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CB1BF" w14:textId="77777777" w:rsidR="00A207B5" w:rsidRPr="00A207B5" w:rsidRDefault="00E34DA7" w:rsidP="00A207B5">
      <w:pPr>
        <w:pStyle w:val="Title"/>
      </w:pPr>
      <w:r w:rsidRPr="00E34DA7">
        <w:t>Stress-Strain Curves and Young's Modulus</w:t>
      </w:r>
    </w:p>
    <w:p w14:paraId="3DBBB1D9" w14:textId="77777777" w:rsidR="00A207B5" w:rsidRDefault="00A207B5" w:rsidP="00283F45">
      <w:pPr>
        <w:pStyle w:val="Heading1"/>
      </w:pPr>
      <w:r w:rsidRPr="00283F45">
        <w:t>Introduction</w:t>
      </w:r>
    </w:p>
    <w:p w14:paraId="64A293EB" w14:textId="77777777" w:rsidR="008E6A8B" w:rsidRPr="00E34DA7" w:rsidRDefault="00E34DA7" w:rsidP="008E6A8B">
      <w:pPr>
        <w:rPr>
          <w:color w:val="auto"/>
          <w:sz w:val="24"/>
          <w:szCs w:val="24"/>
          <w:lang w:eastAsia="zh-CN"/>
        </w:rPr>
      </w:pPr>
      <w:r w:rsidRPr="00E34DA7">
        <w:rPr>
          <w:shd w:val="clear" w:color="auto" w:fill="FFFFFF"/>
          <w:lang w:eastAsia="zh-CN"/>
        </w:rPr>
        <w:t>Solid materials are often categorized by their mechanical behavior. One such category is tensile materials, which operate by resisting being pulled upon. Four common types of tensile materials are found in living organisms: silk, collagen, cellulose, and chitin. Silk and collagen are both composed of proteins, while cellulose and chitin are composed of polysaccharides (sugars). The properties of tensile materials are often investigated using stress-strain tests, which involve pulling on a sample from each end. Spider webs, which function in prey capture for many species, are made of silk, a well-studied example of a tensile material.</w:t>
      </w:r>
    </w:p>
    <w:p w14:paraId="4C118027" w14:textId="77777777" w:rsidR="00283F45" w:rsidRDefault="00283F45" w:rsidP="00283F45">
      <w:pPr>
        <w:pStyle w:val="Heading1"/>
      </w:pPr>
      <w:r w:rsidRPr="00283F45">
        <w:t>Importance</w:t>
      </w:r>
    </w:p>
    <w:p w14:paraId="566E3394" w14:textId="77777777" w:rsidR="008E6A8B" w:rsidRPr="00E34DA7" w:rsidRDefault="00E34DA7" w:rsidP="008E6A8B">
      <w:pPr>
        <w:rPr>
          <w:color w:val="auto"/>
          <w:sz w:val="24"/>
          <w:szCs w:val="24"/>
          <w:lang w:eastAsia="zh-CN"/>
        </w:rPr>
      </w:pPr>
      <w:r w:rsidRPr="00E34DA7">
        <w:rPr>
          <w:shd w:val="clear" w:color="auto" w:fill="FFFFFF"/>
          <w:lang w:eastAsia="zh-CN"/>
        </w:rPr>
        <w:t>Spider webs must be able to withstand destruction from a variety of forces. Wind affects the strands of the web and the substrate(s) to which the web is anchored (leaves, branches, blades of grass, etc.). Additionally, insects flying into the web exert force not only upon impact, but as they struggle to free themselves.</w:t>
      </w:r>
    </w:p>
    <w:p w14:paraId="5CBDA5AE" w14:textId="77777777" w:rsidR="00283F45" w:rsidRDefault="00283F45" w:rsidP="00283F45">
      <w:pPr>
        <w:pStyle w:val="Heading1"/>
      </w:pPr>
      <w:r>
        <w:t>Questions</w:t>
      </w:r>
    </w:p>
    <w:p w14:paraId="7289FA25" w14:textId="77777777" w:rsidR="008E6A8B" w:rsidRPr="008E6A8B" w:rsidRDefault="00E34DA7" w:rsidP="008E6A8B">
      <w:r w:rsidRPr="00E34DA7">
        <w:t>How does the web of a spider balance the conflicting requirements of being strong enough to trap prey, fine enough to resist wind disturbance, and flexible enough to resist deformation from struggling insects and movement of anchoring substrate?</w:t>
      </w:r>
    </w:p>
    <w:p w14:paraId="324E59E6" w14:textId="77777777" w:rsidR="00E34DA7" w:rsidRPr="00E34DA7" w:rsidRDefault="00283F45" w:rsidP="00E34DA7">
      <w:pPr>
        <w:pStyle w:val="Heading1"/>
      </w:pPr>
      <w:r>
        <w:t>Variables</w:t>
      </w:r>
    </w:p>
    <w:tbl>
      <w:tblPr>
        <w:tblW w:w="36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412"/>
        <w:gridCol w:w="3233"/>
      </w:tblGrid>
      <w:tr w:rsidR="00E34DA7" w:rsidRPr="00E34DA7" w14:paraId="3F3BB794" w14:textId="77777777" w:rsidTr="00E34DA7">
        <w:trPr>
          <w:tblCellSpacing w:w="15" w:type="dxa"/>
        </w:trPr>
        <w:tc>
          <w:tcPr>
            <w:tcW w:w="450" w:type="pct"/>
            <w:shd w:val="clear" w:color="auto" w:fill="FFFFFF"/>
            <w:hideMark/>
          </w:tcPr>
          <w:p w14:paraId="02DB9B29" w14:textId="77777777" w:rsidR="00E34DA7" w:rsidRPr="00E34DA7" w:rsidRDefault="00E34DA7" w:rsidP="00E34DA7">
            <w:pPr>
              <w:pStyle w:val="TableContent"/>
              <w:rPr>
                <w:rFonts w:ascii="Times" w:hAnsi="Times"/>
                <w:lang w:eastAsia="zh-CN"/>
              </w:rPr>
            </w:pPr>
            <w:r w:rsidRPr="00E34DA7">
              <w:rPr>
                <w:lang w:eastAsia="zh-CN"/>
              </w:rPr>
              <w:t>s</w:t>
            </w:r>
          </w:p>
        </w:tc>
        <w:tc>
          <w:tcPr>
            <w:tcW w:w="4550" w:type="pct"/>
            <w:shd w:val="clear" w:color="auto" w:fill="FFFFFF"/>
            <w:hideMark/>
          </w:tcPr>
          <w:p w14:paraId="3DDC15C3" w14:textId="77777777" w:rsidR="00E34DA7" w:rsidRPr="00E34DA7" w:rsidRDefault="00E34DA7" w:rsidP="00E34DA7">
            <w:pPr>
              <w:pStyle w:val="TableContent"/>
              <w:rPr>
                <w:rFonts w:ascii="Times" w:hAnsi="Times"/>
                <w:lang w:eastAsia="zh-CN"/>
              </w:rPr>
            </w:pPr>
            <w:r w:rsidRPr="00E34DA7">
              <w:rPr>
                <w:rFonts w:ascii="Times" w:hAnsi="Times"/>
                <w:lang w:eastAsia="zh-CN"/>
              </w:rPr>
              <w:t>stress (</w:t>
            </w:r>
            <w:proofErr w:type="spellStart"/>
            <w:r w:rsidRPr="00E34DA7">
              <w:rPr>
                <w:rFonts w:ascii="Times" w:hAnsi="Times"/>
                <w:lang w:eastAsia="zh-CN"/>
              </w:rPr>
              <w:t>MPa</w:t>
            </w:r>
            <w:proofErr w:type="spellEnd"/>
            <w:r w:rsidRPr="00E34DA7">
              <w:rPr>
                <w:rFonts w:ascii="Times" w:hAnsi="Times"/>
                <w:lang w:eastAsia="zh-CN"/>
              </w:rPr>
              <w:t>)</w:t>
            </w:r>
          </w:p>
        </w:tc>
      </w:tr>
      <w:tr w:rsidR="00E34DA7" w:rsidRPr="00E34DA7" w14:paraId="6112F4F9" w14:textId="77777777" w:rsidTr="00E34DA7">
        <w:trPr>
          <w:tblCellSpacing w:w="15" w:type="dxa"/>
        </w:trPr>
        <w:tc>
          <w:tcPr>
            <w:tcW w:w="450" w:type="pct"/>
            <w:shd w:val="clear" w:color="auto" w:fill="FFFFFF"/>
            <w:hideMark/>
          </w:tcPr>
          <w:p w14:paraId="70FE7C28" w14:textId="77777777" w:rsidR="00E34DA7" w:rsidRPr="00E34DA7" w:rsidRDefault="00E34DA7" w:rsidP="00E34DA7">
            <w:pPr>
              <w:pStyle w:val="TableContent"/>
              <w:rPr>
                <w:rFonts w:ascii="Times" w:hAnsi="Times"/>
                <w:lang w:eastAsia="zh-CN"/>
              </w:rPr>
            </w:pPr>
            <w:r w:rsidRPr="00E34DA7">
              <w:rPr>
                <w:lang w:eastAsia="zh-CN"/>
              </w:rPr>
              <w:t>e</w:t>
            </w:r>
          </w:p>
        </w:tc>
        <w:tc>
          <w:tcPr>
            <w:tcW w:w="4550" w:type="pct"/>
            <w:shd w:val="clear" w:color="auto" w:fill="FFFFFF"/>
            <w:hideMark/>
          </w:tcPr>
          <w:p w14:paraId="6DEE111A" w14:textId="77777777" w:rsidR="00E34DA7" w:rsidRPr="00E34DA7" w:rsidRDefault="00E34DA7" w:rsidP="00E34DA7">
            <w:pPr>
              <w:pStyle w:val="TableContent"/>
              <w:rPr>
                <w:rFonts w:ascii="Times" w:hAnsi="Times"/>
                <w:lang w:eastAsia="zh-CN"/>
              </w:rPr>
            </w:pPr>
            <w:r w:rsidRPr="00E34DA7">
              <w:rPr>
                <w:rFonts w:ascii="Times" w:hAnsi="Times"/>
                <w:lang w:eastAsia="zh-CN"/>
              </w:rPr>
              <w:t>strain (dimensionless)</w:t>
            </w:r>
          </w:p>
        </w:tc>
      </w:tr>
      <w:tr w:rsidR="00E34DA7" w:rsidRPr="00E34DA7" w14:paraId="1D2AA271" w14:textId="77777777" w:rsidTr="00E34DA7">
        <w:trPr>
          <w:tblCellSpacing w:w="15" w:type="dxa"/>
        </w:trPr>
        <w:tc>
          <w:tcPr>
            <w:tcW w:w="450" w:type="pct"/>
            <w:shd w:val="clear" w:color="auto" w:fill="FFFFFF"/>
            <w:hideMark/>
          </w:tcPr>
          <w:p w14:paraId="2F4CEF44" w14:textId="77777777" w:rsidR="00E34DA7" w:rsidRPr="00E34DA7" w:rsidRDefault="00E34DA7" w:rsidP="00E34DA7">
            <w:pPr>
              <w:pStyle w:val="TableContent"/>
              <w:rPr>
                <w:rFonts w:ascii="Times" w:hAnsi="Times"/>
                <w:lang w:eastAsia="zh-CN"/>
              </w:rPr>
            </w:pPr>
            <w:r w:rsidRPr="00E34DA7">
              <w:rPr>
                <w:rFonts w:ascii="Times" w:hAnsi="Times"/>
                <w:lang w:eastAsia="zh-CN"/>
              </w:rPr>
              <w:t>E</w:t>
            </w:r>
          </w:p>
        </w:tc>
        <w:tc>
          <w:tcPr>
            <w:tcW w:w="4550" w:type="pct"/>
            <w:shd w:val="clear" w:color="auto" w:fill="FFFFFF"/>
            <w:hideMark/>
          </w:tcPr>
          <w:p w14:paraId="3583D261" w14:textId="77777777" w:rsidR="00E34DA7" w:rsidRPr="00E34DA7" w:rsidRDefault="00E34DA7" w:rsidP="00E34DA7">
            <w:pPr>
              <w:pStyle w:val="TableContent"/>
              <w:rPr>
                <w:rFonts w:ascii="Times" w:hAnsi="Times"/>
                <w:lang w:eastAsia="zh-CN"/>
              </w:rPr>
            </w:pPr>
            <w:r w:rsidRPr="00E34DA7">
              <w:rPr>
                <w:rFonts w:ascii="Times" w:hAnsi="Times"/>
                <w:lang w:eastAsia="zh-CN"/>
              </w:rPr>
              <w:t>Young's modulus of elasticity (</w:t>
            </w:r>
            <w:proofErr w:type="spellStart"/>
            <w:r w:rsidRPr="00E34DA7">
              <w:rPr>
                <w:rFonts w:ascii="Times" w:hAnsi="Times"/>
                <w:lang w:eastAsia="zh-CN"/>
              </w:rPr>
              <w:t>MPa</w:t>
            </w:r>
            <w:proofErr w:type="spellEnd"/>
            <w:r w:rsidRPr="00E34DA7">
              <w:rPr>
                <w:rFonts w:ascii="Times" w:hAnsi="Times"/>
                <w:lang w:eastAsia="zh-CN"/>
              </w:rPr>
              <w:t>)</w:t>
            </w:r>
          </w:p>
        </w:tc>
      </w:tr>
    </w:tbl>
    <w:p w14:paraId="07A67C4E" w14:textId="77777777" w:rsidR="008E6A8B" w:rsidRPr="008E6A8B" w:rsidRDefault="008E6A8B" w:rsidP="008E6A8B"/>
    <w:p w14:paraId="18FB791B" w14:textId="77777777" w:rsidR="00283F45" w:rsidRDefault="00283F45" w:rsidP="00283F45">
      <w:pPr>
        <w:pStyle w:val="Heading1"/>
      </w:pPr>
      <w:r>
        <w:t>Methods</w:t>
      </w:r>
    </w:p>
    <w:p w14:paraId="0261C034" w14:textId="77777777" w:rsidR="00E34DA7" w:rsidRDefault="00E34DA7" w:rsidP="00E34DA7">
      <w:pPr>
        <w:rPr>
          <w:lang w:eastAsia="zh-CN"/>
        </w:rPr>
      </w:pPr>
      <w:r w:rsidRPr="00E34DA7">
        <w:rPr>
          <w:lang w:eastAsia="zh-CN"/>
        </w:rPr>
        <w:t xml:space="preserve">A strain on a material can be defined as any change in the </w:t>
      </w:r>
      <w:proofErr w:type="spellStart"/>
      <w:r w:rsidRPr="00E34DA7">
        <w:rPr>
          <w:lang w:eastAsia="zh-CN"/>
        </w:rPr>
        <w:t>materialís</w:t>
      </w:r>
      <w:proofErr w:type="spellEnd"/>
      <w:r w:rsidRPr="00E34DA7">
        <w:rPr>
          <w:lang w:eastAsia="zh-CN"/>
        </w:rPr>
        <w:t xml:space="preserve"> dimension, and any force acting on a material produces a stress. With tensile materials, strain (</w:t>
      </w:r>
      <w:r w:rsidRPr="00E34DA7">
        <w:rPr>
          <w:rFonts w:ascii="Symbol" w:hAnsi="Symbol"/>
          <w:lang w:eastAsia="zh-CN"/>
        </w:rPr>
        <w:t></w:t>
      </w:r>
      <w:r w:rsidRPr="00E34DA7">
        <w:rPr>
          <w:lang w:eastAsia="zh-CN"/>
        </w:rPr>
        <w:t>) is the same as stretch, and is simply the ratio of the change in size to some basic (or original) size (often given as a percentage;</w:t>
      </w:r>
      <w:r>
        <w:rPr>
          <w:lang w:eastAsia="zh-CN"/>
        </w:rPr>
        <w:t xml:space="preserve"> </w:t>
      </w:r>
      <w:r w:rsidRPr="00E34DA7">
        <w:rPr>
          <w:rFonts w:ascii="Symbol" w:hAnsi="Symbol"/>
          <w:lang w:eastAsia="zh-CN"/>
        </w:rPr>
        <w:t></w:t>
      </w:r>
      <w:r>
        <w:rPr>
          <w:lang w:eastAsia="zh-CN"/>
        </w:rPr>
        <w:t xml:space="preserve"> </w:t>
      </w:r>
      <w:r w:rsidRPr="00E34DA7">
        <w:rPr>
          <w:lang w:eastAsia="zh-CN"/>
        </w:rPr>
        <w:t xml:space="preserve">= 0.1 indicates that each unit of length </w:t>
      </w:r>
      <w:r w:rsidRPr="00E34DA7">
        <w:rPr>
          <w:lang w:eastAsia="zh-CN"/>
        </w:rPr>
        <w:lastRenderedPageBreak/>
        <w:t>has extended by 10%). The unit for stress (</w:t>
      </w:r>
      <w:r w:rsidRPr="00E34DA7">
        <w:rPr>
          <w:rFonts w:ascii="Symbol" w:hAnsi="Symbol"/>
          <w:lang w:eastAsia="zh-CN"/>
        </w:rPr>
        <w:t></w:t>
      </w:r>
      <w:r w:rsidRPr="00E34DA7">
        <w:rPr>
          <w:lang w:eastAsia="zh-CN"/>
        </w:rPr>
        <w:t>) is the pascal (Pa) or megapascal (</w:t>
      </w:r>
      <w:proofErr w:type="spellStart"/>
      <w:r w:rsidRPr="00E34DA7">
        <w:rPr>
          <w:lang w:eastAsia="zh-CN"/>
        </w:rPr>
        <w:t>MPa</w:t>
      </w:r>
      <w:proofErr w:type="spellEnd"/>
      <w:r w:rsidRPr="00E34DA7">
        <w:rPr>
          <w:lang w:eastAsia="zh-CN"/>
        </w:rPr>
        <w:t>), which is the force per unit area (a newton or meganewton, respectively, per square meter). Young's modulus of elasticity (</w:t>
      </w:r>
      <w:r w:rsidRPr="00E34DA7">
        <w:rPr>
          <w:i/>
          <w:iCs/>
          <w:lang w:eastAsia="zh-CN"/>
        </w:rPr>
        <w:t>E</w:t>
      </w:r>
      <w:r w:rsidRPr="00E34DA7">
        <w:rPr>
          <w:lang w:eastAsia="zh-CN"/>
        </w:rPr>
        <w:t>), also known as the elastic modulus, is the ratio between stress and strain: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6BC3" w14:paraId="477FB058" w14:textId="77777777" w:rsidTr="00641A37">
        <w:tc>
          <w:tcPr>
            <w:tcW w:w="4675" w:type="dxa"/>
            <w:vAlign w:val="center"/>
          </w:tcPr>
          <w:p w14:paraId="7B1731A0" w14:textId="77777777" w:rsidR="00906BC3" w:rsidRDefault="00906BC3" w:rsidP="00641A37">
            <w:pPr>
              <w:rPr>
                <w:lang w:eastAsia="zh-CN"/>
              </w:rPr>
            </w:pPr>
            <m:oMathPara>
              <m:oMath>
                <m:r>
                  <w:rPr>
                    <w:rFonts w:ascii="Cambria Math" w:hAnsi="Cambria Math"/>
                    <w:lang w:eastAsia="zh-CN"/>
                  </w:rPr>
                  <m:t>E=</m:t>
                </m:r>
                <m:f>
                  <m:fPr>
                    <m:type m:val="lin"/>
                    <m:ctrlPr>
                      <w:rPr>
                        <w:rFonts w:ascii="Cambria Math" w:hAnsi="Cambria Math"/>
                        <w:i/>
                        <w:lang w:eastAsia="zh-CN"/>
                      </w:rPr>
                    </m:ctrlPr>
                  </m:fPr>
                  <m:num>
                    <m:r>
                      <w:rPr>
                        <w:rFonts w:ascii="Cambria Math" w:hAnsi="Cambria Math"/>
                        <w:lang w:eastAsia="zh-CN"/>
                      </w:rPr>
                      <m:t>σ</m:t>
                    </m:r>
                  </m:num>
                  <m:den>
                    <m:r>
                      <w:rPr>
                        <w:rFonts w:ascii="Cambria Math" w:hAnsi="Cambria Math"/>
                        <w:lang w:eastAsia="zh-CN"/>
                      </w:rPr>
                      <m:t>ε</m:t>
                    </m:r>
                  </m:den>
                </m:f>
              </m:oMath>
            </m:oMathPara>
          </w:p>
        </w:tc>
        <w:tc>
          <w:tcPr>
            <w:tcW w:w="4675" w:type="dxa"/>
            <w:vAlign w:val="center"/>
          </w:tcPr>
          <w:p w14:paraId="43D7C3CF" w14:textId="77777777" w:rsidR="00906BC3" w:rsidRDefault="00906BC3" w:rsidP="00641A37">
            <w:pPr>
              <w:rPr>
                <w:lang w:eastAsia="zh-CN"/>
              </w:rPr>
            </w:pPr>
            <w:r>
              <w:rPr>
                <w:lang w:eastAsia="zh-CN"/>
              </w:rPr>
              <w:t xml:space="preserve">LaTeX Code: </w:t>
            </w:r>
            <w:proofErr w:type="gramStart"/>
            <w:r>
              <w:rPr>
                <w:lang w:eastAsia="zh-CN"/>
              </w:rPr>
              <w:t>\[</w:t>
            </w:r>
            <w:proofErr w:type="gramEnd"/>
            <w:r>
              <w:rPr>
                <w:lang w:eastAsia="zh-CN"/>
              </w:rPr>
              <w:t xml:space="preserve"> E = \sigma / \</w:t>
            </w:r>
            <w:proofErr w:type="spellStart"/>
            <w:r>
              <w:rPr>
                <w:lang w:eastAsia="zh-CN"/>
              </w:rPr>
              <w:t>varepsilon</w:t>
            </w:r>
            <w:proofErr w:type="spellEnd"/>
            <w:r>
              <w:rPr>
                <w:lang w:eastAsia="zh-CN"/>
              </w:rPr>
              <w:t xml:space="preserve"> \]</w:t>
            </w:r>
          </w:p>
        </w:tc>
      </w:tr>
    </w:tbl>
    <w:p w14:paraId="089CF923" w14:textId="77777777" w:rsidR="00E34DA7" w:rsidRPr="00E34DA7" w:rsidRDefault="00E34DA7" w:rsidP="00E34DA7">
      <w:pPr>
        <w:rPr>
          <w:lang w:eastAsia="zh-CN"/>
        </w:rPr>
      </w:pPr>
      <w:r w:rsidRPr="00E34DA7">
        <w:rPr>
          <w:lang w:eastAsia="zh-CN"/>
        </w:rPr>
        <w:t>and has the same units as stress.</w:t>
      </w:r>
      <w:r w:rsidR="001A3970">
        <w:rPr>
          <w:lang w:eastAsia="zh-CN"/>
        </w:rPr>
        <w:t xml:space="preserve"> </w:t>
      </w:r>
      <w:r w:rsidRPr="00E34DA7">
        <w:rPr>
          <w:i/>
          <w:iCs/>
          <w:lang w:eastAsia="zh-CN"/>
        </w:rPr>
        <w:t>E</w:t>
      </w:r>
      <w:r w:rsidR="001A3970">
        <w:rPr>
          <w:lang w:eastAsia="zh-CN"/>
        </w:rPr>
        <w:t xml:space="preserve"> </w:t>
      </w:r>
      <w:r w:rsidRPr="00E34DA7">
        <w:rPr>
          <w:lang w:eastAsia="zh-CN"/>
        </w:rPr>
        <w:t xml:space="preserve">is the slope of the stress-strain graph: the steeper the slope, the stiffer the material. The maximum height of the stress-strain curve is called the tensile strength (also given in </w:t>
      </w:r>
      <w:proofErr w:type="spellStart"/>
      <w:r w:rsidRPr="00E34DA7">
        <w:rPr>
          <w:lang w:eastAsia="zh-CN"/>
        </w:rPr>
        <w:t>MPa</w:t>
      </w:r>
      <w:proofErr w:type="spellEnd"/>
      <w:r w:rsidRPr="00E34DA7">
        <w:rPr>
          <w:lang w:eastAsia="zh-CN"/>
        </w:rPr>
        <w:t>), which is a measure of the amount of stress a material can take before tearing apart. The extensibility, or breaking strain, is the furthest horizontal extent of the stress-strain curve, and like strain is dimensionless.</w:t>
      </w:r>
    </w:p>
    <w:p w14:paraId="090E6D0A" w14:textId="77777777" w:rsidR="00E34DA7" w:rsidRPr="00E34DA7" w:rsidRDefault="00E34DA7" w:rsidP="00E34DA7">
      <w:pPr>
        <w:rPr>
          <w:lang w:eastAsia="zh-CN"/>
        </w:rPr>
      </w:pPr>
      <w:r w:rsidRPr="00E34DA7">
        <w:rPr>
          <w:lang w:eastAsia="zh-CN"/>
        </w:rPr>
        <w:t>The basic orb web is composed of several parts (the mooring threads, frame, radii, hub, and the sticky catching spiral). The mooring threads attach the web to its substrate while the frame, radii, and hub provide structural support. None of these types are sticky. The radii support the catching spiral, which is made out of a sticky type of silk that entangles prey. Köhler and Vollrath (1995) examined the thread biomechanics of the capture spiral for the orb-weaving spider</w:t>
      </w:r>
      <w:r w:rsidR="001A3970">
        <w:rPr>
          <w:lang w:eastAsia="zh-CN"/>
        </w:rPr>
        <w:t xml:space="preserve"> </w:t>
      </w:r>
      <w:proofErr w:type="spellStart"/>
      <w:r w:rsidRPr="00E34DA7">
        <w:rPr>
          <w:i/>
          <w:iCs/>
          <w:lang w:eastAsia="zh-CN"/>
        </w:rPr>
        <w:t>Araneus</w:t>
      </w:r>
      <w:proofErr w:type="spellEnd"/>
      <w:r w:rsidRPr="00E34DA7">
        <w:rPr>
          <w:i/>
          <w:iCs/>
          <w:lang w:eastAsia="zh-CN"/>
        </w:rPr>
        <w:t xml:space="preserve"> </w:t>
      </w:r>
      <w:proofErr w:type="spellStart"/>
      <w:r w:rsidRPr="00E34DA7">
        <w:rPr>
          <w:i/>
          <w:iCs/>
          <w:lang w:eastAsia="zh-CN"/>
        </w:rPr>
        <w:t>diadematus</w:t>
      </w:r>
      <w:proofErr w:type="spellEnd"/>
      <w:r w:rsidR="001A3970">
        <w:rPr>
          <w:lang w:eastAsia="zh-CN"/>
        </w:rPr>
        <w:t xml:space="preserve"> </w:t>
      </w:r>
      <w:r w:rsidRPr="00E34DA7">
        <w:rPr>
          <w:lang w:eastAsia="zh-CN"/>
        </w:rPr>
        <w:t xml:space="preserve">(data </w:t>
      </w:r>
      <w:proofErr w:type="gramStart"/>
      <w:r w:rsidRPr="00E34DA7">
        <w:rPr>
          <w:lang w:eastAsia="zh-CN"/>
        </w:rPr>
        <w:t>estimated</w:t>
      </w:r>
      <w:proofErr w:type="gramEnd"/>
      <w:r w:rsidRPr="00E34DA7">
        <w:rPr>
          <w:lang w:eastAsia="zh-CN"/>
        </w:rPr>
        <w:t xml:space="preserve"> and stress-strain curve redrawn from Fig. 5b in Köhler and Vollrath, 1995), and from these data we can calculate Young's modulus (</w:t>
      </w:r>
      <w:r w:rsidRPr="00E34DA7">
        <w:rPr>
          <w:i/>
          <w:iCs/>
          <w:lang w:eastAsia="zh-CN"/>
        </w:rPr>
        <w:t>E</w:t>
      </w:r>
      <w:r w:rsidR="00EA6F22">
        <w:rPr>
          <w:lang w:eastAsia="zh-CN"/>
        </w:rPr>
        <w:t xml:space="preserve"> </w:t>
      </w:r>
      <w:r w:rsidRPr="00E34DA7">
        <w:rPr>
          <w:lang w:eastAsia="zh-CN"/>
        </w:rPr>
        <w:t>=</w:t>
      </w:r>
      <w:r w:rsidR="00EA6F22">
        <w:rPr>
          <w:lang w:eastAsia="zh-CN"/>
        </w:rPr>
        <w:t xml:space="preserve"> </w:t>
      </w:r>
      <w:r w:rsidRPr="00E34DA7">
        <w:rPr>
          <w:rFonts w:ascii="Symbol" w:hAnsi="Symbol"/>
          <w:lang w:eastAsia="zh-CN"/>
        </w:rPr>
        <w:t></w:t>
      </w:r>
      <w:r w:rsidRPr="00E34DA7">
        <w:rPr>
          <w:i/>
          <w:iCs/>
          <w:lang w:eastAsia="zh-CN"/>
        </w:rPr>
        <w:t>/</w:t>
      </w:r>
      <w:r w:rsidRPr="00E34DA7">
        <w:rPr>
          <w:rFonts w:ascii="Symbol" w:hAnsi="Symbol"/>
          <w:i/>
          <w:iCs/>
          <w:lang w:eastAsia="zh-CN"/>
        </w:rPr>
        <w:t></w:t>
      </w:r>
      <w:r w:rsidRPr="00E34DA7">
        <w:rPr>
          <w:lang w:eastAsia="zh-CN"/>
        </w:rPr>
        <w:t>): </w:t>
      </w:r>
    </w:p>
    <w:tbl>
      <w:tblPr>
        <w:tblW w:w="50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CellMar>
          <w:top w:w="100" w:type="dxa"/>
          <w:left w:w="100" w:type="dxa"/>
          <w:bottom w:w="100" w:type="dxa"/>
          <w:right w:w="100" w:type="dxa"/>
        </w:tblCellMar>
        <w:tblLook w:val="04A0" w:firstRow="1" w:lastRow="0" w:firstColumn="1" w:lastColumn="0" w:noHBand="0" w:noVBand="1"/>
      </w:tblPr>
      <w:tblGrid>
        <w:gridCol w:w="1041"/>
        <w:gridCol w:w="1026"/>
        <w:gridCol w:w="1217"/>
        <w:gridCol w:w="1786"/>
      </w:tblGrid>
      <w:tr w:rsidR="00E34DA7" w:rsidRPr="00E34DA7" w14:paraId="76EFDC11" w14:textId="77777777" w:rsidTr="000A3A0A">
        <w:trPr>
          <w:tblCellSpacing w:w="15" w:type="dxa"/>
          <w:jc w:val="center"/>
        </w:trPr>
        <w:tc>
          <w:tcPr>
            <w:tcW w:w="1050" w:type="pct"/>
            <w:shd w:val="clear" w:color="auto" w:fill="DDDDDD"/>
            <w:hideMark/>
          </w:tcPr>
          <w:p w14:paraId="0979CA64" w14:textId="77777777" w:rsidR="00E34DA7" w:rsidRPr="00E34DA7" w:rsidRDefault="00E34DA7" w:rsidP="000A3A0A">
            <w:pPr>
              <w:pStyle w:val="TableContent"/>
              <w:rPr>
                <w:lang w:eastAsia="zh-CN"/>
              </w:rPr>
            </w:pPr>
            <w:r w:rsidRPr="00E34DA7">
              <w:rPr>
                <w:lang w:eastAsia="zh-CN"/>
              </w:rPr>
              <w:t>Stress (</w:t>
            </w:r>
            <w:proofErr w:type="spellStart"/>
            <w:r w:rsidRPr="00E34DA7">
              <w:rPr>
                <w:lang w:eastAsia="zh-CN"/>
              </w:rPr>
              <w:t>MPa</w:t>
            </w:r>
            <w:proofErr w:type="spellEnd"/>
            <w:r w:rsidRPr="00E34DA7">
              <w:rPr>
                <w:lang w:eastAsia="zh-CN"/>
              </w:rPr>
              <w:t>)</w:t>
            </w:r>
          </w:p>
        </w:tc>
        <w:tc>
          <w:tcPr>
            <w:tcW w:w="1050" w:type="pct"/>
            <w:shd w:val="clear" w:color="auto" w:fill="DDDDDD"/>
            <w:hideMark/>
          </w:tcPr>
          <w:p w14:paraId="205602D2" w14:textId="77777777" w:rsidR="00E34DA7" w:rsidRPr="00E34DA7" w:rsidRDefault="00E34DA7" w:rsidP="000A3A0A">
            <w:pPr>
              <w:pStyle w:val="TableContent"/>
              <w:rPr>
                <w:lang w:eastAsia="zh-CN"/>
              </w:rPr>
            </w:pPr>
            <w:r w:rsidRPr="00E34DA7">
              <w:rPr>
                <w:lang w:eastAsia="zh-CN"/>
              </w:rPr>
              <w:t>Strain (%)</w:t>
            </w:r>
          </w:p>
        </w:tc>
        <w:tc>
          <w:tcPr>
            <w:tcW w:w="1050" w:type="pct"/>
            <w:shd w:val="clear" w:color="auto" w:fill="DDDDDD"/>
            <w:hideMark/>
          </w:tcPr>
          <w:p w14:paraId="1EB6F760" w14:textId="77777777" w:rsidR="00E34DA7" w:rsidRPr="00E34DA7" w:rsidRDefault="00E34DA7" w:rsidP="000A3A0A">
            <w:pPr>
              <w:pStyle w:val="TableContent"/>
              <w:rPr>
                <w:lang w:eastAsia="zh-CN"/>
              </w:rPr>
            </w:pPr>
            <w:r w:rsidRPr="00E34DA7">
              <w:rPr>
                <w:rFonts w:ascii="Symbol" w:hAnsi="Symbol"/>
                <w:i/>
                <w:iCs/>
                <w:lang w:eastAsia="zh-CN"/>
              </w:rPr>
              <w:t></w:t>
            </w:r>
            <w:r w:rsidRPr="00E34DA7">
              <w:rPr>
                <w:i/>
                <w:iCs/>
                <w:lang w:eastAsia="zh-CN"/>
              </w:rPr>
              <w:t> /</w:t>
            </w:r>
            <w:r w:rsidRPr="00E34DA7">
              <w:rPr>
                <w:rFonts w:ascii="Symbol" w:hAnsi="Symbol"/>
                <w:i/>
                <w:iCs/>
                <w:lang w:eastAsia="zh-CN"/>
              </w:rPr>
              <w:t></w:t>
            </w:r>
          </w:p>
        </w:tc>
        <w:tc>
          <w:tcPr>
            <w:tcW w:w="1800" w:type="pct"/>
            <w:shd w:val="clear" w:color="auto" w:fill="DDDDDD"/>
            <w:hideMark/>
          </w:tcPr>
          <w:p w14:paraId="6C3CE37B" w14:textId="77777777" w:rsidR="00E34DA7" w:rsidRPr="00E34DA7" w:rsidRDefault="00E34DA7" w:rsidP="000A3A0A">
            <w:pPr>
              <w:pStyle w:val="TableContent"/>
              <w:rPr>
                <w:lang w:eastAsia="zh-CN"/>
              </w:rPr>
            </w:pPr>
            <w:r w:rsidRPr="00E34DA7">
              <w:rPr>
                <w:lang w:eastAsia="zh-CN"/>
              </w:rPr>
              <w:t>Young's modulus (</w:t>
            </w:r>
            <w:proofErr w:type="spellStart"/>
            <w:r w:rsidRPr="00E34DA7">
              <w:rPr>
                <w:lang w:eastAsia="zh-CN"/>
              </w:rPr>
              <w:t>MPa</w:t>
            </w:r>
            <w:proofErr w:type="spellEnd"/>
            <w:r w:rsidRPr="00E34DA7">
              <w:rPr>
                <w:lang w:eastAsia="zh-CN"/>
              </w:rPr>
              <w:t>)</w:t>
            </w:r>
          </w:p>
        </w:tc>
      </w:tr>
      <w:tr w:rsidR="00E34DA7" w:rsidRPr="00E34DA7" w14:paraId="6ECEF982" w14:textId="77777777" w:rsidTr="000A3A0A">
        <w:trPr>
          <w:tblCellSpacing w:w="15" w:type="dxa"/>
          <w:jc w:val="center"/>
        </w:trPr>
        <w:tc>
          <w:tcPr>
            <w:tcW w:w="1050" w:type="pct"/>
            <w:shd w:val="clear" w:color="auto" w:fill="DDDDDD"/>
            <w:hideMark/>
          </w:tcPr>
          <w:p w14:paraId="6ADA7813" w14:textId="77777777" w:rsidR="00E34DA7" w:rsidRPr="00E34DA7" w:rsidRDefault="00E34DA7" w:rsidP="000A3A0A">
            <w:pPr>
              <w:pStyle w:val="TableContent"/>
              <w:rPr>
                <w:lang w:eastAsia="zh-CN"/>
              </w:rPr>
            </w:pPr>
            <w:r w:rsidRPr="00E34DA7">
              <w:rPr>
                <w:lang w:eastAsia="zh-CN"/>
              </w:rPr>
              <w:t>0</w:t>
            </w:r>
          </w:p>
        </w:tc>
        <w:tc>
          <w:tcPr>
            <w:tcW w:w="1050" w:type="pct"/>
            <w:shd w:val="clear" w:color="auto" w:fill="DDDDDD"/>
            <w:hideMark/>
          </w:tcPr>
          <w:p w14:paraId="5A3D7380" w14:textId="77777777" w:rsidR="00E34DA7" w:rsidRPr="00E34DA7" w:rsidRDefault="00E34DA7" w:rsidP="000A3A0A">
            <w:pPr>
              <w:pStyle w:val="TableContent"/>
              <w:rPr>
                <w:lang w:eastAsia="zh-CN"/>
              </w:rPr>
            </w:pPr>
            <w:r w:rsidRPr="00E34DA7">
              <w:rPr>
                <w:lang w:eastAsia="zh-CN"/>
              </w:rPr>
              <w:t>0</w:t>
            </w:r>
          </w:p>
        </w:tc>
        <w:tc>
          <w:tcPr>
            <w:tcW w:w="1050" w:type="pct"/>
            <w:shd w:val="clear" w:color="auto" w:fill="DDDDDD"/>
            <w:hideMark/>
          </w:tcPr>
          <w:p w14:paraId="0284E66C" w14:textId="77777777" w:rsidR="00E34DA7" w:rsidRPr="00E34DA7" w:rsidRDefault="00E34DA7" w:rsidP="000A3A0A">
            <w:pPr>
              <w:pStyle w:val="TableContent"/>
              <w:rPr>
                <w:lang w:eastAsia="zh-CN"/>
              </w:rPr>
            </w:pPr>
            <w:r w:rsidRPr="00E34DA7">
              <w:rPr>
                <w:lang w:eastAsia="zh-CN"/>
              </w:rPr>
              <w:t>--</w:t>
            </w:r>
          </w:p>
        </w:tc>
        <w:tc>
          <w:tcPr>
            <w:tcW w:w="1800" w:type="pct"/>
            <w:shd w:val="clear" w:color="auto" w:fill="DDDDDD"/>
            <w:hideMark/>
          </w:tcPr>
          <w:p w14:paraId="3F886672" w14:textId="77777777" w:rsidR="00E34DA7" w:rsidRPr="00E34DA7" w:rsidRDefault="00E34DA7" w:rsidP="000A3A0A">
            <w:pPr>
              <w:pStyle w:val="TableContent"/>
              <w:rPr>
                <w:lang w:eastAsia="zh-CN"/>
              </w:rPr>
            </w:pPr>
            <w:r w:rsidRPr="00E34DA7">
              <w:rPr>
                <w:lang w:eastAsia="zh-CN"/>
              </w:rPr>
              <w:t>--</w:t>
            </w:r>
          </w:p>
        </w:tc>
      </w:tr>
      <w:tr w:rsidR="00E34DA7" w:rsidRPr="00E34DA7" w14:paraId="6A5BAB57" w14:textId="77777777" w:rsidTr="000A3A0A">
        <w:trPr>
          <w:tblCellSpacing w:w="15" w:type="dxa"/>
          <w:jc w:val="center"/>
        </w:trPr>
        <w:tc>
          <w:tcPr>
            <w:tcW w:w="1050" w:type="pct"/>
            <w:shd w:val="clear" w:color="auto" w:fill="DDDDDD"/>
            <w:hideMark/>
          </w:tcPr>
          <w:p w14:paraId="1546D5C2" w14:textId="77777777" w:rsidR="00E34DA7" w:rsidRPr="00E34DA7" w:rsidRDefault="00E34DA7" w:rsidP="000A3A0A">
            <w:pPr>
              <w:pStyle w:val="TableContent"/>
              <w:rPr>
                <w:lang w:eastAsia="zh-CN"/>
              </w:rPr>
            </w:pPr>
            <w:r w:rsidRPr="00E34DA7">
              <w:rPr>
                <w:lang w:eastAsia="zh-CN"/>
              </w:rPr>
              <w:t>20</w:t>
            </w:r>
          </w:p>
        </w:tc>
        <w:tc>
          <w:tcPr>
            <w:tcW w:w="1050" w:type="pct"/>
            <w:shd w:val="clear" w:color="auto" w:fill="DDDDDD"/>
            <w:hideMark/>
          </w:tcPr>
          <w:p w14:paraId="59832BBF" w14:textId="77777777" w:rsidR="00E34DA7" w:rsidRPr="00E34DA7" w:rsidRDefault="00E34DA7" w:rsidP="000A3A0A">
            <w:pPr>
              <w:pStyle w:val="TableContent"/>
              <w:rPr>
                <w:lang w:eastAsia="zh-CN"/>
              </w:rPr>
            </w:pPr>
            <w:r w:rsidRPr="00E34DA7">
              <w:rPr>
                <w:lang w:eastAsia="zh-CN"/>
              </w:rPr>
              <w:t>50</w:t>
            </w:r>
          </w:p>
        </w:tc>
        <w:tc>
          <w:tcPr>
            <w:tcW w:w="1050" w:type="pct"/>
            <w:shd w:val="clear" w:color="auto" w:fill="DDDDDD"/>
            <w:hideMark/>
          </w:tcPr>
          <w:p w14:paraId="1832280A" w14:textId="77777777" w:rsidR="00E34DA7" w:rsidRPr="00E34DA7" w:rsidRDefault="00E34DA7" w:rsidP="000A3A0A">
            <w:pPr>
              <w:pStyle w:val="TableContent"/>
              <w:rPr>
                <w:lang w:eastAsia="zh-CN"/>
              </w:rPr>
            </w:pPr>
            <w:r w:rsidRPr="00E34DA7">
              <w:rPr>
                <w:lang w:eastAsia="zh-CN"/>
              </w:rPr>
              <w:t>20/0.5</w:t>
            </w:r>
          </w:p>
        </w:tc>
        <w:tc>
          <w:tcPr>
            <w:tcW w:w="1800" w:type="pct"/>
            <w:shd w:val="clear" w:color="auto" w:fill="DDDDDD"/>
            <w:hideMark/>
          </w:tcPr>
          <w:p w14:paraId="5736BF74" w14:textId="77777777" w:rsidR="00E34DA7" w:rsidRPr="00E34DA7" w:rsidRDefault="00E34DA7" w:rsidP="000A3A0A">
            <w:pPr>
              <w:pStyle w:val="TableContent"/>
              <w:rPr>
                <w:lang w:eastAsia="zh-CN"/>
              </w:rPr>
            </w:pPr>
            <w:r w:rsidRPr="00E34DA7">
              <w:rPr>
                <w:lang w:eastAsia="zh-CN"/>
              </w:rPr>
              <w:t>40.0</w:t>
            </w:r>
          </w:p>
        </w:tc>
      </w:tr>
      <w:tr w:rsidR="00E34DA7" w:rsidRPr="00E34DA7" w14:paraId="107196F1" w14:textId="77777777" w:rsidTr="000A3A0A">
        <w:trPr>
          <w:tblCellSpacing w:w="15" w:type="dxa"/>
          <w:jc w:val="center"/>
        </w:trPr>
        <w:tc>
          <w:tcPr>
            <w:tcW w:w="1050" w:type="pct"/>
            <w:shd w:val="clear" w:color="auto" w:fill="DDDDDD"/>
            <w:hideMark/>
          </w:tcPr>
          <w:p w14:paraId="59C91F84" w14:textId="77777777" w:rsidR="00E34DA7" w:rsidRPr="00E34DA7" w:rsidRDefault="00E34DA7" w:rsidP="000A3A0A">
            <w:pPr>
              <w:pStyle w:val="TableContent"/>
              <w:rPr>
                <w:lang w:eastAsia="zh-CN"/>
              </w:rPr>
            </w:pPr>
            <w:r w:rsidRPr="00E34DA7">
              <w:rPr>
                <w:lang w:eastAsia="zh-CN"/>
              </w:rPr>
              <w:t>55</w:t>
            </w:r>
          </w:p>
        </w:tc>
        <w:tc>
          <w:tcPr>
            <w:tcW w:w="1050" w:type="pct"/>
            <w:shd w:val="clear" w:color="auto" w:fill="DDDDDD"/>
            <w:hideMark/>
          </w:tcPr>
          <w:p w14:paraId="13CAEEE9" w14:textId="77777777" w:rsidR="00E34DA7" w:rsidRPr="00E34DA7" w:rsidRDefault="00E34DA7" w:rsidP="000A3A0A">
            <w:pPr>
              <w:pStyle w:val="TableContent"/>
              <w:rPr>
                <w:lang w:eastAsia="zh-CN"/>
              </w:rPr>
            </w:pPr>
            <w:r w:rsidRPr="00E34DA7">
              <w:rPr>
                <w:lang w:eastAsia="zh-CN"/>
              </w:rPr>
              <w:t>100</w:t>
            </w:r>
          </w:p>
        </w:tc>
        <w:tc>
          <w:tcPr>
            <w:tcW w:w="1050" w:type="pct"/>
            <w:shd w:val="clear" w:color="auto" w:fill="DDDDDD"/>
            <w:hideMark/>
          </w:tcPr>
          <w:p w14:paraId="6B3C1FF5" w14:textId="77777777" w:rsidR="00E34DA7" w:rsidRPr="00E34DA7" w:rsidRDefault="00E34DA7" w:rsidP="000A3A0A">
            <w:pPr>
              <w:pStyle w:val="TableContent"/>
              <w:rPr>
                <w:lang w:eastAsia="zh-CN"/>
              </w:rPr>
            </w:pPr>
            <w:r w:rsidRPr="00E34DA7">
              <w:rPr>
                <w:lang w:eastAsia="zh-CN"/>
              </w:rPr>
              <w:t>55/1.0</w:t>
            </w:r>
          </w:p>
        </w:tc>
        <w:tc>
          <w:tcPr>
            <w:tcW w:w="1800" w:type="pct"/>
            <w:shd w:val="clear" w:color="auto" w:fill="DDDDDD"/>
            <w:hideMark/>
          </w:tcPr>
          <w:p w14:paraId="7CA2E67F" w14:textId="77777777" w:rsidR="00E34DA7" w:rsidRPr="00E34DA7" w:rsidRDefault="00E34DA7" w:rsidP="000A3A0A">
            <w:pPr>
              <w:pStyle w:val="TableContent"/>
              <w:rPr>
                <w:lang w:eastAsia="zh-CN"/>
              </w:rPr>
            </w:pPr>
            <w:r w:rsidRPr="00E34DA7">
              <w:rPr>
                <w:lang w:eastAsia="zh-CN"/>
              </w:rPr>
              <w:t>55.0</w:t>
            </w:r>
          </w:p>
        </w:tc>
      </w:tr>
      <w:tr w:rsidR="00E34DA7" w:rsidRPr="00E34DA7" w14:paraId="6D70A9E5" w14:textId="77777777" w:rsidTr="000A3A0A">
        <w:trPr>
          <w:tblCellSpacing w:w="15" w:type="dxa"/>
          <w:jc w:val="center"/>
        </w:trPr>
        <w:tc>
          <w:tcPr>
            <w:tcW w:w="1050" w:type="pct"/>
            <w:shd w:val="clear" w:color="auto" w:fill="DDDDDD"/>
            <w:hideMark/>
          </w:tcPr>
          <w:p w14:paraId="70B85851" w14:textId="77777777" w:rsidR="00E34DA7" w:rsidRPr="00E34DA7" w:rsidRDefault="00E34DA7" w:rsidP="000A3A0A">
            <w:pPr>
              <w:pStyle w:val="TableContent"/>
              <w:rPr>
                <w:lang w:eastAsia="zh-CN"/>
              </w:rPr>
            </w:pPr>
            <w:r w:rsidRPr="00E34DA7">
              <w:rPr>
                <w:lang w:eastAsia="zh-CN"/>
              </w:rPr>
              <w:t>130</w:t>
            </w:r>
          </w:p>
        </w:tc>
        <w:tc>
          <w:tcPr>
            <w:tcW w:w="1050" w:type="pct"/>
            <w:shd w:val="clear" w:color="auto" w:fill="DDDDDD"/>
            <w:hideMark/>
          </w:tcPr>
          <w:p w14:paraId="6B21012D" w14:textId="77777777" w:rsidR="00E34DA7" w:rsidRPr="00E34DA7" w:rsidRDefault="00E34DA7" w:rsidP="000A3A0A">
            <w:pPr>
              <w:pStyle w:val="TableContent"/>
              <w:rPr>
                <w:lang w:eastAsia="zh-CN"/>
              </w:rPr>
            </w:pPr>
            <w:r w:rsidRPr="00E34DA7">
              <w:rPr>
                <w:lang w:eastAsia="zh-CN"/>
              </w:rPr>
              <w:t>150</w:t>
            </w:r>
          </w:p>
        </w:tc>
        <w:tc>
          <w:tcPr>
            <w:tcW w:w="1050" w:type="pct"/>
            <w:shd w:val="clear" w:color="auto" w:fill="DDDDDD"/>
            <w:hideMark/>
          </w:tcPr>
          <w:p w14:paraId="6C370EF6" w14:textId="77777777" w:rsidR="00E34DA7" w:rsidRPr="00E34DA7" w:rsidRDefault="00E34DA7" w:rsidP="000A3A0A">
            <w:pPr>
              <w:pStyle w:val="TableContent"/>
              <w:rPr>
                <w:lang w:eastAsia="zh-CN"/>
              </w:rPr>
            </w:pPr>
            <w:r w:rsidRPr="00E34DA7">
              <w:rPr>
                <w:lang w:eastAsia="zh-CN"/>
              </w:rPr>
              <w:t>130/1.5</w:t>
            </w:r>
          </w:p>
        </w:tc>
        <w:tc>
          <w:tcPr>
            <w:tcW w:w="1800" w:type="pct"/>
            <w:shd w:val="clear" w:color="auto" w:fill="DDDDDD"/>
            <w:hideMark/>
          </w:tcPr>
          <w:p w14:paraId="1745D7B3" w14:textId="77777777" w:rsidR="00E34DA7" w:rsidRPr="00E34DA7" w:rsidRDefault="00E34DA7" w:rsidP="000A3A0A">
            <w:pPr>
              <w:pStyle w:val="TableContent"/>
              <w:rPr>
                <w:lang w:eastAsia="zh-CN"/>
              </w:rPr>
            </w:pPr>
            <w:r w:rsidRPr="00E34DA7">
              <w:rPr>
                <w:lang w:eastAsia="zh-CN"/>
              </w:rPr>
              <w:t>86.7</w:t>
            </w:r>
          </w:p>
        </w:tc>
      </w:tr>
      <w:tr w:rsidR="00E34DA7" w:rsidRPr="00E34DA7" w14:paraId="1F401B5C" w14:textId="77777777" w:rsidTr="000A3A0A">
        <w:trPr>
          <w:tblCellSpacing w:w="15" w:type="dxa"/>
          <w:jc w:val="center"/>
        </w:trPr>
        <w:tc>
          <w:tcPr>
            <w:tcW w:w="1050" w:type="pct"/>
            <w:shd w:val="clear" w:color="auto" w:fill="DDDDDD"/>
            <w:hideMark/>
          </w:tcPr>
          <w:p w14:paraId="1632950E" w14:textId="77777777" w:rsidR="00E34DA7" w:rsidRPr="00E34DA7" w:rsidRDefault="00E34DA7" w:rsidP="000A3A0A">
            <w:pPr>
              <w:pStyle w:val="TableContent"/>
              <w:rPr>
                <w:lang w:eastAsia="zh-CN"/>
              </w:rPr>
            </w:pPr>
            <w:r w:rsidRPr="00E34DA7">
              <w:rPr>
                <w:lang w:eastAsia="zh-CN"/>
              </w:rPr>
              <w:t>249</w:t>
            </w:r>
          </w:p>
        </w:tc>
        <w:tc>
          <w:tcPr>
            <w:tcW w:w="1050" w:type="pct"/>
            <w:shd w:val="clear" w:color="auto" w:fill="DDDDDD"/>
            <w:hideMark/>
          </w:tcPr>
          <w:p w14:paraId="2D8CEC11" w14:textId="77777777" w:rsidR="00E34DA7" w:rsidRPr="00E34DA7" w:rsidRDefault="00E34DA7" w:rsidP="000A3A0A">
            <w:pPr>
              <w:pStyle w:val="TableContent"/>
              <w:rPr>
                <w:lang w:eastAsia="zh-CN"/>
              </w:rPr>
            </w:pPr>
            <w:r w:rsidRPr="00E34DA7">
              <w:rPr>
                <w:lang w:eastAsia="zh-CN"/>
              </w:rPr>
              <w:t>200</w:t>
            </w:r>
          </w:p>
        </w:tc>
        <w:tc>
          <w:tcPr>
            <w:tcW w:w="1050" w:type="pct"/>
            <w:shd w:val="clear" w:color="auto" w:fill="DDDDDD"/>
            <w:hideMark/>
          </w:tcPr>
          <w:p w14:paraId="12490193" w14:textId="77777777" w:rsidR="00E34DA7" w:rsidRPr="00E34DA7" w:rsidRDefault="00E34DA7" w:rsidP="000A3A0A">
            <w:pPr>
              <w:pStyle w:val="TableContent"/>
              <w:rPr>
                <w:lang w:eastAsia="zh-CN"/>
              </w:rPr>
            </w:pPr>
            <w:r w:rsidRPr="00E34DA7">
              <w:rPr>
                <w:lang w:eastAsia="zh-CN"/>
              </w:rPr>
              <w:t>249/2.0</w:t>
            </w:r>
          </w:p>
        </w:tc>
        <w:tc>
          <w:tcPr>
            <w:tcW w:w="1800" w:type="pct"/>
            <w:shd w:val="clear" w:color="auto" w:fill="DDDDDD"/>
            <w:hideMark/>
          </w:tcPr>
          <w:p w14:paraId="15CE1D20" w14:textId="77777777" w:rsidR="00E34DA7" w:rsidRPr="00E34DA7" w:rsidRDefault="00E34DA7" w:rsidP="000A3A0A">
            <w:pPr>
              <w:pStyle w:val="TableContent"/>
              <w:rPr>
                <w:lang w:eastAsia="zh-CN"/>
              </w:rPr>
            </w:pPr>
            <w:r w:rsidRPr="00E34DA7">
              <w:rPr>
                <w:lang w:eastAsia="zh-CN"/>
              </w:rPr>
              <w:t>124.5</w:t>
            </w:r>
          </w:p>
        </w:tc>
      </w:tr>
      <w:tr w:rsidR="00E34DA7" w:rsidRPr="00E34DA7" w14:paraId="78788BCF" w14:textId="77777777" w:rsidTr="000A3A0A">
        <w:trPr>
          <w:tblCellSpacing w:w="15" w:type="dxa"/>
          <w:jc w:val="center"/>
        </w:trPr>
        <w:tc>
          <w:tcPr>
            <w:tcW w:w="1050" w:type="pct"/>
            <w:shd w:val="clear" w:color="auto" w:fill="DDDDDD"/>
            <w:hideMark/>
          </w:tcPr>
          <w:p w14:paraId="79665DE1" w14:textId="77777777" w:rsidR="00E34DA7" w:rsidRPr="00E34DA7" w:rsidRDefault="00E34DA7" w:rsidP="000A3A0A">
            <w:pPr>
              <w:pStyle w:val="TableContent"/>
              <w:rPr>
                <w:lang w:eastAsia="zh-CN"/>
              </w:rPr>
            </w:pPr>
            <w:r w:rsidRPr="00E34DA7">
              <w:rPr>
                <w:lang w:eastAsia="zh-CN"/>
              </w:rPr>
              <w:t>430</w:t>
            </w:r>
          </w:p>
        </w:tc>
        <w:tc>
          <w:tcPr>
            <w:tcW w:w="1050" w:type="pct"/>
            <w:shd w:val="clear" w:color="auto" w:fill="DDDDDD"/>
            <w:hideMark/>
          </w:tcPr>
          <w:p w14:paraId="672C6930" w14:textId="77777777" w:rsidR="00E34DA7" w:rsidRPr="00E34DA7" w:rsidRDefault="00E34DA7" w:rsidP="000A3A0A">
            <w:pPr>
              <w:pStyle w:val="TableContent"/>
              <w:rPr>
                <w:lang w:eastAsia="zh-CN"/>
              </w:rPr>
            </w:pPr>
            <w:r w:rsidRPr="00E34DA7">
              <w:rPr>
                <w:lang w:eastAsia="zh-CN"/>
              </w:rPr>
              <w:t>250</w:t>
            </w:r>
          </w:p>
        </w:tc>
        <w:tc>
          <w:tcPr>
            <w:tcW w:w="1050" w:type="pct"/>
            <w:shd w:val="clear" w:color="auto" w:fill="DDDDDD"/>
            <w:hideMark/>
          </w:tcPr>
          <w:p w14:paraId="2DCC385F" w14:textId="77777777" w:rsidR="00E34DA7" w:rsidRPr="00E34DA7" w:rsidRDefault="00E34DA7" w:rsidP="000A3A0A">
            <w:pPr>
              <w:pStyle w:val="TableContent"/>
              <w:rPr>
                <w:lang w:eastAsia="zh-CN"/>
              </w:rPr>
            </w:pPr>
            <w:r w:rsidRPr="00E34DA7">
              <w:rPr>
                <w:lang w:eastAsia="zh-CN"/>
              </w:rPr>
              <w:t>430/2.5</w:t>
            </w:r>
          </w:p>
        </w:tc>
        <w:tc>
          <w:tcPr>
            <w:tcW w:w="1800" w:type="pct"/>
            <w:shd w:val="clear" w:color="auto" w:fill="DDDDDD"/>
            <w:hideMark/>
          </w:tcPr>
          <w:p w14:paraId="0E9B5780" w14:textId="77777777" w:rsidR="00E34DA7" w:rsidRPr="00E34DA7" w:rsidRDefault="00E34DA7" w:rsidP="000A3A0A">
            <w:pPr>
              <w:pStyle w:val="TableContent"/>
              <w:rPr>
                <w:lang w:eastAsia="zh-CN"/>
              </w:rPr>
            </w:pPr>
            <w:r w:rsidRPr="00E34DA7">
              <w:rPr>
                <w:lang w:eastAsia="zh-CN"/>
              </w:rPr>
              <w:t>172.0</w:t>
            </w:r>
          </w:p>
        </w:tc>
      </w:tr>
      <w:tr w:rsidR="00E34DA7" w:rsidRPr="00E34DA7" w14:paraId="4BB2FFED" w14:textId="77777777" w:rsidTr="000A3A0A">
        <w:trPr>
          <w:tblCellSpacing w:w="15" w:type="dxa"/>
          <w:jc w:val="center"/>
        </w:trPr>
        <w:tc>
          <w:tcPr>
            <w:tcW w:w="1050" w:type="pct"/>
            <w:shd w:val="clear" w:color="auto" w:fill="DDDDDD"/>
            <w:hideMark/>
          </w:tcPr>
          <w:p w14:paraId="43987AE3" w14:textId="77777777" w:rsidR="00E34DA7" w:rsidRPr="00E34DA7" w:rsidRDefault="00E34DA7" w:rsidP="000A3A0A">
            <w:pPr>
              <w:pStyle w:val="TableContent"/>
              <w:rPr>
                <w:lang w:eastAsia="zh-CN"/>
              </w:rPr>
            </w:pPr>
            <w:r w:rsidRPr="00E34DA7">
              <w:rPr>
                <w:lang w:eastAsia="zh-CN"/>
              </w:rPr>
              <w:t>631</w:t>
            </w:r>
          </w:p>
        </w:tc>
        <w:tc>
          <w:tcPr>
            <w:tcW w:w="1050" w:type="pct"/>
            <w:shd w:val="clear" w:color="auto" w:fill="DDDDDD"/>
            <w:hideMark/>
          </w:tcPr>
          <w:p w14:paraId="4BAF2584" w14:textId="77777777" w:rsidR="00E34DA7" w:rsidRPr="00E34DA7" w:rsidRDefault="00E34DA7" w:rsidP="000A3A0A">
            <w:pPr>
              <w:pStyle w:val="TableContent"/>
              <w:rPr>
                <w:lang w:eastAsia="zh-CN"/>
              </w:rPr>
            </w:pPr>
            <w:r w:rsidRPr="00E34DA7">
              <w:rPr>
                <w:lang w:eastAsia="zh-CN"/>
              </w:rPr>
              <w:t>300</w:t>
            </w:r>
          </w:p>
        </w:tc>
        <w:tc>
          <w:tcPr>
            <w:tcW w:w="1050" w:type="pct"/>
            <w:shd w:val="clear" w:color="auto" w:fill="DDDDDD"/>
            <w:hideMark/>
          </w:tcPr>
          <w:p w14:paraId="193F04A2" w14:textId="77777777" w:rsidR="00E34DA7" w:rsidRPr="00E34DA7" w:rsidRDefault="00E34DA7" w:rsidP="000A3A0A">
            <w:pPr>
              <w:pStyle w:val="TableContent"/>
              <w:rPr>
                <w:lang w:eastAsia="zh-CN"/>
              </w:rPr>
            </w:pPr>
            <w:r w:rsidRPr="00E34DA7">
              <w:rPr>
                <w:lang w:eastAsia="zh-CN"/>
              </w:rPr>
              <w:t>631/3.0</w:t>
            </w:r>
          </w:p>
        </w:tc>
        <w:tc>
          <w:tcPr>
            <w:tcW w:w="1800" w:type="pct"/>
            <w:shd w:val="clear" w:color="auto" w:fill="DDDDDD"/>
            <w:hideMark/>
          </w:tcPr>
          <w:p w14:paraId="21A17FDD" w14:textId="77777777" w:rsidR="00E34DA7" w:rsidRPr="00E34DA7" w:rsidRDefault="00E34DA7" w:rsidP="000A3A0A">
            <w:pPr>
              <w:pStyle w:val="TableContent"/>
              <w:rPr>
                <w:lang w:eastAsia="zh-CN"/>
              </w:rPr>
            </w:pPr>
            <w:r w:rsidRPr="00E34DA7">
              <w:rPr>
                <w:lang w:eastAsia="zh-CN"/>
              </w:rPr>
              <w:t>210.3</w:t>
            </w:r>
          </w:p>
        </w:tc>
      </w:tr>
      <w:tr w:rsidR="00E34DA7" w:rsidRPr="00E34DA7" w14:paraId="60D99289" w14:textId="77777777" w:rsidTr="000A3A0A">
        <w:trPr>
          <w:tblCellSpacing w:w="15" w:type="dxa"/>
          <w:jc w:val="center"/>
        </w:trPr>
        <w:tc>
          <w:tcPr>
            <w:tcW w:w="1050" w:type="pct"/>
            <w:shd w:val="clear" w:color="auto" w:fill="DDDDDD"/>
            <w:hideMark/>
          </w:tcPr>
          <w:p w14:paraId="2D10FB3E" w14:textId="77777777" w:rsidR="00E34DA7" w:rsidRPr="00E34DA7" w:rsidRDefault="00E34DA7" w:rsidP="000A3A0A">
            <w:pPr>
              <w:pStyle w:val="TableContent"/>
              <w:rPr>
                <w:lang w:eastAsia="zh-CN"/>
              </w:rPr>
            </w:pPr>
            <w:r w:rsidRPr="00E34DA7">
              <w:rPr>
                <w:lang w:eastAsia="zh-CN"/>
              </w:rPr>
              <w:t>831</w:t>
            </w:r>
          </w:p>
        </w:tc>
        <w:tc>
          <w:tcPr>
            <w:tcW w:w="1050" w:type="pct"/>
            <w:shd w:val="clear" w:color="auto" w:fill="DDDDDD"/>
            <w:hideMark/>
          </w:tcPr>
          <w:p w14:paraId="7F8352AF" w14:textId="77777777" w:rsidR="00E34DA7" w:rsidRPr="00E34DA7" w:rsidRDefault="00E34DA7" w:rsidP="000A3A0A">
            <w:pPr>
              <w:pStyle w:val="TableContent"/>
              <w:rPr>
                <w:lang w:eastAsia="zh-CN"/>
              </w:rPr>
            </w:pPr>
            <w:r w:rsidRPr="00E34DA7">
              <w:rPr>
                <w:lang w:eastAsia="zh-CN"/>
              </w:rPr>
              <w:t>350</w:t>
            </w:r>
          </w:p>
        </w:tc>
        <w:tc>
          <w:tcPr>
            <w:tcW w:w="1050" w:type="pct"/>
            <w:shd w:val="clear" w:color="auto" w:fill="DDDDDD"/>
            <w:hideMark/>
          </w:tcPr>
          <w:p w14:paraId="6C08099E" w14:textId="77777777" w:rsidR="00E34DA7" w:rsidRPr="00E34DA7" w:rsidRDefault="00E34DA7" w:rsidP="000A3A0A">
            <w:pPr>
              <w:pStyle w:val="TableContent"/>
              <w:rPr>
                <w:lang w:eastAsia="zh-CN"/>
              </w:rPr>
            </w:pPr>
            <w:r w:rsidRPr="00E34DA7">
              <w:rPr>
                <w:lang w:eastAsia="zh-CN"/>
              </w:rPr>
              <w:t>831/3.5</w:t>
            </w:r>
          </w:p>
        </w:tc>
        <w:tc>
          <w:tcPr>
            <w:tcW w:w="1800" w:type="pct"/>
            <w:shd w:val="clear" w:color="auto" w:fill="DDDDDD"/>
            <w:hideMark/>
          </w:tcPr>
          <w:p w14:paraId="0B65F0F5" w14:textId="77777777" w:rsidR="00E34DA7" w:rsidRPr="00E34DA7" w:rsidRDefault="00E34DA7" w:rsidP="000A3A0A">
            <w:pPr>
              <w:pStyle w:val="TableContent"/>
              <w:rPr>
                <w:lang w:eastAsia="zh-CN"/>
              </w:rPr>
            </w:pPr>
            <w:r w:rsidRPr="00E34DA7">
              <w:rPr>
                <w:lang w:eastAsia="zh-CN"/>
              </w:rPr>
              <w:t>237.4</w:t>
            </w:r>
          </w:p>
        </w:tc>
      </w:tr>
      <w:tr w:rsidR="00E34DA7" w:rsidRPr="00E34DA7" w14:paraId="148498DF" w14:textId="77777777" w:rsidTr="000A3A0A">
        <w:trPr>
          <w:tblCellSpacing w:w="15" w:type="dxa"/>
          <w:jc w:val="center"/>
        </w:trPr>
        <w:tc>
          <w:tcPr>
            <w:tcW w:w="1050" w:type="pct"/>
            <w:shd w:val="clear" w:color="auto" w:fill="DDDDDD"/>
            <w:hideMark/>
          </w:tcPr>
          <w:p w14:paraId="15D78011" w14:textId="77777777" w:rsidR="00E34DA7" w:rsidRPr="00E34DA7" w:rsidRDefault="00E34DA7" w:rsidP="000A3A0A">
            <w:pPr>
              <w:pStyle w:val="TableContent"/>
              <w:rPr>
                <w:lang w:eastAsia="zh-CN"/>
              </w:rPr>
            </w:pPr>
            <w:r w:rsidRPr="00E34DA7">
              <w:rPr>
                <w:lang w:eastAsia="zh-CN"/>
              </w:rPr>
              <w:t>1031</w:t>
            </w:r>
          </w:p>
        </w:tc>
        <w:tc>
          <w:tcPr>
            <w:tcW w:w="1050" w:type="pct"/>
            <w:shd w:val="clear" w:color="auto" w:fill="DDDDDD"/>
            <w:hideMark/>
          </w:tcPr>
          <w:p w14:paraId="0758CE0B" w14:textId="77777777" w:rsidR="00E34DA7" w:rsidRPr="00E34DA7" w:rsidRDefault="00E34DA7" w:rsidP="000A3A0A">
            <w:pPr>
              <w:pStyle w:val="TableContent"/>
              <w:rPr>
                <w:lang w:eastAsia="zh-CN"/>
              </w:rPr>
            </w:pPr>
            <w:r w:rsidRPr="00E34DA7">
              <w:rPr>
                <w:lang w:eastAsia="zh-CN"/>
              </w:rPr>
              <w:t>400</w:t>
            </w:r>
          </w:p>
        </w:tc>
        <w:tc>
          <w:tcPr>
            <w:tcW w:w="1050" w:type="pct"/>
            <w:shd w:val="clear" w:color="auto" w:fill="DDDDDD"/>
            <w:hideMark/>
          </w:tcPr>
          <w:p w14:paraId="74E52282" w14:textId="77777777" w:rsidR="00E34DA7" w:rsidRPr="00E34DA7" w:rsidRDefault="00E34DA7" w:rsidP="000A3A0A">
            <w:pPr>
              <w:pStyle w:val="TableContent"/>
              <w:rPr>
                <w:lang w:eastAsia="zh-CN"/>
              </w:rPr>
            </w:pPr>
            <w:r w:rsidRPr="00E34DA7">
              <w:rPr>
                <w:lang w:eastAsia="zh-CN"/>
              </w:rPr>
              <w:t>1031/4.0</w:t>
            </w:r>
          </w:p>
        </w:tc>
        <w:tc>
          <w:tcPr>
            <w:tcW w:w="1800" w:type="pct"/>
            <w:shd w:val="clear" w:color="auto" w:fill="DDDDDD"/>
            <w:hideMark/>
          </w:tcPr>
          <w:p w14:paraId="1569BD01" w14:textId="77777777" w:rsidR="00E34DA7" w:rsidRPr="00E34DA7" w:rsidRDefault="00E34DA7" w:rsidP="000A3A0A">
            <w:pPr>
              <w:pStyle w:val="TableContent"/>
              <w:rPr>
                <w:lang w:eastAsia="zh-CN"/>
              </w:rPr>
            </w:pPr>
            <w:r w:rsidRPr="00E34DA7">
              <w:rPr>
                <w:lang w:eastAsia="zh-CN"/>
              </w:rPr>
              <w:t>257.8</w:t>
            </w:r>
          </w:p>
        </w:tc>
      </w:tr>
      <w:tr w:rsidR="00E34DA7" w:rsidRPr="00E34DA7" w14:paraId="56B1D09D" w14:textId="77777777" w:rsidTr="000A3A0A">
        <w:trPr>
          <w:tblCellSpacing w:w="15" w:type="dxa"/>
          <w:jc w:val="center"/>
        </w:trPr>
        <w:tc>
          <w:tcPr>
            <w:tcW w:w="1050" w:type="pct"/>
            <w:shd w:val="clear" w:color="auto" w:fill="DDDDDD"/>
            <w:hideMark/>
          </w:tcPr>
          <w:p w14:paraId="3DE95DC2" w14:textId="77777777" w:rsidR="00E34DA7" w:rsidRPr="00E34DA7" w:rsidRDefault="00E34DA7" w:rsidP="000A3A0A">
            <w:pPr>
              <w:pStyle w:val="TableContent"/>
              <w:rPr>
                <w:lang w:eastAsia="zh-CN"/>
              </w:rPr>
            </w:pPr>
            <w:r w:rsidRPr="00E34DA7">
              <w:rPr>
                <w:lang w:eastAsia="zh-CN"/>
              </w:rPr>
              <w:lastRenderedPageBreak/>
              <w:t>1338</w:t>
            </w:r>
          </w:p>
        </w:tc>
        <w:tc>
          <w:tcPr>
            <w:tcW w:w="1050" w:type="pct"/>
            <w:shd w:val="clear" w:color="auto" w:fill="DDDDDD"/>
            <w:hideMark/>
          </w:tcPr>
          <w:p w14:paraId="3CBE9E8A" w14:textId="77777777" w:rsidR="00E34DA7" w:rsidRPr="00E34DA7" w:rsidRDefault="00E34DA7" w:rsidP="000A3A0A">
            <w:pPr>
              <w:pStyle w:val="TableContent"/>
              <w:rPr>
                <w:lang w:eastAsia="zh-CN"/>
              </w:rPr>
            </w:pPr>
            <w:r w:rsidRPr="00E34DA7">
              <w:rPr>
                <w:lang w:eastAsia="zh-CN"/>
              </w:rPr>
              <w:t>476</w:t>
            </w:r>
          </w:p>
        </w:tc>
        <w:tc>
          <w:tcPr>
            <w:tcW w:w="1050" w:type="pct"/>
            <w:shd w:val="clear" w:color="auto" w:fill="DDDDDD"/>
            <w:hideMark/>
          </w:tcPr>
          <w:p w14:paraId="77D4DD69" w14:textId="77777777" w:rsidR="00E34DA7" w:rsidRPr="00E34DA7" w:rsidRDefault="00E34DA7" w:rsidP="000A3A0A">
            <w:pPr>
              <w:pStyle w:val="TableContent"/>
              <w:rPr>
                <w:lang w:eastAsia="zh-CN"/>
              </w:rPr>
            </w:pPr>
            <w:r w:rsidRPr="00E34DA7">
              <w:rPr>
                <w:lang w:eastAsia="zh-CN"/>
              </w:rPr>
              <w:t>1338/4.76</w:t>
            </w:r>
          </w:p>
        </w:tc>
        <w:tc>
          <w:tcPr>
            <w:tcW w:w="1800" w:type="pct"/>
            <w:shd w:val="clear" w:color="auto" w:fill="DDDDDD"/>
            <w:hideMark/>
          </w:tcPr>
          <w:p w14:paraId="3C3EF7B6" w14:textId="77777777" w:rsidR="00E34DA7" w:rsidRPr="00E34DA7" w:rsidRDefault="00E34DA7" w:rsidP="000A3A0A">
            <w:pPr>
              <w:pStyle w:val="TableContent"/>
              <w:rPr>
                <w:lang w:eastAsia="zh-CN"/>
              </w:rPr>
            </w:pPr>
            <w:r w:rsidRPr="00E34DA7">
              <w:rPr>
                <w:lang w:eastAsia="zh-CN"/>
              </w:rPr>
              <w:t>281.1</w:t>
            </w:r>
          </w:p>
        </w:tc>
      </w:tr>
    </w:tbl>
    <w:p w14:paraId="7E9D0C85" w14:textId="77777777" w:rsidR="00E34DA7" w:rsidRPr="00E34DA7" w:rsidRDefault="00E34DA7" w:rsidP="00E34DA7">
      <w:pPr>
        <w:rPr>
          <w:lang w:eastAsia="zh-CN"/>
        </w:rPr>
      </w:pPr>
      <w:r w:rsidRPr="00E34DA7">
        <w:rPr>
          <w:lang w:eastAsia="zh-CN"/>
        </w:rPr>
        <w:t>We can graph Young's modulus to see how stiffness changes as strain increases:</w:t>
      </w:r>
    </w:p>
    <w:p w14:paraId="69F64353" w14:textId="77777777" w:rsidR="00E34DA7" w:rsidRPr="00E34DA7" w:rsidRDefault="00E34DA7" w:rsidP="000A3A0A">
      <w:pPr>
        <w:jc w:val="center"/>
        <w:rPr>
          <w:lang w:eastAsia="zh-CN"/>
        </w:rPr>
      </w:pPr>
      <w:r w:rsidRPr="00E34DA7">
        <w:rPr>
          <w:lang w:eastAsia="zh-CN"/>
        </w:rPr>
        <w:fldChar w:fldCharType="begin"/>
      </w:r>
      <w:r w:rsidRPr="00E34DA7">
        <w:rPr>
          <w:lang w:eastAsia="zh-CN"/>
        </w:rPr>
        <w:instrText xml:space="preserve"> INCLUDEPICTURE "http://www.tiem.utk.edu/~gross/bioed/bealsmodules/spider1.gif" \* MERGEFORMATINET </w:instrText>
      </w:r>
      <w:r w:rsidRPr="00E34DA7">
        <w:rPr>
          <w:lang w:eastAsia="zh-CN"/>
        </w:rPr>
        <w:fldChar w:fldCharType="separate"/>
      </w:r>
      <w:r w:rsidRPr="00E34DA7">
        <w:rPr>
          <w:noProof/>
          <w:lang w:eastAsia="zh-CN"/>
        </w:rPr>
        <w:drawing>
          <wp:inline distT="0" distB="0" distL="0" distR="0" wp14:anchorId="42A0518B" wp14:editId="1B651EB6">
            <wp:extent cx="3657600" cy="2567830"/>
            <wp:effectExtent l="0" t="0" r="0" b="0"/>
            <wp:docPr id="2" name="Picture 2" descr="http://www.tiem.utk.edu/~gross/bioed/bealsmodules/spid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utk.edu/~gross/bioed/bealsmodules/spider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567830"/>
                    </a:xfrm>
                    <a:prstGeom prst="rect">
                      <a:avLst/>
                    </a:prstGeom>
                    <a:noFill/>
                    <a:ln>
                      <a:noFill/>
                    </a:ln>
                  </pic:spPr>
                </pic:pic>
              </a:graphicData>
            </a:graphic>
          </wp:inline>
        </w:drawing>
      </w:r>
      <w:r w:rsidRPr="00E34DA7">
        <w:rPr>
          <w:lang w:eastAsia="zh-CN"/>
        </w:rPr>
        <w:fldChar w:fldCharType="end"/>
      </w:r>
    </w:p>
    <w:p w14:paraId="2781AE7B" w14:textId="77777777" w:rsidR="00E34DA7" w:rsidRPr="00E34DA7" w:rsidRDefault="00E34DA7" w:rsidP="00E34DA7">
      <w:pPr>
        <w:rPr>
          <w:lang w:eastAsia="zh-CN"/>
        </w:rPr>
      </w:pPr>
      <w:r w:rsidRPr="00E34DA7">
        <w:rPr>
          <w:lang w:eastAsia="zh-CN"/>
        </w:rPr>
        <w:t>We can also graph the standard stress-strain curve:</w:t>
      </w:r>
    </w:p>
    <w:p w14:paraId="350F6AAB" w14:textId="77777777" w:rsidR="008E6A8B" w:rsidRPr="008E6A8B" w:rsidRDefault="00E34DA7" w:rsidP="000A3A0A">
      <w:pPr>
        <w:jc w:val="center"/>
        <w:rPr>
          <w:lang w:eastAsia="zh-CN"/>
        </w:rPr>
      </w:pPr>
      <w:r w:rsidRPr="00E34DA7">
        <w:rPr>
          <w:lang w:eastAsia="zh-CN"/>
        </w:rPr>
        <w:fldChar w:fldCharType="begin"/>
      </w:r>
      <w:r w:rsidRPr="00E34DA7">
        <w:rPr>
          <w:lang w:eastAsia="zh-CN"/>
        </w:rPr>
        <w:instrText xml:space="preserve"> INCLUDEPICTURE "http://www.tiem.utk.edu/~gross/bioed/bealsmodules/spider2.gif" \* MERGEFORMATINET </w:instrText>
      </w:r>
      <w:r w:rsidRPr="00E34DA7">
        <w:rPr>
          <w:lang w:eastAsia="zh-CN"/>
        </w:rPr>
        <w:fldChar w:fldCharType="separate"/>
      </w:r>
      <w:r w:rsidRPr="00E34DA7">
        <w:rPr>
          <w:noProof/>
          <w:lang w:eastAsia="zh-CN"/>
        </w:rPr>
        <w:drawing>
          <wp:inline distT="0" distB="0" distL="0" distR="0" wp14:anchorId="1157DE19" wp14:editId="72F01E79">
            <wp:extent cx="3657600" cy="2672862"/>
            <wp:effectExtent l="0" t="0" r="0" b="0"/>
            <wp:docPr id="1" name="Picture 1" descr="http://www.tiem.utk.edu/~gross/bioed/bealsmodules/spid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bealsmodules/spider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672862"/>
                    </a:xfrm>
                    <a:prstGeom prst="rect">
                      <a:avLst/>
                    </a:prstGeom>
                    <a:noFill/>
                    <a:ln>
                      <a:noFill/>
                    </a:ln>
                  </pic:spPr>
                </pic:pic>
              </a:graphicData>
            </a:graphic>
          </wp:inline>
        </w:drawing>
      </w:r>
      <w:r w:rsidRPr="00E34DA7">
        <w:rPr>
          <w:lang w:eastAsia="zh-CN"/>
        </w:rPr>
        <w:fldChar w:fldCharType="end"/>
      </w:r>
    </w:p>
    <w:p w14:paraId="2B7BEEA0" w14:textId="77777777" w:rsidR="00283F45" w:rsidRDefault="00283F45" w:rsidP="00283F45">
      <w:pPr>
        <w:pStyle w:val="Heading1"/>
      </w:pPr>
      <w:r w:rsidRPr="00283F45">
        <w:t>Interpretation</w:t>
      </w:r>
    </w:p>
    <w:p w14:paraId="4C7E350F" w14:textId="77777777" w:rsidR="009925FE" w:rsidRDefault="009925FE" w:rsidP="009925FE">
      <w:pPr>
        <w:rPr>
          <w:lang w:eastAsia="zh-CN"/>
        </w:rPr>
      </w:pPr>
      <w:r>
        <w:t>Young's modulus of elasticity can be thought of as a measure of how well a substance stands up to tension. The capture spiral silk's ability to withstand increasing strain improves quickly at lower levels of strain, but past a certain point this improvement increases more slowly until the thread breaks.</w:t>
      </w:r>
    </w:p>
    <w:p w14:paraId="20C65E7D" w14:textId="77777777" w:rsidR="008E6A8B" w:rsidRPr="008E6A8B" w:rsidRDefault="009925FE" w:rsidP="008E6A8B">
      <w:r>
        <w:t xml:space="preserve">From the stress-strain graph we can see that the spiral's mean extensibility, which is the maximum strain (or stretch) before breaking, was 476%, as compared to the radii's </w:t>
      </w:r>
      <w:r>
        <w:lastRenderedPageBreak/>
        <w:t xml:space="preserve">mean extensibility of 39.4% (data from Köhler &amp; Vollrath not shown). The tensile strength of the capture spiral is 1,338 </w:t>
      </w:r>
      <w:proofErr w:type="spellStart"/>
      <w:r>
        <w:t>MPa</w:t>
      </w:r>
      <w:proofErr w:type="spellEnd"/>
      <w:r>
        <w:t xml:space="preserve">, while the tensile strength of the radial thread is 1,154 </w:t>
      </w:r>
      <w:proofErr w:type="spellStart"/>
      <w:r>
        <w:t>MPa</w:t>
      </w:r>
      <w:proofErr w:type="spellEnd"/>
      <w:r>
        <w:t xml:space="preserve">. For comparison, the tensile strength of "mild" steel is 400 </w:t>
      </w:r>
      <w:proofErr w:type="spellStart"/>
      <w:r>
        <w:t>MPa</w:t>
      </w:r>
      <w:proofErr w:type="spellEnd"/>
      <w:r>
        <w:t xml:space="preserve"> (in Vogel 1988, p. 185). The capture spiral must absorb most of the kinetic energy from an insect's initial impact, while the radial threads serve primarily as scaffolding for the spiral.</w:t>
      </w:r>
    </w:p>
    <w:p w14:paraId="7523934F" w14:textId="77777777" w:rsidR="00283F45" w:rsidRDefault="00283F45" w:rsidP="00283F45">
      <w:pPr>
        <w:pStyle w:val="Heading1"/>
      </w:pPr>
      <w:r>
        <w:t>Conclusion</w:t>
      </w:r>
    </w:p>
    <w:p w14:paraId="70D73CDA" w14:textId="77777777" w:rsidR="008E6A8B" w:rsidRPr="00F85000" w:rsidRDefault="00F85000" w:rsidP="008E6A8B">
      <w:pPr>
        <w:rPr>
          <w:color w:val="auto"/>
          <w:sz w:val="24"/>
          <w:szCs w:val="24"/>
          <w:lang w:eastAsia="zh-CN"/>
        </w:rPr>
      </w:pPr>
      <w:r w:rsidRPr="00F85000">
        <w:rPr>
          <w:shd w:val="clear" w:color="auto" w:fill="FFFFFF"/>
          <w:lang w:eastAsia="zh-CN"/>
        </w:rPr>
        <w:t>In order for a flying insect to be trapped by a web, its motion must be stopped. The force required to stop its motion is inversely proportional to the distance over which the motion must be stopped. In other words, the greater the distance over which the insect is slowed down the smaller the force necessary to stop it. The capture spiral's high extensibility enables spiders to trap insects with a fairly minimal amount of force and reduces the potential for damage to the web. The extensibility and tensile strength of spider silk in general, combined with its light weight, enable it to resist damage from wind and from being pulled by anchoring points of the web. </w:t>
      </w:r>
    </w:p>
    <w:p w14:paraId="0C465A7B" w14:textId="77777777" w:rsidR="008E6A8B" w:rsidRDefault="008E6A8B" w:rsidP="00283F45">
      <w:pPr>
        <w:pStyle w:val="Heading1"/>
      </w:pPr>
      <w:r>
        <w:t>Additional Questions</w:t>
      </w:r>
    </w:p>
    <w:p w14:paraId="0209C7BA" w14:textId="77777777" w:rsidR="002F7199" w:rsidRDefault="002F7199" w:rsidP="002F7199">
      <w:pPr>
        <w:rPr>
          <w:lang w:eastAsia="zh-CN"/>
        </w:rPr>
      </w:pPr>
      <w:r>
        <w:t>1. How do strength (as in tensile strength) and stiffness (as in Young's modulus of elasticity) differ conceptually? Under what conditions would it be desirable to maximize one over the other?</w:t>
      </w:r>
    </w:p>
    <w:p w14:paraId="4C3FD009" w14:textId="77777777" w:rsidR="008E6A8B" w:rsidRPr="008E6A8B" w:rsidRDefault="002F7199" w:rsidP="008E6A8B">
      <w:r>
        <w:t>2. What type(s) of equation(s) might fit the line of the stress-strain curve?</w:t>
      </w:r>
    </w:p>
    <w:p w14:paraId="471CBC38" w14:textId="77777777" w:rsidR="00283F45" w:rsidRDefault="00283F45" w:rsidP="00283F45">
      <w:pPr>
        <w:pStyle w:val="Heading1"/>
      </w:pPr>
      <w:r>
        <w:t>Source</w:t>
      </w:r>
    </w:p>
    <w:p w14:paraId="346D7DBF" w14:textId="77777777" w:rsidR="00F95298" w:rsidRDefault="00F95298" w:rsidP="00F95298">
      <w:proofErr w:type="spellStart"/>
      <w:r>
        <w:t>Foelix</w:t>
      </w:r>
      <w:proofErr w:type="spellEnd"/>
      <w:r>
        <w:t xml:space="preserve">, R. F. 1996. </w:t>
      </w:r>
      <w:r w:rsidRPr="00F95298">
        <w:rPr>
          <w:i/>
        </w:rPr>
        <w:t>Biology of Spiders, 2nd edition</w:t>
      </w:r>
      <w:r>
        <w:t>. Oxford University Press, New York, NY.</w:t>
      </w:r>
    </w:p>
    <w:p w14:paraId="677DD436" w14:textId="77777777" w:rsidR="00F95298" w:rsidRDefault="00F95298" w:rsidP="00F95298">
      <w:r>
        <w:t xml:space="preserve">Köhler, T. and F. Vollrath. 1995. Thread biomechanics in the two orb-weaving spiders </w:t>
      </w:r>
      <w:proofErr w:type="spellStart"/>
      <w:r>
        <w:t>Araneus</w:t>
      </w:r>
      <w:proofErr w:type="spellEnd"/>
      <w:r>
        <w:t xml:space="preserve"> </w:t>
      </w:r>
      <w:proofErr w:type="spellStart"/>
      <w:r>
        <w:t>diadematus</w:t>
      </w:r>
      <w:proofErr w:type="spellEnd"/>
      <w:r>
        <w:t xml:space="preserve"> (</w:t>
      </w:r>
      <w:proofErr w:type="spellStart"/>
      <w:r>
        <w:t>Araneae</w:t>
      </w:r>
      <w:proofErr w:type="spellEnd"/>
      <w:r>
        <w:t xml:space="preserve">, </w:t>
      </w:r>
      <w:proofErr w:type="spellStart"/>
      <w:r>
        <w:t>Araneidae</w:t>
      </w:r>
      <w:proofErr w:type="spellEnd"/>
      <w:r>
        <w:t xml:space="preserve">) and </w:t>
      </w:r>
      <w:proofErr w:type="spellStart"/>
      <w:r>
        <w:t>Uloboris</w:t>
      </w:r>
      <w:proofErr w:type="spellEnd"/>
      <w:r>
        <w:t xml:space="preserve"> </w:t>
      </w:r>
      <w:proofErr w:type="spellStart"/>
      <w:r>
        <w:t>walckenaerius</w:t>
      </w:r>
      <w:proofErr w:type="spellEnd"/>
      <w:r>
        <w:t xml:space="preserve"> (</w:t>
      </w:r>
      <w:proofErr w:type="spellStart"/>
      <w:r>
        <w:t>Araneae</w:t>
      </w:r>
      <w:proofErr w:type="spellEnd"/>
      <w:r>
        <w:t xml:space="preserve">, </w:t>
      </w:r>
      <w:proofErr w:type="spellStart"/>
      <w:r>
        <w:t>Uloboridae</w:t>
      </w:r>
      <w:proofErr w:type="spellEnd"/>
      <w:r>
        <w:t xml:space="preserve">). </w:t>
      </w:r>
      <w:r w:rsidRPr="00F95298">
        <w:rPr>
          <w:i/>
        </w:rPr>
        <w:t>Journal of Experimental Zoology 271</w:t>
      </w:r>
      <w:r>
        <w:t>:1-17.</w:t>
      </w:r>
    </w:p>
    <w:p w14:paraId="614314ED" w14:textId="77777777" w:rsidR="00F95298" w:rsidRDefault="00F95298" w:rsidP="00F95298">
      <w:r>
        <w:t xml:space="preserve">Vogel, S. 1988. </w:t>
      </w:r>
      <w:r w:rsidRPr="00F95298">
        <w:rPr>
          <w:i/>
        </w:rPr>
        <w:t xml:space="preserve">Life’s Devices: </w:t>
      </w:r>
      <w:proofErr w:type="gramStart"/>
      <w:r w:rsidRPr="00F95298">
        <w:rPr>
          <w:i/>
        </w:rPr>
        <w:t>the</w:t>
      </w:r>
      <w:proofErr w:type="gramEnd"/>
      <w:r w:rsidRPr="00F95298">
        <w:rPr>
          <w:i/>
        </w:rPr>
        <w:t xml:space="preserve"> Physical World of Animals and Plants</w:t>
      </w:r>
      <w:r>
        <w:t>. Princeton University Press, Princeton, NJ.</w:t>
      </w:r>
    </w:p>
    <w:p w14:paraId="6586A4DB" w14:textId="77777777" w:rsidR="008E6A8B" w:rsidRDefault="00F95298" w:rsidP="00F95298">
      <w:r>
        <w:t xml:space="preserve">Wainwright, S. A., W. D. Biggs, J. D. Currey, and J. M. </w:t>
      </w:r>
      <w:proofErr w:type="spellStart"/>
      <w:r>
        <w:t>Gosline</w:t>
      </w:r>
      <w:proofErr w:type="spellEnd"/>
      <w:r>
        <w:t xml:space="preserve">. 1976. </w:t>
      </w:r>
      <w:r w:rsidRPr="00F95298">
        <w:rPr>
          <w:i/>
        </w:rPr>
        <w:t>Mechanical Design in Organisms</w:t>
      </w:r>
      <w:r>
        <w:t>. Princeton University Press, Princeton, NJ.</w:t>
      </w:r>
    </w:p>
    <w:p w14:paraId="796F60D0" w14:textId="77777777" w:rsidR="00A207B5" w:rsidRPr="00283F45" w:rsidRDefault="00A207B5" w:rsidP="00283F45">
      <w:pPr>
        <w:pStyle w:val="Heading1"/>
      </w:pPr>
      <w:r w:rsidRPr="00283F45">
        <w:t>About this Resource</w:t>
      </w:r>
    </w:p>
    <w:p w14:paraId="40E2040C" w14:textId="77777777" w:rsidR="00A207B5" w:rsidRPr="004E5BE6" w:rsidRDefault="00A207B5" w:rsidP="00A207B5">
      <w:pPr>
        <w:rPr>
          <w:b/>
          <w:sz w:val="32"/>
          <w:szCs w:val="32"/>
        </w:rPr>
      </w:pPr>
      <w:r>
        <w:lastRenderedPageBreak/>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39C21D32"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66E6E306"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7F1B0" w14:textId="77777777" w:rsidR="0092548D" w:rsidRDefault="0092548D" w:rsidP="00A207B5">
      <w:r>
        <w:separator/>
      </w:r>
    </w:p>
  </w:endnote>
  <w:endnote w:type="continuationSeparator" w:id="0">
    <w:p w14:paraId="5EE39628" w14:textId="77777777" w:rsidR="0092548D" w:rsidRDefault="0092548D" w:rsidP="00A207B5">
      <w:r>
        <w:continuationSeparator/>
      </w:r>
    </w:p>
  </w:endnote>
  <w:endnote w:id="1">
    <w:p w14:paraId="75581F80" w14:textId="77777777" w:rsidR="00A207B5" w:rsidRDefault="00A207B5" w:rsidP="00A207B5">
      <w:pPr>
        <w:pStyle w:val="EndnoteText"/>
      </w:pPr>
      <w:r>
        <w:rPr>
          <w:rStyle w:val="EndnoteReference"/>
        </w:rPr>
        <w:endnoteRef/>
      </w:r>
      <w:r>
        <w:t xml:space="preserve"> http://www.tiem.utk.edu/~gross/bioed/</w:t>
      </w:r>
    </w:p>
  </w:endnote>
  <w:endnote w:id="2">
    <w:p w14:paraId="50BD62DE" w14:textId="77777777" w:rsidR="00A207B5" w:rsidRDefault="00A207B5" w:rsidP="00A207B5">
      <w:pPr>
        <w:pStyle w:val="EndnoteText"/>
      </w:pPr>
      <w:r>
        <w:rPr>
          <w:rStyle w:val="EndnoteReference"/>
        </w:rPr>
        <w:endnoteRef/>
      </w:r>
      <w:r>
        <w:t xml:space="preserve"> https://qubeshub.org/community/groups/quantbioatcc/</w:t>
      </w:r>
    </w:p>
  </w:endnote>
  <w:endnote w:id="3">
    <w:p w14:paraId="0C86B1BF"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265DB0B9" w14:textId="684137B5" w:rsidR="00A207B5" w:rsidRDefault="00A207B5" w:rsidP="00A207B5">
      <w:pPr>
        <w:pStyle w:val="EndnoteText"/>
      </w:pPr>
      <w:r>
        <w:rPr>
          <w:rStyle w:val="EndnoteReference"/>
        </w:rPr>
        <w:endnoteRef/>
      </w:r>
      <w:r>
        <w:t xml:space="preserve"> </w:t>
      </w:r>
      <w:r w:rsidRPr="00B50C5B">
        <w:t>https://qubeshub.org/qubesresources/publications/</w:t>
      </w:r>
      <w:r w:rsidR="009C13A0">
        <w:t>1068</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E5EB" w14:textId="77777777" w:rsidR="0092548D" w:rsidRDefault="0092548D" w:rsidP="00A207B5">
      <w:r>
        <w:separator/>
      </w:r>
    </w:p>
  </w:footnote>
  <w:footnote w:type="continuationSeparator" w:id="0">
    <w:p w14:paraId="34ACDB33" w14:textId="77777777" w:rsidR="0092548D" w:rsidRDefault="0092548D"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A7"/>
    <w:rsid w:val="00095FB8"/>
    <w:rsid w:val="000A3A0A"/>
    <w:rsid w:val="000D79DD"/>
    <w:rsid w:val="001A3970"/>
    <w:rsid w:val="001E2492"/>
    <w:rsid w:val="00283F45"/>
    <w:rsid w:val="002C71F1"/>
    <w:rsid w:val="002F7199"/>
    <w:rsid w:val="00302242"/>
    <w:rsid w:val="003607A8"/>
    <w:rsid w:val="00621462"/>
    <w:rsid w:val="00641A37"/>
    <w:rsid w:val="00735464"/>
    <w:rsid w:val="007F0B29"/>
    <w:rsid w:val="00893506"/>
    <w:rsid w:val="00897E96"/>
    <w:rsid w:val="008C6F56"/>
    <w:rsid w:val="008E6A8B"/>
    <w:rsid w:val="00906BC3"/>
    <w:rsid w:val="0092548D"/>
    <w:rsid w:val="009925FE"/>
    <w:rsid w:val="009C13A0"/>
    <w:rsid w:val="009F2F12"/>
    <w:rsid w:val="00A207B5"/>
    <w:rsid w:val="00BE3B85"/>
    <w:rsid w:val="00CD3585"/>
    <w:rsid w:val="00DB5A46"/>
    <w:rsid w:val="00E34DA7"/>
    <w:rsid w:val="00E92C55"/>
    <w:rsid w:val="00EA6F22"/>
    <w:rsid w:val="00F85000"/>
    <w:rsid w:val="00F95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1F80B0"/>
  <w15:chartTrackingRefBased/>
  <w15:docId w15:val="{94BF787D-616F-9E4E-968D-30D41D99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E34DA7"/>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90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6B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3283">
      <w:bodyDiv w:val="1"/>
      <w:marLeft w:val="0"/>
      <w:marRight w:val="0"/>
      <w:marTop w:val="0"/>
      <w:marBottom w:val="0"/>
      <w:divBdr>
        <w:top w:val="none" w:sz="0" w:space="0" w:color="auto"/>
        <w:left w:val="none" w:sz="0" w:space="0" w:color="auto"/>
        <w:bottom w:val="none" w:sz="0" w:space="0" w:color="auto"/>
        <w:right w:val="none" w:sz="0" w:space="0" w:color="auto"/>
      </w:divBdr>
    </w:div>
    <w:div w:id="413818575">
      <w:bodyDiv w:val="1"/>
      <w:marLeft w:val="0"/>
      <w:marRight w:val="0"/>
      <w:marTop w:val="0"/>
      <w:marBottom w:val="0"/>
      <w:divBdr>
        <w:top w:val="none" w:sz="0" w:space="0" w:color="auto"/>
        <w:left w:val="none" w:sz="0" w:space="0" w:color="auto"/>
        <w:bottom w:val="none" w:sz="0" w:space="0" w:color="auto"/>
        <w:right w:val="none" w:sz="0" w:space="0" w:color="auto"/>
      </w:divBdr>
    </w:div>
    <w:div w:id="554974092">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424498982">
      <w:bodyDiv w:val="1"/>
      <w:marLeft w:val="0"/>
      <w:marRight w:val="0"/>
      <w:marTop w:val="0"/>
      <w:marBottom w:val="0"/>
      <w:divBdr>
        <w:top w:val="none" w:sz="0" w:space="0" w:color="auto"/>
        <w:left w:val="none" w:sz="0" w:space="0" w:color="auto"/>
        <w:bottom w:val="none" w:sz="0" w:space="0" w:color="auto"/>
        <w:right w:val="none" w:sz="0" w:space="0" w:color="auto"/>
      </w:divBdr>
    </w:div>
    <w:div w:id="1615092699">
      <w:bodyDiv w:val="1"/>
      <w:marLeft w:val="0"/>
      <w:marRight w:val="0"/>
      <w:marTop w:val="0"/>
      <w:marBottom w:val="0"/>
      <w:divBdr>
        <w:top w:val="none" w:sz="0" w:space="0" w:color="auto"/>
        <w:left w:val="none" w:sz="0" w:space="0" w:color="auto"/>
        <w:bottom w:val="none" w:sz="0" w:space="0" w:color="auto"/>
        <w:right w:val="none" w:sz="0" w:space="0" w:color="auto"/>
      </w:divBdr>
    </w:div>
    <w:div w:id="1696687235">
      <w:bodyDiv w:val="1"/>
      <w:marLeft w:val="0"/>
      <w:marRight w:val="0"/>
      <w:marTop w:val="0"/>
      <w:marBottom w:val="0"/>
      <w:divBdr>
        <w:top w:val="none" w:sz="0" w:space="0" w:color="auto"/>
        <w:left w:val="none" w:sz="0" w:space="0" w:color="auto"/>
        <w:bottom w:val="none" w:sz="0" w:space="0" w:color="auto"/>
        <w:right w:val="none" w:sz="0" w:space="0" w:color="auto"/>
      </w:divBdr>
    </w:div>
    <w:div w:id="1708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7</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11</cp:revision>
  <dcterms:created xsi:type="dcterms:W3CDTF">2019-01-22T05:36:00Z</dcterms:created>
  <dcterms:modified xsi:type="dcterms:W3CDTF">2019-02-07T21:44:00Z</dcterms:modified>
</cp:coreProperties>
</file>