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90B91" w14:textId="77777777" w:rsidR="00A207B5" w:rsidRPr="00A207B5" w:rsidRDefault="009D7950" w:rsidP="00A207B5">
      <w:pPr>
        <w:pStyle w:val="Title"/>
      </w:pPr>
      <w:r w:rsidRPr="009D7950">
        <w:t>Quantitative Cytological Characteristics: Photorespiration</w:t>
      </w:r>
    </w:p>
    <w:p w14:paraId="6EDD753E" w14:textId="77777777" w:rsidR="00A207B5" w:rsidRDefault="00A207B5" w:rsidP="00283F45">
      <w:pPr>
        <w:pStyle w:val="Heading1"/>
      </w:pPr>
      <w:r w:rsidRPr="00283F45">
        <w:t>Introduction</w:t>
      </w:r>
    </w:p>
    <w:p w14:paraId="40E7B4DF" w14:textId="77777777" w:rsidR="008E6A8B" w:rsidRPr="008E6A8B" w:rsidRDefault="004F2FEE" w:rsidP="008E6A8B">
      <w:r w:rsidRPr="004F2FEE">
        <w:t>In addition to the cell membrane, cells contain a great deal of internal membranes that form and support organelles. Mitochondria, for example, are composed of an outer membrane and a folded, inner membrane. The volume of a cell or organelle and the surface area of the corresponding membrane surface area can greatly influence the rates of diffusion of ions and solutes into the cell or organelle. Consequently, properties of cells might change under different conditions in order to improve rates of diffusion.</w:t>
      </w:r>
    </w:p>
    <w:p w14:paraId="1412B7D7" w14:textId="77777777" w:rsidR="00283F45" w:rsidRDefault="00283F45" w:rsidP="00283F45">
      <w:pPr>
        <w:pStyle w:val="Heading1"/>
      </w:pPr>
      <w:r w:rsidRPr="00283F45">
        <w:t>Importance</w:t>
      </w:r>
    </w:p>
    <w:p w14:paraId="2D236B01" w14:textId="77777777" w:rsidR="008E6A8B" w:rsidRPr="004F2FEE" w:rsidRDefault="004F2FEE" w:rsidP="004F2FEE">
      <w:pPr>
        <w:rPr>
          <w:color w:val="auto"/>
          <w:sz w:val="24"/>
          <w:szCs w:val="24"/>
          <w:lang w:eastAsia="zh-CN"/>
        </w:rPr>
      </w:pPr>
      <w:r w:rsidRPr="004F2FEE">
        <w:rPr>
          <w:shd w:val="clear" w:color="auto" w:fill="FFFFFF"/>
          <w:lang w:eastAsia="zh-CN"/>
        </w:rPr>
        <w:t>Cytological characteristics of a cell can vary from cell to cell and frequently depend on properties of the cell's environment. We might expect cytological characteristics to change when a cell needs to increase or decrease rates of diffusion. For example, plant cells may be stressed under photorespiratory conditions (high temperature, low CO</w:t>
      </w:r>
      <w:r w:rsidRPr="004F2FEE">
        <w:rPr>
          <w:sz w:val="24"/>
          <w:szCs w:val="24"/>
          <w:shd w:val="clear" w:color="auto" w:fill="FFFFFF"/>
          <w:vertAlign w:val="subscript"/>
          <w:lang w:eastAsia="zh-CN"/>
        </w:rPr>
        <w:t>2</w:t>
      </w:r>
      <w:r w:rsidRPr="004F2FEE">
        <w:rPr>
          <w:shd w:val="clear" w:color="auto" w:fill="FFFFFF"/>
          <w:lang w:eastAsia="zh-CN"/>
        </w:rPr>
        <w:t>, high O</w:t>
      </w:r>
      <w:r w:rsidRPr="004F2FEE">
        <w:rPr>
          <w:sz w:val="24"/>
          <w:szCs w:val="24"/>
          <w:shd w:val="clear" w:color="auto" w:fill="FFFFFF"/>
          <w:vertAlign w:val="subscript"/>
          <w:lang w:eastAsia="zh-CN"/>
        </w:rPr>
        <w:t>2</w:t>
      </w:r>
      <w:r w:rsidRPr="004F2FEE">
        <w:rPr>
          <w:shd w:val="clear" w:color="auto" w:fill="FFFFFF"/>
          <w:lang w:eastAsia="zh-CN"/>
        </w:rPr>
        <w:t>). Photorespiration interferes with photosynthesis and inhibits ATP formation. We can use quantitative cytological techniques to gain information about cells under stressful environmental conditions.</w:t>
      </w:r>
    </w:p>
    <w:p w14:paraId="42CCCC2C" w14:textId="77777777" w:rsidR="00283F45" w:rsidRDefault="00283F45" w:rsidP="00283F45">
      <w:pPr>
        <w:pStyle w:val="Heading1"/>
      </w:pPr>
      <w:r>
        <w:t>Questions</w:t>
      </w:r>
    </w:p>
    <w:p w14:paraId="45C18069" w14:textId="77777777" w:rsidR="008E6A8B" w:rsidRPr="008E6A8B" w:rsidRDefault="004F2FEE" w:rsidP="008E6A8B">
      <w:r w:rsidRPr="004F2FEE">
        <w:t>How do quantitative characteristics of the cell change when a cell is under stress?</w:t>
      </w:r>
    </w:p>
    <w:p w14:paraId="2B68207A" w14:textId="77777777" w:rsidR="00283F45" w:rsidRDefault="00283F45" w:rsidP="00283F45">
      <w:pPr>
        <w:pStyle w:val="Heading1"/>
      </w:pPr>
      <w:r>
        <w:t>Variables</w:t>
      </w:r>
    </w:p>
    <w:tbl>
      <w:tblPr>
        <w:tblW w:w="540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564"/>
        <w:gridCol w:w="4836"/>
      </w:tblGrid>
      <w:tr w:rsidR="00476C6F" w:rsidRPr="00476C6F" w14:paraId="3CD265E9" w14:textId="77777777" w:rsidTr="00476C6F">
        <w:trPr>
          <w:tblCellSpacing w:w="10" w:type="dxa"/>
        </w:trPr>
        <w:tc>
          <w:tcPr>
            <w:tcW w:w="500" w:type="pct"/>
            <w:hideMark/>
          </w:tcPr>
          <w:p w14:paraId="54B2A41D" w14:textId="77777777" w:rsidR="00476C6F" w:rsidRPr="00476C6F" w:rsidRDefault="00476C6F" w:rsidP="00476C6F">
            <w:pPr>
              <w:pStyle w:val="TableContent"/>
              <w:rPr>
                <w:lang w:eastAsia="zh-CN"/>
              </w:rPr>
            </w:pPr>
            <w:r w:rsidRPr="00476C6F">
              <w:rPr>
                <w:lang w:eastAsia="zh-CN"/>
              </w:rPr>
              <w:t>V</w:t>
            </w:r>
          </w:p>
        </w:tc>
        <w:tc>
          <w:tcPr>
            <w:tcW w:w="4500" w:type="pct"/>
            <w:hideMark/>
          </w:tcPr>
          <w:p w14:paraId="644EC46D" w14:textId="77777777" w:rsidR="00476C6F" w:rsidRPr="00476C6F" w:rsidRDefault="00476C6F" w:rsidP="00476C6F">
            <w:pPr>
              <w:pStyle w:val="TableContent"/>
              <w:rPr>
                <w:lang w:eastAsia="zh-CN"/>
              </w:rPr>
            </w:pPr>
            <w:r w:rsidRPr="00476C6F">
              <w:rPr>
                <w:lang w:eastAsia="zh-CN"/>
              </w:rPr>
              <w:t>volume density (% cell occupied by structure)</w:t>
            </w:r>
          </w:p>
        </w:tc>
      </w:tr>
      <w:tr w:rsidR="00476C6F" w:rsidRPr="00476C6F" w14:paraId="061F03A2" w14:textId="77777777" w:rsidTr="00476C6F">
        <w:trPr>
          <w:tblCellSpacing w:w="10" w:type="dxa"/>
        </w:trPr>
        <w:tc>
          <w:tcPr>
            <w:tcW w:w="500" w:type="pct"/>
            <w:hideMark/>
          </w:tcPr>
          <w:p w14:paraId="6E9C6D17" w14:textId="77777777" w:rsidR="00476C6F" w:rsidRPr="00476C6F" w:rsidRDefault="00476C6F" w:rsidP="00476C6F">
            <w:pPr>
              <w:pStyle w:val="TableContent"/>
              <w:rPr>
                <w:lang w:eastAsia="zh-CN"/>
              </w:rPr>
            </w:pPr>
            <w:r w:rsidRPr="00476C6F">
              <w:rPr>
                <w:lang w:eastAsia="zh-CN"/>
              </w:rPr>
              <w:t>O</w:t>
            </w:r>
          </w:p>
        </w:tc>
        <w:tc>
          <w:tcPr>
            <w:tcW w:w="4500" w:type="pct"/>
            <w:hideMark/>
          </w:tcPr>
          <w:p w14:paraId="0211F635" w14:textId="77777777" w:rsidR="00476C6F" w:rsidRPr="00476C6F" w:rsidRDefault="00476C6F" w:rsidP="00476C6F">
            <w:pPr>
              <w:pStyle w:val="TableContent"/>
              <w:rPr>
                <w:lang w:eastAsia="zh-CN"/>
              </w:rPr>
            </w:pPr>
            <w:r w:rsidRPr="00476C6F">
              <w:rPr>
                <w:lang w:eastAsia="zh-CN"/>
              </w:rPr>
              <w:t>number of grid points on organelle</w:t>
            </w:r>
          </w:p>
        </w:tc>
      </w:tr>
      <w:tr w:rsidR="00476C6F" w:rsidRPr="00476C6F" w14:paraId="5E11401E" w14:textId="77777777" w:rsidTr="00476C6F">
        <w:trPr>
          <w:tblCellSpacing w:w="10" w:type="dxa"/>
        </w:trPr>
        <w:tc>
          <w:tcPr>
            <w:tcW w:w="500" w:type="pct"/>
            <w:hideMark/>
          </w:tcPr>
          <w:p w14:paraId="6EDB100E" w14:textId="77777777" w:rsidR="00476C6F" w:rsidRPr="00476C6F" w:rsidRDefault="00476C6F" w:rsidP="00476C6F">
            <w:pPr>
              <w:pStyle w:val="TableContent"/>
              <w:rPr>
                <w:lang w:eastAsia="zh-CN"/>
              </w:rPr>
            </w:pPr>
            <w:r w:rsidRPr="00476C6F">
              <w:rPr>
                <w:lang w:eastAsia="zh-CN"/>
              </w:rPr>
              <w:t>N</w:t>
            </w:r>
          </w:p>
        </w:tc>
        <w:tc>
          <w:tcPr>
            <w:tcW w:w="4500" w:type="pct"/>
            <w:hideMark/>
          </w:tcPr>
          <w:p w14:paraId="6503CE61" w14:textId="77777777" w:rsidR="00476C6F" w:rsidRPr="00476C6F" w:rsidRDefault="00476C6F" w:rsidP="00476C6F">
            <w:pPr>
              <w:pStyle w:val="TableContent"/>
              <w:rPr>
                <w:lang w:eastAsia="zh-CN"/>
              </w:rPr>
            </w:pPr>
            <w:r w:rsidRPr="00476C6F">
              <w:rPr>
                <w:lang w:eastAsia="zh-CN"/>
              </w:rPr>
              <w:t>number of organelles in cell analyzed</w:t>
            </w:r>
          </w:p>
        </w:tc>
      </w:tr>
      <w:tr w:rsidR="00476C6F" w:rsidRPr="00476C6F" w14:paraId="529C6C0D" w14:textId="77777777" w:rsidTr="00476C6F">
        <w:trPr>
          <w:tblCellSpacing w:w="10" w:type="dxa"/>
        </w:trPr>
        <w:tc>
          <w:tcPr>
            <w:tcW w:w="500" w:type="pct"/>
            <w:hideMark/>
          </w:tcPr>
          <w:p w14:paraId="56D5B9C8" w14:textId="77777777" w:rsidR="00476C6F" w:rsidRPr="00476C6F" w:rsidRDefault="00476C6F" w:rsidP="00476C6F">
            <w:pPr>
              <w:pStyle w:val="TableContent"/>
              <w:rPr>
                <w:lang w:eastAsia="zh-CN"/>
              </w:rPr>
            </w:pPr>
            <w:r w:rsidRPr="00476C6F">
              <w:rPr>
                <w:lang w:eastAsia="zh-CN"/>
              </w:rPr>
              <w:t>C</w:t>
            </w:r>
          </w:p>
        </w:tc>
        <w:tc>
          <w:tcPr>
            <w:tcW w:w="4500" w:type="pct"/>
            <w:hideMark/>
          </w:tcPr>
          <w:p w14:paraId="6045034C" w14:textId="77777777" w:rsidR="00476C6F" w:rsidRPr="00476C6F" w:rsidRDefault="00476C6F" w:rsidP="00476C6F">
            <w:pPr>
              <w:pStyle w:val="TableContent"/>
              <w:rPr>
                <w:lang w:eastAsia="zh-CN"/>
              </w:rPr>
            </w:pPr>
            <w:r w:rsidRPr="00476C6F">
              <w:rPr>
                <w:lang w:eastAsia="zh-CN"/>
              </w:rPr>
              <w:t>number of grid points on cell</w:t>
            </w:r>
          </w:p>
        </w:tc>
      </w:tr>
      <w:tr w:rsidR="00476C6F" w:rsidRPr="00476C6F" w14:paraId="22E469B8" w14:textId="77777777" w:rsidTr="00476C6F">
        <w:trPr>
          <w:tblCellSpacing w:w="10" w:type="dxa"/>
        </w:trPr>
        <w:tc>
          <w:tcPr>
            <w:tcW w:w="500" w:type="pct"/>
            <w:hideMark/>
          </w:tcPr>
          <w:p w14:paraId="55EA08B6" w14:textId="77777777" w:rsidR="00476C6F" w:rsidRPr="00476C6F" w:rsidRDefault="00476C6F" w:rsidP="00476C6F">
            <w:pPr>
              <w:pStyle w:val="TableContent"/>
              <w:rPr>
                <w:lang w:eastAsia="zh-CN"/>
              </w:rPr>
            </w:pPr>
            <w:r w:rsidRPr="00476C6F">
              <w:rPr>
                <w:lang w:eastAsia="zh-CN"/>
              </w:rPr>
              <w:t>S</w:t>
            </w:r>
          </w:p>
        </w:tc>
        <w:tc>
          <w:tcPr>
            <w:tcW w:w="4500" w:type="pct"/>
            <w:hideMark/>
          </w:tcPr>
          <w:p w14:paraId="0E5D0DBB" w14:textId="77777777" w:rsidR="00476C6F" w:rsidRPr="00476C6F" w:rsidRDefault="00476C6F" w:rsidP="00476C6F">
            <w:pPr>
              <w:pStyle w:val="TableContent"/>
              <w:rPr>
                <w:lang w:eastAsia="zh-CN"/>
              </w:rPr>
            </w:pPr>
            <w:r w:rsidRPr="00476C6F">
              <w:rPr>
                <w:lang w:eastAsia="zh-CN"/>
              </w:rPr>
              <w:t>surface to volume ratio</w:t>
            </w:r>
          </w:p>
        </w:tc>
      </w:tr>
      <w:tr w:rsidR="00476C6F" w:rsidRPr="00476C6F" w14:paraId="37FC2821" w14:textId="77777777" w:rsidTr="00476C6F">
        <w:trPr>
          <w:tblCellSpacing w:w="10" w:type="dxa"/>
        </w:trPr>
        <w:tc>
          <w:tcPr>
            <w:tcW w:w="500" w:type="pct"/>
            <w:hideMark/>
          </w:tcPr>
          <w:p w14:paraId="2FB886D2" w14:textId="77777777" w:rsidR="00476C6F" w:rsidRPr="00476C6F" w:rsidRDefault="00476C6F" w:rsidP="00476C6F">
            <w:pPr>
              <w:pStyle w:val="TableContent"/>
              <w:rPr>
                <w:lang w:eastAsia="zh-CN"/>
              </w:rPr>
            </w:pPr>
            <w:r w:rsidRPr="00476C6F">
              <w:rPr>
                <w:lang w:eastAsia="zh-CN"/>
              </w:rPr>
              <w:t>M</w:t>
            </w:r>
          </w:p>
        </w:tc>
        <w:tc>
          <w:tcPr>
            <w:tcW w:w="4500" w:type="pct"/>
            <w:hideMark/>
          </w:tcPr>
          <w:p w14:paraId="5518EAFF" w14:textId="77777777" w:rsidR="00476C6F" w:rsidRPr="00476C6F" w:rsidRDefault="00476C6F" w:rsidP="00476C6F">
            <w:pPr>
              <w:pStyle w:val="TableContent"/>
              <w:rPr>
                <w:lang w:eastAsia="zh-CN"/>
              </w:rPr>
            </w:pPr>
            <w:r w:rsidRPr="00476C6F">
              <w:rPr>
                <w:lang w:eastAsia="zh-CN"/>
              </w:rPr>
              <w:t>number of grid points on membrane</w:t>
            </w:r>
          </w:p>
        </w:tc>
      </w:tr>
      <w:tr w:rsidR="00476C6F" w:rsidRPr="00476C6F" w14:paraId="083D7296" w14:textId="77777777" w:rsidTr="00476C6F">
        <w:trPr>
          <w:tblCellSpacing w:w="10" w:type="dxa"/>
        </w:trPr>
        <w:tc>
          <w:tcPr>
            <w:tcW w:w="500" w:type="pct"/>
            <w:hideMark/>
          </w:tcPr>
          <w:p w14:paraId="5F9C5E9E" w14:textId="77777777" w:rsidR="00476C6F" w:rsidRPr="00476C6F" w:rsidRDefault="00476C6F" w:rsidP="00476C6F">
            <w:pPr>
              <w:pStyle w:val="TableContent"/>
              <w:rPr>
                <w:lang w:eastAsia="zh-CN"/>
              </w:rPr>
            </w:pPr>
            <w:r w:rsidRPr="00476C6F">
              <w:rPr>
                <w:lang w:eastAsia="zh-CN"/>
              </w:rPr>
              <w:t>D</w:t>
            </w:r>
          </w:p>
        </w:tc>
        <w:tc>
          <w:tcPr>
            <w:tcW w:w="4500" w:type="pct"/>
            <w:hideMark/>
          </w:tcPr>
          <w:p w14:paraId="0CE6AB11" w14:textId="77777777" w:rsidR="00476C6F" w:rsidRPr="00476C6F" w:rsidRDefault="00476C6F" w:rsidP="00476C6F">
            <w:pPr>
              <w:pStyle w:val="TableContent"/>
              <w:rPr>
                <w:lang w:eastAsia="zh-CN"/>
              </w:rPr>
            </w:pPr>
            <w:r w:rsidRPr="00476C6F">
              <w:rPr>
                <w:lang w:eastAsia="zh-CN"/>
              </w:rPr>
              <w:t>diameter of cell wall</w:t>
            </w:r>
          </w:p>
        </w:tc>
      </w:tr>
    </w:tbl>
    <w:p w14:paraId="38619BF1" w14:textId="77777777" w:rsidR="008E6A8B" w:rsidRPr="008E6A8B" w:rsidRDefault="008E6A8B" w:rsidP="008E6A8B"/>
    <w:p w14:paraId="13A82FEA" w14:textId="77777777" w:rsidR="00283F45" w:rsidRDefault="00283F45" w:rsidP="00283F45">
      <w:pPr>
        <w:pStyle w:val="Heading1"/>
      </w:pPr>
      <w:r>
        <w:lastRenderedPageBreak/>
        <w:t>Methods</w:t>
      </w:r>
    </w:p>
    <w:p w14:paraId="3642E2CC" w14:textId="77777777" w:rsidR="00476C6F" w:rsidRDefault="00476C6F" w:rsidP="00476C6F">
      <w:pPr>
        <w:rPr>
          <w:lang w:eastAsia="zh-CN"/>
        </w:rPr>
      </w:pPr>
      <w:r>
        <w:t>Stereology techniques can be used to gain information from 2 dimensional images of cells. A grid of lines is placed over a slide of a cell, and points of interest in the cell that intersect the grid lines are counted.</w:t>
      </w:r>
    </w:p>
    <w:p w14:paraId="3F038E31" w14:textId="77777777" w:rsidR="00476C6F" w:rsidRDefault="00476C6F" w:rsidP="00476C6F">
      <w:pPr>
        <w:jc w:val="center"/>
      </w:pPr>
      <w:r>
        <w:fldChar w:fldCharType="begin"/>
      </w:r>
      <w:r>
        <w:instrText xml:space="preserve"> INCLUDEPICTURE "http://www.tiem.utk.edu/~gross/bioed/webmodules/cytologygrid.gif" \* MERGEFORMATINET </w:instrText>
      </w:r>
      <w:r>
        <w:fldChar w:fldCharType="separate"/>
      </w:r>
      <w:r>
        <w:rPr>
          <w:noProof/>
        </w:rPr>
        <w:drawing>
          <wp:inline distT="0" distB="0" distL="0" distR="0" wp14:anchorId="6F60452E" wp14:editId="5B4AF503">
            <wp:extent cx="2743200" cy="2420471"/>
            <wp:effectExtent l="0" t="0" r="0" b="5715"/>
            <wp:docPr id="6" name="Picture 6" descr="http://www.tiem.utk.edu/~gross/bioed/webmodules/cytologyg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m.utk.edu/~gross/bioed/webmodules/cytologygri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420471"/>
                    </a:xfrm>
                    <a:prstGeom prst="rect">
                      <a:avLst/>
                    </a:prstGeom>
                    <a:noFill/>
                    <a:ln>
                      <a:noFill/>
                    </a:ln>
                  </pic:spPr>
                </pic:pic>
              </a:graphicData>
            </a:graphic>
          </wp:inline>
        </w:drawing>
      </w:r>
      <w:r>
        <w:fldChar w:fldCharType="end"/>
      </w:r>
    </w:p>
    <w:p w14:paraId="0672BEBA" w14:textId="77777777" w:rsidR="00476C6F" w:rsidRDefault="00476C6F" w:rsidP="00476C6F">
      <w:r>
        <w:t>Volume density (V) for a particular organelle can be calculated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6C6F" w14:paraId="5615F9D3" w14:textId="77777777" w:rsidTr="00A96FC0">
        <w:tc>
          <w:tcPr>
            <w:tcW w:w="4675" w:type="dxa"/>
            <w:vAlign w:val="center"/>
          </w:tcPr>
          <w:p w14:paraId="7B0B9FA3" w14:textId="77777777" w:rsidR="00476C6F" w:rsidRDefault="00476C6F" w:rsidP="00A96FC0">
            <m:oMathPara>
              <m:oMath>
                <m:r>
                  <w:rPr>
                    <w:rFonts w:ascii="Cambria Math" w:hAnsi="Cambria Math"/>
                  </w:rPr>
                  <m:t>V=</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0</m:t>
                        </m:r>
                      </m:sub>
                      <m:sup>
                        <m:r>
                          <w:rPr>
                            <w:rFonts w:ascii="Cambria Math" w:hAnsi="Cambria Math"/>
                          </w:rPr>
                          <m:t>N</m:t>
                        </m:r>
                      </m:sup>
                      <m:e>
                        <m:r>
                          <w:rPr>
                            <w:rFonts w:ascii="Cambria Math" w:hAnsi="Cambria Math"/>
                          </w:rPr>
                          <m:t>O</m:t>
                        </m:r>
                      </m:e>
                    </m:nary>
                  </m:num>
                  <m:den>
                    <m:r>
                      <w:rPr>
                        <w:rFonts w:ascii="Cambria Math" w:hAnsi="Cambria Math"/>
                      </w:rPr>
                      <m:t>C</m:t>
                    </m:r>
                  </m:den>
                </m:f>
              </m:oMath>
            </m:oMathPara>
          </w:p>
        </w:tc>
        <w:tc>
          <w:tcPr>
            <w:tcW w:w="4675" w:type="dxa"/>
            <w:vAlign w:val="center"/>
          </w:tcPr>
          <w:p w14:paraId="07F827A8" w14:textId="77777777" w:rsidR="00476C6F" w:rsidRDefault="00476C6F" w:rsidP="00A96FC0">
            <w:r>
              <w:t>LaTeX Code</w:t>
            </w:r>
            <w:r w:rsidR="00D1702D">
              <w:t xml:space="preserve">: </w:t>
            </w:r>
            <w:proofErr w:type="gramStart"/>
            <w:r w:rsidR="00D1702D">
              <w:t>\[</w:t>
            </w:r>
            <w:proofErr w:type="gramEnd"/>
            <w:r w:rsidR="00D1702D">
              <w:t xml:space="preserve"> V = \frac{\sum_0^N O}{C} \]</w:t>
            </w:r>
          </w:p>
        </w:tc>
      </w:tr>
    </w:tbl>
    <w:p w14:paraId="241DEA6C" w14:textId="77777777" w:rsidR="00476C6F" w:rsidRDefault="00476C6F" w:rsidP="00476C6F">
      <w:r>
        <w:t>where O is the number of grid points falling on a total of N organelles and C is the number of grid points falling on the entire cell.</w:t>
      </w:r>
    </w:p>
    <w:p w14:paraId="2AB6F1C0" w14:textId="77777777" w:rsidR="00476C6F" w:rsidRDefault="00476C6F" w:rsidP="00476C6F">
      <w:r>
        <w:t>Surface to volume ratio (S) can be calculated for chloroplast thylakoids or mitochondrial cristae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96FC0" w14:paraId="564E666F" w14:textId="77777777" w:rsidTr="00A96FC0">
        <w:tc>
          <w:tcPr>
            <w:tcW w:w="4675" w:type="dxa"/>
            <w:vAlign w:val="center"/>
          </w:tcPr>
          <w:p w14:paraId="47651549" w14:textId="77777777" w:rsidR="00A96FC0" w:rsidRDefault="00A96FC0" w:rsidP="00A96FC0">
            <m:oMathPara>
              <m:oMath>
                <m:r>
                  <w:rPr>
                    <w:rFonts w:ascii="Cambria Math" w:hAnsi="Cambria Math"/>
                  </w:rPr>
                  <m:t>S=</m:t>
                </m:r>
                <m:f>
                  <m:fPr>
                    <m:ctrlPr>
                      <w:rPr>
                        <w:rFonts w:ascii="Cambria Math" w:hAnsi="Cambria Math"/>
                        <w:i/>
                      </w:rPr>
                    </m:ctrlPr>
                  </m:fPr>
                  <m:num>
                    <m:r>
                      <w:rPr>
                        <w:rFonts w:ascii="Cambria Math" w:hAnsi="Cambria Math"/>
                      </w:rPr>
                      <m:t>2</m:t>
                    </m:r>
                  </m:num>
                  <m:den>
                    <m:r>
                      <w:rPr>
                        <w:rFonts w:ascii="Cambria Math" w:hAnsi="Cambria Math"/>
                      </w:rPr>
                      <m:t>a</m:t>
                    </m:r>
                  </m:den>
                </m:f>
                <m:r>
                  <w:rPr>
                    <w:rFonts w:ascii="Cambria Math" w:hAnsi="Cambria Math"/>
                  </w:rPr>
                  <m:t>×</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0</m:t>
                        </m:r>
                      </m:sub>
                      <m:sup>
                        <m:r>
                          <w:rPr>
                            <w:rFonts w:ascii="Cambria Math" w:hAnsi="Cambria Math"/>
                          </w:rPr>
                          <m:t>N</m:t>
                        </m:r>
                      </m:sup>
                      <m:e>
                        <m:r>
                          <w:rPr>
                            <w:rFonts w:ascii="Cambria Math" w:hAnsi="Cambria Math"/>
                          </w:rPr>
                          <m:t>M</m:t>
                        </m:r>
                      </m:e>
                    </m:nary>
                  </m:num>
                  <m:den>
                    <m:nary>
                      <m:naryPr>
                        <m:chr m:val="∑"/>
                        <m:limLoc m:val="subSup"/>
                        <m:ctrlPr>
                          <w:rPr>
                            <w:rFonts w:ascii="Cambria Math" w:hAnsi="Cambria Math"/>
                            <w:i/>
                          </w:rPr>
                        </m:ctrlPr>
                      </m:naryPr>
                      <m:sub>
                        <m:r>
                          <w:rPr>
                            <w:rFonts w:ascii="Cambria Math" w:hAnsi="Cambria Math"/>
                          </w:rPr>
                          <m:t>0</m:t>
                        </m:r>
                      </m:sub>
                      <m:sup>
                        <m:r>
                          <w:rPr>
                            <w:rFonts w:ascii="Cambria Math" w:hAnsi="Cambria Math"/>
                          </w:rPr>
                          <m:t>N</m:t>
                        </m:r>
                      </m:sup>
                      <m:e>
                        <m:r>
                          <w:rPr>
                            <w:rFonts w:ascii="Cambria Math" w:hAnsi="Cambria Math"/>
                          </w:rPr>
                          <m:t>O</m:t>
                        </m:r>
                      </m:e>
                    </m:nary>
                  </m:den>
                </m:f>
              </m:oMath>
            </m:oMathPara>
          </w:p>
        </w:tc>
        <w:tc>
          <w:tcPr>
            <w:tcW w:w="4675" w:type="dxa"/>
            <w:vAlign w:val="center"/>
          </w:tcPr>
          <w:p w14:paraId="0BEE76C0" w14:textId="77777777" w:rsidR="00A96FC0" w:rsidRDefault="00A96FC0" w:rsidP="00A96FC0">
            <w:r>
              <w:t xml:space="preserve">LaTeX Code: </w:t>
            </w:r>
            <w:proofErr w:type="gramStart"/>
            <w:r>
              <w:t>\[</w:t>
            </w:r>
            <w:proofErr w:type="gramEnd"/>
            <w:r>
              <w:t xml:space="preserve"> S = \frac{2}{a} \times \frac{\sum_0^N M}{\sum_0^N O} \]</w:t>
            </w:r>
          </w:p>
        </w:tc>
      </w:tr>
    </w:tbl>
    <w:p w14:paraId="18BCA37E" w14:textId="77777777" w:rsidR="00476C6F" w:rsidRDefault="00476C6F" w:rsidP="00476C6F">
      <w:r>
        <w:t>where M is the number of grid points falling on the folded inner membrane of these structures (a total of N structures in the cell are analyzed), O is the number of grid points falling on the entire chloroplast or mitochondria (N of them), and a is a correction factor related to the size of the grid.</w:t>
      </w:r>
    </w:p>
    <w:p w14:paraId="17D8D338" w14:textId="77777777" w:rsidR="00476C6F" w:rsidRDefault="00476C6F" w:rsidP="00476C6F">
      <w:r>
        <w:t>Surface to volume ratios can similarly be calculated for the cell membrane and cell wall using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96FC0" w14:paraId="38745BDC" w14:textId="77777777" w:rsidTr="00A96FC0">
        <w:tc>
          <w:tcPr>
            <w:tcW w:w="4675" w:type="dxa"/>
            <w:vAlign w:val="center"/>
          </w:tcPr>
          <w:p w14:paraId="742BD8E4" w14:textId="77777777" w:rsidR="00A96FC0" w:rsidRDefault="00A96FC0" w:rsidP="00A96FC0">
            <m:oMathPara>
              <m:oMath>
                <m:r>
                  <w:rPr>
                    <w:rFonts w:ascii="Cambria Math" w:hAnsi="Cambria Math"/>
                  </w:rPr>
                  <m:t>S=</m:t>
                </m:r>
                <m:f>
                  <m:fPr>
                    <m:ctrlPr>
                      <w:rPr>
                        <w:rFonts w:ascii="Cambria Math" w:hAnsi="Cambria Math"/>
                        <w:i/>
                      </w:rPr>
                    </m:ctrlPr>
                  </m:fPr>
                  <m:num>
                    <m:r>
                      <w:rPr>
                        <w:rFonts w:ascii="Cambria Math" w:hAnsi="Cambria Math"/>
                      </w:rPr>
                      <m:t>2M</m:t>
                    </m:r>
                  </m:num>
                  <m:den>
                    <m:r>
                      <w:rPr>
                        <w:rFonts w:ascii="Cambria Math" w:hAnsi="Cambria Math"/>
                      </w:rPr>
                      <m:t>D</m:t>
                    </m:r>
                  </m:den>
                </m:f>
              </m:oMath>
            </m:oMathPara>
          </w:p>
        </w:tc>
        <w:tc>
          <w:tcPr>
            <w:tcW w:w="4675" w:type="dxa"/>
            <w:vAlign w:val="center"/>
          </w:tcPr>
          <w:p w14:paraId="512CA2F4" w14:textId="77777777" w:rsidR="00A96FC0" w:rsidRDefault="00A96FC0" w:rsidP="00A96FC0">
            <w:r>
              <w:t xml:space="preserve">LaTeX Code: </w:t>
            </w:r>
            <w:proofErr w:type="gramStart"/>
            <w:r>
              <w:t>\[</w:t>
            </w:r>
            <w:proofErr w:type="gramEnd"/>
            <w:r>
              <w:t xml:space="preserve"> S = \frac{2M}{D} \]</w:t>
            </w:r>
          </w:p>
        </w:tc>
      </w:tr>
    </w:tbl>
    <w:p w14:paraId="62F4CC01" w14:textId="77777777" w:rsidR="00476C6F" w:rsidRDefault="00476C6F" w:rsidP="00476C6F">
      <w:r>
        <w:lastRenderedPageBreak/>
        <w:t>where M is the number of grid points intersecting the membrane or cell wall and D is the diameter of the cell wall.</w:t>
      </w:r>
    </w:p>
    <w:p w14:paraId="64432E55" w14:textId="77777777" w:rsidR="00476C6F" w:rsidRDefault="00476C6F" w:rsidP="00476C6F">
      <w:r>
        <w:t>The fold index (F) of the plasma membrane can be determined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A5F9E" w14:paraId="068539B1" w14:textId="77777777" w:rsidTr="00FA5F9E">
        <w:tc>
          <w:tcPr>
            <w:tcW w:w="4675" w:type="dxa"/>
            <w:vAlign w:val="center"/>
          </w:tcPr>
          <w:p w14:paraId="00556945" w14:textId="77777777" w:rsidR="00FA5F9E" w:rsidRDefault="00FA5F9E" w:rsidP="00FA5F9E">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m</m:t>
                        </m:r>
                      </m:sub>
                    </m:sSub>
                  </m:num>
                  <m:den>
                    <m:sSub>
                      <m:sSubPr>
                        <m:ctrlPr>
                          <w:rPr>
                            <w:rFonts w:ascii="Cambria Math" w:hAnsi="Cambria Math"/>
                            <w:i/>
                          </w:rPr>
                        </m:ctrlPr>
                      </m:sSubPr>
                      <m:e>
                        <m:r>
                          <w:rPr>
                            <w:rFonts w:ascii="Cambria Math" w:hAnsi="Cambria Math"/>
                          </w:rPr>
                          <m:t>S</m:t>
                        </m:r>
                      </m:e>
                      <m:sub>
                        <m:r>
                          <w:rPr>
                            <w:rFonts w:ascii="Cambria Math" w:hAnsi="Cambria Math"/>
                          </w:rPr>
                          <m:t>w</m:t>
                        </m:r>
                      </m:sub>
                    </m:sSub>
                  </m:den>
                </m:f>
              </m:oMath>
            </m:oMathPara>
          </w:p>
        </w:tc>
        <w:tc>
          <w:tcPr>
            <w:tcW w:w="4675" w:type="dxa"/>
            <w:vAlign w:val="center"/>
          </w:tcPr>
          <w:p w14:paraId="67B42F3E" w14:textId="77777777" w:rsidR="00FA5F9E" w:rsidRDefault="00FA5F9E" w:rsidP="00FA5F9E">
            <w:r>
              <w:t xml:space="preserve">LaTeX Code: </w:t>
            </w:r>
            <w:proofErr w:type="gramStart"/>
            <w:r>
              <w:t>\[</w:t>
            </w:r>
            <w:proofErr w:type="gramEnd"/>
            <w:r>
              <w:t xml:space="preserve"> F = \frac{</w:t>
            </w:r>
            <w:proofErr w:type="spellStart"/>
            <w:r>
              <w:t>S_m</w:t>
            </w:r>
            <w:proofErr w:type="spellEnd"/>
            <w:r>
              <w:t>}{</w:t>
            </w:r>
            <w:proofErr w:type="spellStart"/>
            <w:r>
              <w:t>S_w</w:t>
            </w:r>
            <w:proofErr w:type="spellEnd"/>
            <w:r>
              <w:t>} \]</w:t>
            </w:r>
          </w:p>
        </w:tc>
      </w:tr>
    </w:tbl>
    <w:p w14:paraId="4002E6D6" w14:textId="77777777" w:rsidR="00476C6F" w:rsidRDefault="00476C6F" w:rsidP="00476C6F">
      <w:r>
        <w:t>where S</w:t>
      </w:r>
      <w:r>
        <w:rPr>
          <w:vertAlign w:val="subscript"/>
        </w:rPr>
        <w:t>m</w:t>
      </w:r>
      <w:r w:rsidR="000468D9">
        <w:t xml:space="preserve"> </w:t>
      </w:r>
      <w:r>
        <w:t xml:space="preserve">and </w:t>
      </w:r>
      <w:proofErr w:type="spellStart"/>
      <w:r>
        <w:t>S</w:t>
      </w:r>
      <w:r>
        <w:rPr>
          <w:vertAlign w:val="subscript"/>
        </w:rPr>
        <w:t>w</w:t>
      </w:r>
      <w:proofErr w:type="spellEnd"/>
      <w:r w:rsidR="000468D9">
        <w:t xml:space="preserve"> </w:t>
      </w:r>
      <w:r>
        <w:t>are the surface to volume ratios of the plasma membrane and cell wall.</w:t>
      </w:r>
    </w:p>
    <w:p w14:paraId="4A5E67AC" w14:textId="77777777" w:rsidR="00476C6F" w:rsidRDefault="00476C6F" w:rsidP="00476C6F">
      <w:r>
        <w:t>We can compare quantitative cell characteristics for a plant under stressful conditions, Elodea, with a typical C</w:t>
      </w:r>
      <w:r>
        <w:rPr>
          <w:vertAlign w:val="subscript"/>
        </w:rPr>
        <w:t>3</w:t>
      </w:r>
      <w:r w:rsidR="00CC1E41">
        <w:t xml:space="preserve"> </w:t>
      </w:r>
      <w:r>
        <w:t>plant, the sunflower.</w:t>
      </w:r>
    </w:p>
    <w:p w14:paraId="22BC19B6" w14:textId="77777777" w:rsidR="008E6A8B" w:rsidRPr="008E6A8B" w:rsidRDefault="00476C6F" w:rsidP="00FA5F9E">
      <w:pPr>
        <w:jc w:val="center"/>
      </w:pPr>
      <w:r>
        <w:fldChar w:fldCharType="begin"/>
      </w:r>
      <w:r>
        <w:instrText xml:space="preserve"> INCLUDEPICTURE "http://www.tiem.utk.edu/~gross/bioed/webmodules/cytologygraph.gif" \* MERGEFORMATINET </w:instrText>
      </w:r>
      <w:r>
        <w:fldChar w:fldCharType="separate"/>
      </w:r>
      <w:r>
        <w:rPr>
          <w:noProof/>
        </w:rPr>
        <w:drawing>
          <wp:inline distT="0" distB="0" distL="0" distR="0" wp14:anchorId="65A6654E" wp14:editId="3B894CC9">
            <wp:extent cx="3657600" cy="2583375"/>
            <wp:effectExtent l="0" t="0" r="0" b="0"/>
            <wp:docPr id="1" name="Picture 1" descr="http://www.tiem.utk.edu/~gross/bioed/webmodules/cytology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em.utk.edu/~gross/bioed/webmodules/cytologygraph.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583375"/>
                    </a:xfrm>
                    <a:prstGeom prst="rect">
                      <a:avLst/>
                    </a:prstGeom>
                    <a:noFill/>
                    <a:ln>
                      <a:noFill/>
                    </a:ln>
                  </pic:spPr>
                </pic:pic>
              </a:graphicData>
            </a:graphic>
          </wp:inline>
        </w:drawing>
      </w:r>
      <w:r>
        <w:fldChar w:fldCharType="end"/>
      </w:r>
    </w:p>
    <w:p w14:paraId="253327FF" w14:textId="77777777" w:rsidR="00283F45" w:rsidRDefault="00283F45" w:rsidP="00283F45">
      <w:pPr>
        <w:pStyle w:val="Heading1"/>
      </w:pPr>
      <w:r w:rsidRPr="00283F45">
        <w:t>Interpretation</w:t>
      </w:r>
    </w:p>
    <w:p w14:paraId="3692230D" w14:textId="77777777" w:rsidR="008E6A8B" w:rsidRPr="0088781A" w:rsidRDefault="0088781A" w:rsidP="008E6A8B">
      <w:pPr>
        <w:rPr>
          <w:color w:val="auto"/>
          <w:sz w:val="24"/>
          <w:szCs w:val="24"/>
          <w:lang w:eastAsia="zh-CN"/>
        </w:rPr>
      </w:pPr>
      <w:r w:rsidRPr="0088781A">
        <w:rPr>
          <w:shd w:val="clear" w:color="auto" w:fill="FFFFFF"/>
          <w:lang w:eastAsia="zh-CN"/>
        </w:rPr>
        <w:t>In Elodea, an aquatic monocot, the surface area to volume ratio for mitochondria was found to be quite high under photorespiratory conditions (</w:t>
      </w:r>
      <w:proofErr w:type="spellStart"/>
      <w:r w:rsidRPr="0088781A">
        <w:rPr>
          <w:shd w:val="clear" w:color="auto" w:fill="FFFFFF"/>
          <w:lang w:eastAsia="zh-CN"/>
        </w:rPr>
        <w:t>S</w:t>
      </w:r>
      <w:r w:rsidRPr="0088781A">
        <w:rPr>
          <w:sz w:val="24"/>
          <w:szCs w:val="24"/>
          <w:shd w:val="clear" w:color="auto" w:fill="FFFFFF"/>
          <w:vertAlign w:val="subscript"/>
          <w:lang w:eastAsia="zh-CN"/>
        </w:rPr>
        <w:t>mitochondria</w:t>
      </w:r>
      <w:proofErr w:type="spellEnd"/>
      <w:r w:rsidRPr="0088781A">
        <w:rPr>
          <w:shd w:val="clear" w:color="auto" w:fill="FFFFFF"/>
          <w:lang w:eastAsia="zh-CN"/>
        </w:rPr>
        <w:t>). This might reflect the need for high ATP production. Surface to volume ratios for chloroplasts (</w:t>
      </w:r>
      <w:proofErr w:type="spellStart"/>
      <w:r w:rsidRPr="0088781A">
        <w:rPr>
          <w:shd w:val="clear" w:color="auto" w:fill="FFFFFF"/>
          <w:lang w:eastAsia="zh-CN"/>
        </w:rPr>
        <w:t>S</w:t>
      </w:r>
      <w:r w:rsidRPr="0088781A">
        <w:rPr>
          <w:sz w:val="24"/>
          <w:szCs w:val="24"/>
          <w:shd w:val="clear" w:color="auto" w:fill="FFFFFF"/>
          <w:vertAlign w:val="subscript"/>
          <w:lang w:eastAsia="zh-CN"/>
        </w:rPr>
        <w:t>granum</w:t>
      </w:r>
      <w:proofErr w:type="spellEnd"/>
      <w:r w:rsidRPr="0088781A">
        <w:rPr>
          <w:sz w:val="24"/>
          <w:szCs w:val="24"/>
          <w:shd w:val="clear" w:color="auto" w:fill="FFFFFF"/>
          <w:vertAlign w:val="subscript"/>
          <w:lang w:eastAsia="zh-CN"/>
        </w:rPr>
        <w:t> </w:t>
      </w:r>
      <w:r w:rsidRPr="0088781A">
        <w:rPr>
          <w:shd w:val="clear" w:color="auto" w:fill="FFFFFF"/>
          <w:lang w:eastAsia="zh-CN"/>
        </w:rPr>
        <w:t xml:space="preserve">and </w:t>
      </w:r>
      <w:proofErr w:type="spellStart"/>
      <w:r w:rsidRPr="0088781A">
        <w:rPr>
          <w:shd w:val="clear" w:color="auto" w:fill="FFFFFF"/>
          <w:lang w:eastAsia="zh-CN"/>
        </w:rPr>
        <w:t>S</w:t>
      </w:r>
      <w:r w:rsidRPr="0088781A">
        <w:rPr>
          <w:sz w:val="24"/>
          <w:szCs w:val="24"/>
          <w:shd w:val="clear" w:color="auto" w:fill="FFFFFF"/>
          <w:vertAlign w:val="subscript"/>
          <w:lang w:eastAsia="zh-CN"/>
        </w:rPr>
        <w:t>stroma</w:t>
      </w:r>
      <w:proofErr w:type="spellEnd"/>
      <w:r w:rsidRPr="0088781A">
        <w:rPr>
          <w:shd w:val="clear" w:color="auto" w:fill="FFFFFF"/>
          <w:lang w:eastAsia="zh-CN"/>
        </w:rPr>
        <w:t xml:space="preserve">) were also much higher than a typical plant under unstressed conditions. Additionally, a high folding index (F) indicated a great deal of </w:t>
      </w:r>
      <w:proofErr w:type="spellStart"/>
      <w:r w:rsidRPr="0088781A">
        <w:rPr>
          <w:shd w:val="clear" w:color="auto" w:fill="FFFFFF"/>
          <w:lang w:eastAsia="zh-CN"/>
        </w:rPr>
        <w:t>infolding</w:t>
      </w:r>
      <w:proofErr w:type="spellEnd"/>
      <w:r w:rsidRPr="0088781A">
        <w:rPr>
          <w:shd w:val="clear" w:color="auto" w:fill="FFFFFF"/>
          <w:lang w:eastAsia="zh-CN"/>
        </w:rPr>
        <w:t xml:space="preserve"> in the plasma membrane. Presumably, the increased surface area would allow for greater transport of ions into the cell.</w:t>
      </w:r>
    </w:p>
    <w:p w14:paraId="1F577328" w14:textId="77777777" w:rsidR="00283F45" w:rsidRDefault="00283F45" w:rsidP="00283F45">
      <w:pPr>
        <w:pStyle w:val="Heading1"/>
      </w:pPr>
      <w:r>
        <w:t>Conclusion</w:t>
      </w:r>
    </w:p>
    <w:p w14:paraId="78E9794E" w14:textId="77777777" w:rsidR="008E6A8B" w:rsidRPr="008E6A8B" w:rsidRDefault="00F76629" w:rsidP="008E6A8B">
      <w:r w:rsidRPr="00F76629">
        <w:t>Properties of cells, including surface area to volume ratios, can give us a great deal of information about how cells respond to stressful conditions. Quantifying these properties using stereology techniques allows for more objective comparisons between cells from different plants or under different conditions.</w:t>
      </w:r>
    </w:p>
    <w:p w14:paraId="2FDF92E2" w14:textId="77777777" w:rsidR="008E6A8B" w:rsidRDefault="008E6A8B" w:rsidP="00283F45">
      <w:pPr>
        <w:pStyle w:val="Heading1"/>
      </w:pPr>
      <w:r>
        <w:lastRenderedPageBreak/>
        <w:t>Additional Questions</w:t>
      </w:r>
    </w:p>
    <w:p w14:paraId="2F12B128" w14:textId="77777777" w:rsidR="008E6A8B" w:rsidRPr="00F76629" w:rsidRDefault="00F76629" w:rsidP="008E6A8B">
      <w:pPr>
        <w:rPr>
          <w:color w:val="auto"/>
          <w:sz w:val="24"/>
          <w:szCs w:val="24"/>
          <w:lang w:eastAsia="zh-CN"/>
        </w:rPr>
      </w:pPr>
      <w:r w:rsidRPr="00F76629">
        <w:rPr>
          <w:shd w:val="clear" w:color="auto" w:fill="FFFFFF"/>
          <w:lang w:eastAsia="zh-CN"/>
        </w:rPr>
        <w:t>1. Compare Elodea and sunflower to maize, a C</w:t>
      </w:r>
      <w:r w:rsidRPr="00F76629">
        <w:rPr>
          <w:sz w:val="24"/>
          <w:szCs w:val="24"/>
          <w:shd w:val="clear" w:color="auto" w:fill="FFFFFF"/>
          <w:vertAlign w:val="subscript"/>
          <w:lang w:eastAsia="zh-CN"/>
        </w:rPr>
        <w:t>4</w:t>
      </w:r>
      <w:r>
        <w:rPr>
          <w:shd w:val="clear" w:color="auto" w:fill="FFFFFF"/>
          <w:lang w:eastAsia="zh-CN"/>
        </w:rPr>
        <w:t xml:space="preserve"> </w:t>
      </w:r>
      <w:r w:rsidRPr="00F76629">
        <w:rPr>
          <w:shd w:val="clear" w:color="auto" w:fill="FFFFFF"/>
          <w:lang w:eastAsia="zh-CN"/>
        </w:rPr>
        <w:t xml:space="preserve">plant. For maize, </w:t>
      </w:r>
      <w:proofErr w:type="spellStart"/>
      <w:r w:rsidRPr="00F76629">
        <w:rPr>
          <w:shd w:val="clear" w:color="auto" w:fill="FFFFFF"/>
          <w:lang w:eastAsia="zh-CN"/>
        </w:rPr>
        <w:t>S</w:t>
      </w:r>
      <w:r w:rsidRPr="00F76629">
        <w:rPr>
          <w:sz w:val="24"/>
          <w:szCs w:val="24"/>
          <w:shd w:val="clear" w:color="auto" w:fill="FFFFFF"/>
          <w:vertAlign w:val="subscript"/>
          <w:lang w:eastAsia="zh-CN"/>
        </w:rPr>
        <w:t>granum</w:t>
      </w:r>
      <w:proofErr w:type="spellEnd"/>
      <w:r>
        <w:rPr>
          <w:shd w:val="clear" w:color="auto" w:fill="FFFFFF"/>
          <w:lang w:eastAsia="zh-CN"/>
        </w:rPr>
        <w:t xml:space="preserve"> </w:t>
      </w:r>
      <w:r>
        <w:rPr>
          <w:rFonts w:hint="eastAsia"/>
          <w:shd w:val="clear" w:color="auto" w:fill="FFFFFF"/>
          <w:lang w:eastAsia="zh-CN"/>
        </w:rPr>
        <w:t>a</w:t>
      </w:r>
      <w:r w:rsidRPr="00F76629">
        <w:rPr>
          <w:shd w:val="clear" w:color="auto" w:fill="FFFFFF"/>
          <w:lang w:eastAsia="zh-CN"/>
        </w:rPr>
        <w:t xml:space="preserve">nd </w:t>
      </w:r>
      <w:proofErr w:type="spellStart"/>
      <w:r w:rsidRPr="00F76629">
        <w:rPr>
          <w:shd w:val="clear" w:color="auto" w:fill="FFFFFF"/>
          <w:lang w:eastAsia="zh-CN"/>
        </w:rPr>
        <w:t>S</w:t>
      </w:r>
      <w:r w:rsidRPr="00F76629">
        <w:rPr>
          <w:sz w:val="24"/>
          <w:szCs w:val="24"/>
          <w:shd w:val="clear" w:color="auto" w:fill="FFFFFF"/>
          <w:vertAlign w:val="subscript"/>
          <w:lang w:eastAsia="zh-CN"/>
        </w:rPr>
        <w:t>stroma</w:t>
      </w:r>
      <w:proofErr w:type="spellEnd"/>
      <w:r>
        <w:rPr>
          <w:shd w:val="clear" w:color="auto" w:fill="FFFFFF"/>
          <w:lang w:eastAsia="zh-CN"/>
        </w:rPr>
        <w:t xml:space="preserve"> v</w:t>
      </w:r>
      <w:r w:rsidRPr="00F76629">
        <w:rPr>
          <w:shd w:val="clear" w:color="auto" w:fill="FFFFFF"/>
          <w:lang w:eastAsia="zh-CN"/>
        </w:rPr>
        <w:t>alues are 67.3 and 29.4, respectively. Knowing the properties of C</w:t>
      </w:r>
      <w:r w:rsidRPr="00F76629">
        <w:rPr>
          <w:sz w:val="24"/>
          <w:szCs w:val="24"/>
          <w:shd w:val="clear" w:color="auto" w:fill="FFFFFF"/>
          <w:vertAlign w:val="subscript"/>
          <w:lang w:eastAsia="zh-CN"/>
        </w:rPr>
        <w:t>4</w:t>
      </w:r>
      <w:r>
        <w:rPr>
          <w:shd w:val="clear" w:color="auto" w:fill="FFFFFF"/>
          <w:lang w:eastAsia="zh-CN"/>
        </w:rPr>
        <w:t xml:space="preserve"> </w:t>
      </w:r>
      <w:r w:rsidRPr="00F76629">
        <w:rPr>
          <w:shd w:val="clear" w:color="auto" w:fill="FFFFFF"/>
          <w:lang w:eastAsia="zh-CN"/>
        </w:rPr>
        <w:t>plants, would you expect Elodea (under conditions of low CO</w:t>
      </w:r>
      <w:r w:rsidRPr="00F76629">
        <w:rPr>
          <w:sz w:val="24"/>
          <w:szCs w:val="24"/>
          <w:shd w:val="clear" w:color="auto" w:fill="FFFFFF"/>
          <w:vertAlign w:val="subscript"/>
          <w:lang w:eastAsia="zh-CN"/>
        </w:rPr>
        <w:t>2</w:t>
      </w:r>
      <w:r w:rsidRPr="00F76629">
        <w:rPr>
          <w:shd w:val="clear" w:color="auto" w:fill="FFFFFF"/>
          <w:lang w:eastAsia="zh-CN"/>
        </w:rPr>
        <w:t>) to be more similar to sunflower or maize, and why?</w:t>
      </w:r>
    </w:p>
    <w:p w14:paraId="7B232930" w14:textId="77777777" w:rsidR="00283F45" w:rsidRDefault="00283F45" w:rsidP="00283F45">
      <w:pPr>
        <w:pStyle w:val="Heading1"/>
      </w:pPr>
      <w:r>
        <w:t>Source</w:t>
      </w:r>
    </w:p>
    <w:p w14:paraId="0EF01897" w14:textId="77777777" w:rsidR="00342289" w:rsidRDefault="00342289" w:rsidP="00342289">
      <w:r>
        <w:t xml:space="preserve">W. R. Fagerberg, T. T. </w:t>
      </w:r>
      <w:proofErr w:type="spellStart"/>
      <w:r>
        <w:t>Eighmy</w:t>
      </w:r>
      <w:proofErr w:type="spellEnd"/>
      <w:r>
        <w:t xml:space="preserve">, and L. S. </w:t>
      </w:r>
      <w:proofErr w:type="spellStart"/>
      <w:r>
        <w:t>Jahnke</w:t>
      </w:r>
      <w:proofErr w:type="spellEnd"/>
      <w:r>
        <w:t xml:space="preserve">. 1991. Studies of Elodea </w:t>
      </w:r>
      <w:proofErr w:type="spellStart"/>
      <w:r>
        <w:t>nuttallii</w:t>
      </w:r>
      <w:proofErr w:type="spellEnd"/>
      <w:r>
        <w:t xml:space="preserve"> grown under photorespiratory conditions. III. </w:t>
      </w:r>
      <w:r w:rsidRPr="00BA7905">
        <w:rPr>
          <w:i/>
        </w:rPr>
        <w:t>Quantitative cytological characteristics. Plant, Cell, and Environment 14</w:t>
      </w:r>
      <w:r>
        <w:t>, 167-173</w:t>
      </w:r>
    </w:p>
    <w:p w14:paraId="2BEC1FF7" w14:textId="77777777" w:rsidR="008E6A8B" w:rsidRDefault="00342289" w:rsidP="00342289">
      <w:r>
        <w:t xml:space="preserve">Weibel, E. R. 1979. </w:t>
      </w:r>
      <w:r w:rsidRPr="00BA7905">
        <w:rPr>
          <w:i/>
        </w:rPr>
        <w:t xml:space="preserve">Stereological Methods Volume 1: Practical Methods for Biological </w:t>
      </w:r>
      <w:proofErr w:type="spellStart"/>
      <w:r w:rsidRPr="00BA7905">
        <w:rPr>
          <w:i/>
        </w:rPr>
        <w:t>Morhpometry</w:t>
      </w:r>
      <w:proofErr w:type="spellEnd"/>
      <w:r>
        <w:t>. Academic Press, NY, NY.</w:t>
      </w:r>
    </w:p>
    <w:p w14:paraId="1C9308AB" w14:textId="77777777" w:rsidR="00A207B5" w:rsidRPr="00283F45" w:rsidRDefault="00A207B5" w:rsidP="00283F45">
      <w:pPr>
        <w:pStyle w:val="Heading1"/>
      </w:pPr>
      <w:r w:rsidRPr="00283F45">
        <w:t>About this Resource</w:t>
      </w:r>
    </w:p>
    <w:p w14:paraId="4FC05BF7"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2194F663"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6ABCFDC4"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4C16" w14:textId="77777777" w:rsidR="00982B41" w:rsidRDefault="00982B41" w:rsidP="00A207B5">
      <w:r>
        <w:separator/>
      </w:r>
    </w:p>
  </w:endnote>
  <w:endnote w:type="continuationSeparator" w:id="0">
    <w:p w14:paraId="755DA30C" w14:textId="77777777" w:rsidR="00982B41" w:rsidRDefault="00982B41" w:rsidP="00A207B5">
      <w:r>
        <w:continuationSeparator/>
      </w:r>
    </w:p>
  </w:endnote>
  <w:endnote w:id="1">
    <w:p w14:paraId="54F2FBBC" w14:textId="77777777" w:rsidR="00A207B5" w:rsidRDefault="00A207B5" w:rsidP="00A207B5">
      <w:pPr>
        <w:pStyle w:val="EndnoteText"/>
      </w:pPr>
      <w:r>
        <w:rPr>
          <w:rStyle w:val="EndnoteReference"/>
        </w:rPr>
        <w:endnoteRef/>
      </w:r>
      <w:r>
        <w:t xml:space="preserve"> http://www.tiem.utk.edu/~gross/bioed/</w:t>
      </w:r>
    </w:p>
  </w:endnote>
  <w:endnote w:id="2">
    <w:p w14:paraId="08B04D6B" w14:textId="77777777" w:rsidR="00A207B5" w:rsidRDefault="00A207B5" w:rsidP="00A207B5">
      <w:pPr>
        <w:pStyle w:val="EndnoteText"/>
      </w:pPr>
      <w:r>
        <w:rPr>
          <w:rStyle w:val="EndnoteReference"/>
        </w:rPr>
        <w:endnoteRef/>
      </w:r>
      <w:r>
        <w:t xml:space="preserve"> https://qubeshub.org/community/groups/quantbioatcc/</w:t>
      </w:r>
    </w:p>
  </w:endnote>
  <w:endnote w:id="3">
    <w:p w14:paraId="6E96A77C"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24A420EE" w14:textId="5D594BE3" w:rsidR="00A207B5" w:rsidRDefault="00A207B5" w:rsidP="00A207B5">
      <w:pPr>
        <w:pStyle w:val="EndnoteText"/>
      </w:pPr>
      <w:r>
        <w:rPr>
          <w:rStyle w:val="EndnoteReference"/>
        </w:rPr>
        <w:endnoteRef/>
      </w:r>
      <w:r>
        <w:t xml:space="preserve"> </w:t>
      </w:r>
      <w:r w:rsidRPr="00B50C5B">
        <w:t>https://qubeshub.org/qubesresources/publications/</w:t>
      </w:r>
      <w:r w:rsidR="00776D69">
        <w:t>1073</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2F805" w14:textId="77777777" w:rsidR="00982B41" w:rsidRDefault="00982B41" w:rsidP="00A207B5">
      <w:r>
        <w:separator/>
      </w:r>
    </w:p>
  </w:footnote>
  <w:footnote w:type="continuationSeparator" w:id="0">
    <w:p w14:paraId="5FECA3B3" w14:textId="77777777" w:rsidR="00982B41" w:rsidRDefault="00982B41"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50"/>
    <w:rsid w:val="000468D9"/>
    <w:rsid w:val="000D79DD"/>
    <w:rsid w:val="001E2492"/>
    <w:rsid w:val="00283F45"/>
    <w:rsid w:val="002C71F1"/>
    <w:rsid w:val="00302242"/>
    <w:rsid w:val="00342289"/>
    <w:rsid w:val="003607A8"/>
    <w:rsid w:val="00476C6F"/>
    <w:rsid w:val="004F2FEE"/>
    <w:rsid w:val="00621462"/>
    <w:rsid w:val="007130AE"/>
    <w:rsid w:val="00735464"/>
    <w:rsid w:val="00776D69"/>
    <w:rsid w:val="007F0B29"/>
    <w:rsid w:val="0088781A"/>
    <w:rsid w:val="00893506"/>
    <w:rsid w:val="00897E96"/>
    <w:rsid w:val="008C6F56"/>
    <w:rsid w:val="008E6A8B"/>
    <w:rsid w:val="00982B41"/>
    <w:rsid w:val="009D7950"/>
    <w:rsid w:val="009F2F12"/>
    <w:rsid w:val="00A207B5"/>
    <w:rsid w:val="00A96FC0"/>
    <w:rsid w:val="00BA7905"/>
    <w:rsid w:val="00BE3B85"/>
    <w:rsid w:val="00CC1E41"/>
    <w:rsid w:val="00CD3585"/>
    <w:rsid w:val="00D1702D"/>
    <w:rsid w:val="00DB5A46"/>
    <w:rsid w:val="00E92C55"/>
    <w:rsid w:val="00F76629"/>
    <w:rsid w:val="00FA5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FFF1FC"/>
  <w15:chartTrackingRefBased/>
  <w15:docId w15:val="{3CE1DE2E-CF0F-A541-8BE0-3631BD70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476C6F"/>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476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6C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6148">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29840598">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169250557">
      <w:bodyDiv w:val="1"/>
      <w:marLeft w:val="0"/>
      <w:marRight w:val="0"/>
      <w:marTop w:val="0"/>
      <w:marBottom w:val="0"/>
      <w:divBdr>
        <w:top w:val="none" w:sz="0" w:space="0" w:color="auto"/>
        <w:left w:val="none" w:sz="0" w:space="0" w:color="auto"/>
        <w:bottom w:val="none" w:sz="0" w:space="0" w:color="auto"/>
        <w:right w:val="none" w:sz="0" w:space="0" w:color="auto"/>
      </w:divBdr>
    </w:div>
    <w:div w:id="1186745992">
      <w:bodyDiv w:val="1"/>
      <w:marLeft w:val="0"/>
      <w:marRight w:val="0"/>
      <w:marTop w:val="0"/>
      <w:marBottom w:val="0"/>
      <w:divBdr>
        <w:top w:val="none" w:sz="0" w:space="0" w:color="auto"/>
        <w:left w:val="none" w:sz="0" w:space="0" w:color="auto"/>
        <w:bottom w:val="none" w:sz="0" w:space="0" w:color="auto"/>
        <w:right w:val="none" w:sz="0" w:space="0" w:color="auto"/>
      </w:divBdr>
    </w:div>
    <w:div w:id="1405958332">
      <w:bodyDiv w:val="1"/>
      <w:marLeft w:val="0"/>
      <w:marRight w:val="0"/>
      <w:marTop w:val="0"/>
      <w:marBottom w:val="0"/>
      <w:divBdr>
        <w:top w:val="none" w:sz="0" w:space="0" w:color="auto"/>
        <w:left w:val="none" w:sz="0" w:space="0" w:color="auto"/>
        <w:bottom w:val="none" w:sz="0" w:space="0" w:color="auto"/>
        <w:right w:val="none" w:sz="0" w:space="0" w:color="auto"/>
      </w:divBdr>
    </w:div>
    <w:div w:id="1657799934">
      <w:bodyDiv w:val="1"/>
      <w:marLeft w:val="0"/>
      <w:marRight w:val="0"/>
      <w:marTop w:val="0"/>
      <w:marBottom w:val="0"/>
      <w:divBdr>
        <w:top w:val="none" w:sz="0" w:space="0" w:color="auto"/>
        <w:left w:val="none" w:sz="0" w:space="0" w:color="auto"/>
        <w:bottom w:val="none" w:sz="0" w:space="0" w:color="auto"/>
        <w:right w:val="none" w:sz="0" w:space="0" w:color="auto"/>
      </w:divBdr>
    </w:div>
    <w:div w:id="212842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6</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12</cp:revision>
  <dcterms:created xsi:type="dcterms:W3CDTF">2019-01-25T07:01:00Z</dcterms:created>
  <dcterms:modified xsi:type="dcterms:W3CDTF">2019-02-07T22:34:00Z</dcterms:modified>
</cp:coreProperties>
</file>