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5C" w:rsidRPr="0058575C" w:rsidRDefault="0058575C" w:rsidP="0058575C">
      <w:pPr>
        <w:rPr>
          <w:rFonts w:ascii="Arial" w:hAnsi="Arial" w:cs="Arial"/>
          <w:szCs w:val="24"/>
        </w:rPr>
      </w:pPr>
      <w:r w:rsidRPr="0058575C">
        <w:rPr>
          <w:rFonts w:ascii="Arial" w:hAnsi="Arial" w:cs="Arial"/>
          <w:szCs w:val="24"/>
        </w:rPr>
        <w:t xml:space="preserve">Environmental Workshop </w:t>
      </w:r>
    </w:p>
    <w:p w:rsidR="0058575C" w:rsidRPr="0058575C" w:rsidRDefault="0058575C" w:rsidP="0058575C">
      <w:pPr>
        <w:rPr>
          <w:rFonts w:ascii="Arial" w:hAnsi="Arial" w:cs="Arial"/>
          <w:szCs w:val="24"/>
        </w:rPr>
      </w:pPr>
      <w:r w:rsidRPr="0058575C">
        <w:rPr>
          <w:rFonts w:ascii="Arial" w:hAnsi="Arial" w:cs="Arial"/>
          <w:szCs w:val="24"/>
        </w:rPr>
        <w:t>Spring 2019</w:t>
      </w:r>
    </w:p>
    <w:p w:rsidR="0058575C" w:rsidRPr="0058575C" w:rsidRDefault="0058575C" w:rsidP="0058575C">
      <w:pPr>
        <w:rPr>
          <w:rFonts w:ascii="Arial" w:hAnsi="Arial" w:cs="Arial"/>
          <w:szCs w:val="24"/>
        </w:rPr>
      </w:pPr>
    </w:p>
    <w:p w:rsidR="0058575C" w:rsidRPr="0058575C" w:rsidRDefault="0058575C" w:rsidP="0058575C">
      <w:pPr>
        <w:rPr>
          <w:rFonts w:ascii="Arial" w:hAnsi="Arial" w:cs="Arial"/>
          <w:szCs w:val="24"/>
        </w:rPr>
      </w:pPr>
    </w:p>
    <w:p w:rsidR="0058575C" w:rsidRPr="0058575C" w:rsidRDefault="0058575C" w:rsidP="0058575C">
      <w:pPr>
        <w:rPr>
          <w:rFonts w:ascii="Arial" w:hAnsi="Arial" w:cs="Arial"/>
          <w:szCs w:val="24"/>
        </w:rPr>
      </w:pPr>
      <w:r w:rsidRPr="0058575C">
        <w:rPr>
          <w:rFonts w:ascii="Arial" w:hAnsi="Arial" w:cs="Arial"/>
          <w:szCs w:val="24"/>
        </w:rPr>
        <w:t>February 26 and 28, 2019</w:t>
      </w:r>
    </w:p>
    <w:p w:rsidR="0058575C" w:rsidRPr="0058575C" w:rsidRDefault="0058575C" w:rsidP="0058575C">
      <w:pPr>
        <w:rPr>
          <w:rFonts w:ascii="Arial" w:hAnsi="Arial" w:cs="Arial"/>
          <w:szCs w:val="24"/>
        </w:rPr>
      </w:pPr>
    </w:p>
    <w:p w:rsidR="0058575C" w:rsidRPr="0058575C" w:rsidRDefault="0058575C" w:rsidP="0058575C">
      <w:pPr>
        <w:rPr>
          <w:rFonts w:ascii="Arial" w:hAnsi="Arial" w:cs="Arial"/>
          <w:szCs w:val="24"/>
        </w:rPr>
      </w:pPr>
      <w:r w:rsidRPr="0058575C">
        <w:rPr>
          <w:rFonts w:ascii="Arial" w:hAnsi="Arial" w:cs="Arial"/>
          <w:szCs w:val="24"/>
        </w:rPr>
        <w:t>Bald eagle population modeling</w:t>
      </w:r>
    </w:p>
    <w:p w:rsidR="0058575C" w:rsidRPr="0058575C" w:rsidRDefault="0058575C" w:rsidP="0058575C">
      <w:pPr>
        <w:rPr>
          <w:rFonts w:ascii="Arial" w:hAnsi="Arial" w:cs="Arial"/>
          <w:szCs w:val="24"/>
        </w:rPr>
      </w:pPr>
    </w:p>
    <w:p w:rsidR="0058575C" w:rsidRPr="0058575C" w:rsidRDefault="0058575C" w:rsidP="0058575C">
      <w:pPr>
        <w:rPr>
          <w:rFonts w:ascii="Arial" w:hAnsi="Arial" w:cs="Arial"/>
          <w:szCs w:val="24"/>
        </w:rPr>
      </w:pPr>
    </w:p>
    <w:p w:rsidR="0058575C" w:rsidRPr="0058575C" w:rsidRDefault="0058575C" w:rsidP="0058575C">
      <w:pPr>
        <w:rPr>
          <w:rFonts w:ascii="Arial" w:hAnsi="Arial" w:cs="Arial"/>
          <w:b/>
          <w:szCs w:val="24"/>
          <w:u w:val="single"/>
        </w:rPr>
      </w:pPr>
      <w:r w:rsidRPr="0058575C">
        <w:rPr>
          <w:rFonts w:ascii="Arial" w:hAnsi="Arial" w:cs="Arial"/>
          <w:b/>
          <w:szCs w:val="24"/>
          <w:u w:val="single"/>
        </w:rPr>
        <w:t xml:space="preserve">Environmental question we’re answering this week using data: </w:t>
      </w:r>
    </w:p>
    <w:p w:rsidR="0058575C" w:rsidRDefault="0058575C" w:rsidP="0058575C">
      <w:pPr>
        <w:rPr>
          <w:rFonts w:ascii="Arial" w:hAnsi="Arial" w:cs="Arial"/>
          <w:b/>
          <w:i/>
          <w:szCs w:val="24"/>
        </w:rPr>
      </w:pPr>
      <w:r w:rsidRPr="0058575C">
        <w:rPr>
          <w:rFonts w:ascii="Arial" w:hAnsi="Arial" w:cs="Arial"/>
          <w:b/>
          <w:i/>
          <w:szCs w:val="24"/>
        </w:rPr>
        <w:t xml:space="preserve">How does a bald eagle population change over time at a winter migratory stopover and which factors influence its abundance?  </w:t>
      </w:r>
    </w:p>
    <w:p w:rsidR="0058575C" w:rsidRDefault="0058575C" w:rsidP="0058575C">
      <w:pPr>
        <w:rPr>
          <w:rFonts w:ascii="Arial" w:hAnsi="Arial" w:cs="Arial"/>
          <w:b/>
          <w:i/>
          <w:szCs w:val="24"/>
        </w:rPr>
      </w:pPr>
    </w:p>
    <w:p w:rsidR="0094408B" w:rsidRDefault="0094408B" w:rsidP="0058575C">
      <w:pPr>
        <w:rPr>
          <w:rFonts w:ascii="Arial" w:hAnsi="Arial" w:cs="Arial"/>
          <w:szCs w:val="24"/>
        </w:rPr>
      </w:pPr>
    </w:p>
    <w:p w:rsidR="0058575C" w:rsidRDefault="0058575C" w:rsidP="0058575C">
      <w:pPr>
        <w:rPr>
          <w:rFonts w:ascii="Arial" w:hAnsi="Arial" w:cs="Arial"/>
          <w:szCs w:val="24"/>
        </w:rPr>
      </w:pPr>
      <w:r>
        <w:rPr>
          <w:rFonts w:ascii="Arial" w:hAnsi="Arial" w:cs="Arial"/>
          <w:szCs w:val="24"/>
        </w:rPr>
        <w:t>Posted in the course folder: ‘eagle data’ workbook</w:t>
      </w:r>
    </w:p>
    <w:p w:rsidR="0058575C" w:rsidRDefault="0058575C" w:rsidP="0058575C">
      <w:pPr>
        <w:rPr>
          <w:rFonts w:ascii="Arial" w:hAnsi="Arial" w:cs="Arial"/>
          <w:szCs w:val="24"/>
        </w:rPr>
      </w:pPr>
    </w:p>
    <w:p w:rsidR="0058575C" w:rsidRDefault="0058575C">
      <w:pPr>
        <w:spacing w:after="160" w:line="259" w:lineRule="auto"/>
        <w:rPr>
          <w:rFonts w:ascii="Arial" w:hAnsi="Arial" w:cs="Arial"/>
          <w:szCs w:val="24"/>
        </w:rPr>
      </w:pPr>
      <w:r>
        <w:rPr>
          <w:rFonts w:ascii="Arial" w:hAnsi="Arial" w:cs="Arial"/>
          <w:szCs w:val="24"/>
        </w:rPr>
        <w:br w:type="page"/>
      </w:r>
    </w:p>
    <w:p w:rsidR="009B3295" w:rsidRPr="00865DB4" w:rsidRDefault="009B3295" w:rsidP="009B3295">
      <w:pPr>
        <w:rPr>
          <w:rFonts w:ascii="Arial" w:hAnsi="Arial" w:cs="Arial"/>
          <w:b/>
        </w:rPr>
      </w:pPr>
      <w:r>
        <w:rPr>
          <w:rFonts w:ascii="Arial" w:hAnsi="Arial" w:cs="Arial"/>
          <w:b/>
        </w:rPr>
        <w:lastRenderedPageBreak/>
        <w:t>Background:</w:t>
      </w:r>
    </w:p>
    <w:p w:rsidR="009B3295" w:rsidRDefault="009B3295" w:rsidP="009B3295">
      <w:pPr>
        <w:rPr>
          <w:rFonts w:ascii="Arial" w:hAnsi="Arial" w:cs="Arial"/>
        </w:rPr>
      </w:pPr>
      <w:r w:rsidRPr="00865DB4">
        <w:rPr>
          <w:rFonts w:ascii="Arial" w:hAnsi="Arial" w:cs="Arial"/>
        </w:rPr>
        <w:t>The availability of long-term data on bald eagles (</w:t>
      </w:r>
      <w:proofErr w:type="spellStart"/>
      <w:r>
        <w:rPr>
          <w:rFonts w:ascii="Arial" w:hAnsi="Arial" w:cs="Arial"/>
          <w:i/>
        </w:rPr>
        <w:t>Haliaeetus</w:t>
      </w:r>
      <w:proofErr w:type="spellEnd"/>
      <w:r>
        <w:rPr>
          <w:rFonts w:ascii="Arial" w:hAnsi="Arial" w:cs="Arial"/>
          <w:i/>
        </w:rPr>
        <w:t xml:space="preserve"> </w:t>
      </w:r>
      <w:proofErr w:type="spellStart"/>
      <w:r>
        <w:rPr>
          <w:rFonts w:ascii="Arial" w:hAnsi="Arial" w:cs="Arial"/>
          <w:i/>
        </w:rPr>
        <w:t>leucocephalus</w:t>
      </w:r>
      <w:proofErr w:type="spellEnd"/>
      <w:r w:rsidRPr="00865DB4">
        <w:rPr>
          <w:rFonts w:ascii="Arial" w:hAnsi="Arial" w:cs="Arial"/>
        </w:rPr>
        <w:t>) provides a unique opportunity to study the population dynamics of this culturally and ecologically important bird.  In conservation biology, the bald eagle provides a unique example of a species that has overcome the imminent threats of extinction (Grier 1982).  Because of its endangered status in the early 1970s (Buehler 2000), several agencies and biologists initiated long-term surveys.  Some of these surveys have been implemented at a local scale, and others are nationwide, such as the Midwinter Bald Eagle Survey (</w:t>
      </w:r>
      <w:proofErr w:type="spellStart"/>
      <w:r w:rsidRPr="00865DB4">
        <w:rPr>
          <w:rFonts w:ascii="Arial" w:hAnsi="Arial" w:cs="Arial"/>
        </w:rPr>
        <w:t>Steenhof</w:t>
      </w:r>
      <w:proofErr w:type="spellEnd"/>
      <w:r w:rsidRPr="00865DB4">
        <w:rPr>
          <w:rFonts w:ascii="Arial" w:hAnsi="Arial" w:cs="Arial"/>
        </w:rPr>
        <w:t xml:space="preserve"> et al. 2008).  Some of the data from these long-term surveys have been analyzed (Arizona </w:t>
      </w:r>
      <w:r w:rsidRPr="00865DB4">
        <w:rPr>
          <w:rFonts w:ascii="Arial" w:hAnsi="Arial" w:cs="Arial"/>
          <w:i/>
        </w:rPr>
        <w:t>see</w:t>
      </w:r>
      <w:r w:rsidRPr="00865DB4">
        <w:rPr>
          <w:rFonts w:ascii="Arial" w:hAnsi="Arial" w:cs="Arial"/>
        </w:rPr>
        <w:t xml:space="preserve"> Grubb 2003, Western Washington </w:t>
      </w:r>
      <w:r w:rsidRPr="00865DB4">
        <w:rPr>
          <w:rFonts w:ascii="Arial" w:hAnsi="Arial" w:cs="Arial"/>
          <w:i/>
        </w:rPr>
        <w:t>see</w:t>
      </w:r>
      <w:r w:rsidRPr="00865DB4">
        <w:rPr>
          <w:rFonts w:ascii="Arial" w:hAnsi="Arial" w:cs="Arial"/>
        </w:rPr>
        <w:t xml:space="preserve"> </w:t>
      </w:r>
      <w:proofErr w:type="spellStart"/>
      <w:r w:rsidRPr="00865DB4">
        <w:rPr>
          <w:rFonts w:ascii="Arial" w:hAnsi="Arial" w:cs="Arial"/>
        </w:rPr>
        <w:t>Dunwiddlie</w:t>
      </w:r>
      <w:proofErr w:type="spellEnd"/>
      <w:r w:rsidRPr="00865DB4">
        <w:rPr>
          <w:rFonts w:ascii="Arial" w:hAnsi="Arial" w:cs="Arial"/>
        </w:rPr>
        <w:t xml:space="preserve"> and Kuntz 2003, and Glacier National Park </w:t>
      </w:r>
      <w:r w:rsidRPr="00865DB4">
        <w:rPr>
          <w:rFonts w:ascii="Arial" w:hAnsi="Arial" w:cs="Arial"/>
          <w:i/>
        </w:rPr>
        <w:t>see</w:t>
      </w:r>
      <w:r w:rsidRPr="00865DB4">
        <w:rPr>
          <w:rFonts w:ascii="Arial" w:hAnsi="Arial" w:cs="Arial"/>
        </w:rPr>
        <w:t xml:space="preserve"> </w:t>
      </w:r>
      <w:proofErr w:type="spellStart"/>
      <w:r w:rsidRPr="00865DB4">
        <w:rPr>
          <w:rFonts w:ascii="Arial" w:hAnsi="Arial" w:cs="Arial"/>
        </w:rPr>
        <w:t>McCelland</w:t>
      </w:r>
      <w:proofErr w:type="spellEnd"/>
      <w:r w:rsidRPr="00865DB4">
        <w:rPr>
          <w:rFonts w:ascii="Arial" w:hAnsi="Arial" w:cs="Arial"/>
        </w:rPr>
        <w:t xml:space="preserve"> et al. 1994), but other data sets have yet to be fully investigated.  </w:t>
      </w:r>
    </w:p>
    <w:p w:rsidR="009B3295" w:rsidRPr="00865DB4" w:rsidRDefault="009B3295" w:rsidP="009B3295">
      <w:pPr>
        <w:rPr>
          <w:rFonts w:ascii="Arial" w:hAnsi="Arial" w:cs="Arial"/>
        </w:rPr>
      </w:pPr>
      <w:r w:rsidRPr="00865DB4">
        <w:rPr>
          <w:rFonts w:ascii="Arial" w:hAnsi="Arial" w:cs="Arial"/>
        </w:rPr>
        <w:t>Several of these long-term data sets have been gathered during the winter migration when bald eagles aggregate at stopover sites on lakes and rivers along their migration routes.  In the U.S., the eagles move from their summer resident locations in the north towards the south.  The primary hypothesis for this movement is that the food supply (primarily fish and, to a lesser degree, ducks) becomes less available as winter approaches and drives the eagles south (McClelland et al. 1994).  Several factors influencing bald eagle populations along their migration stopovers have been studied, including weather (Grubb 2003), feeding site characteristics (</w:t>
      </w:r>
      <w:proofErr w:type="spellStart"/>
      <w:r w:rsidRPr="00865DB4">
        <w:rPr>
          <w:rFonts w:ascii="Arial" w:hAnsi="Arial" w:cs="Arial"/>
        </w:rPr>
        <w:t>Dunwiddie</w:t>
      </w:r>
      <w:proofErr w:type="spellEnd"/>
      <w:r w:rsidRPr="00865DB4">
        <w:rPr>
          <w:rFonts w:ascii="Arial" w:hAnsi="Arial" w:cs="Arial"/>
        </w:rPr>
        <w:t xml:space="preserve"> &amp; Kuntz 2003; Mull and </w:t>
      </w:r>
      <w:proofErr w:type="spellStart"/>
      <w:r w:rsidRPr="00865DB4">
        <w:rPr>
          <w:rFonts w:ascii="Arial" w:hAnsi="Arial" w:cs="Arial"/>
        </w:rPr>
        <w:t>Wilzbach</w:t>
      </w:r>
      <w:proofErr w:type="spellEnd"/>
      <w:r w:rsidRPr="00865DB4">
        <w:rPr>
          <w:rFonts w:ascii="Arial" w:hAnsi="Arial" w:cs="Arial"/>
        </w:rPr>
        <w:t xml:space="preserve"> 2007) and human disturbance (</w:t>
      </w:r>
      <w:proofErr w:type="spellStart"/>
      <w:r w:rsidRPr="00865DB4">
        <w:rPr>
          <w:rFonts w:ascii="Arial" w:hAnsi="Arial" w:cs="Arial"/>
        </w:rPr>
        <w:t>Stalmaster</w:t>
      </w:r>
      <w:proofErr w:type="spellEnd"/>
      <w:r w:rsidRPr="00865DB4">
        <w:rPr>
          <w:rFonts w:ascii="Arial" w:hAnsi="Arial" w:cs="Arial"/>
        </w:rPr>
        <w:t xml:space="preserve"> and Kaiser 1998; </w:t>
      </w:r>
      <w:proofErr w:type="spellStart"/>
      <w:r w:rsidRPr="00865DB4">
        <w:rPr>
          <w:rFonts w:ascii="Arial" w:hAnsi="Arial" w:cs="Arial"/>
        </w:rPr>
        <w:t>Dunwiddie</w:t>
      </w:r>
      <w:proofErr w:type="spellEnd"/>
      <w:r w:rsidRPr="00865DB4">
        <w:rPr>
          <w:rFonts w:ascii="Arial" w:hAnsi="Arial" w:cs="Arial"/>
        </w:rPr>
        <w:t xml:space="preserve"> and Kuntz 2003).  Long-term patterns may also differ among adult versus immature eagles (see McClelland et al. 1994; </w:t>
      </w:r>
      <w:proofErr w:type="spellStart"/>
      <w:r w:rsidRPr="00865DB4">
        <w:rPr>
          <w:rFonts w:ascii="Arial" w:hAnsi="Arial" w:cs="Arial"/>
        </w:rPr>
        <w:t>Dunwiddie</w:t>
      </w:r>
      <w:proofErr w:type="spellEnd"/>
      <w:r w:rsidRPr="00865DB4">
        <w:rPr>
          <w:rFonts w:ascii="Arial" w:hAnsi="Arial" w:cs="Arial"/>
        </w:rPr>
        <w:t xml:space="preserve"> and Kuntz 2003; Grubb 2003).</w:t>
      </w:r>
    </w:p>
    <w:p w:rsidR="009B3295" w:rsidRDefault="009B3295" w:rsidP="009B3295">
      <w:pPr>
        <w:rPr>
          <w:rFonts w:ascii="Arial" w:hAnsi="Arial" w:cs="Arial"/>
        </w:rPr>
      </w:pPr>
      <w:r w:rsidRPr="00865DB4">
        <w:rPr>
          <w:rFonts w:ascii="Arial" w:hAnsi="Arial" w:cs="Arial"/>
        </w:rPr>
        <w:t>The data sets we use in this activity come from the Bureau of Land Management in Northern Idaho.  Since 1974, they have counted migrating bald eagles every midwinter at Lake Coeur d’Alene.  The eagle counts are taken on a weekly basis at several sites on the northeast end of the lake.  The adult and immature eagles are counted separately.  Additional data on the kokanee salmon (</w:t>
      </w:r>
      <w:proofErr w:type="spellStart"/>
      <w:r w:rsidRPr="00865DB4">
        <w:rPr>
          <w:rFonts w:ascii="Arial" w:hAnsi="Arial" w:cs="Arial"/>
          <w:i/>
        </w:rPr>
        <w:t>Onorhynchus</w:t>
      </w:r>
      <w:proofErr w:type="spellEnd"/>
      <w:r w:rsidRPr="00865DB4">
        <w:rPr>
          <w:rFonts w:ascii="Arial" w:hAnsi="Arial" w:cs="Arial"/>
          <w:i/>
        </w:rPr>
        <w:t xml:space="preserve"> </w:t>
      </w:r>
      <w:proofErr w:type="spellStart"/>
      <w:r w:rsidRPr="00865DB4">
        <w:rPr>
          <w:rFonts w:ascii="Arial" w:hAnsi="Arial" w:cs="Arial"/>
          <w:i/>
        </w:rPr>
        <w:t>nerka</w:t>
      </w:r>
      <w:proofErr w:type="spellEnd"/>
      <w:r w:rsidRPr="00865DB4">
        <w:rPr>
          <w:rFonts w:ascii="Arial" w:hAnsi="Arial" w:cs="Arial"/>
        </w:rPr>
        <w:t xml:space="preserve">) abundance in the lake, weather events, and site characteristics have been assembled. </w:t>
      </w:r>
    </w:p>
    <w:p w:rsidR="009B3295" w:rsidRDefault="009B3295" w:rsidP="009B3295">
      <w:pPr>
        <w:rPr>
          <w:rFonts w:ascii="Arial" w:hAnsi="Arial" w:cs="Arial"/>
        </w:rPr>
      </w:pPr>
    </w:p>
    <w:p w:rsidR="009B3295" w:rsidRPr="009B3295" w:rsidRDefault="009B3295" w:rsidP="009B3295">
      <w:pPr>
        <w:rPr>
          <w:rFonts w:ascii="Arial" w:hAnsi="Arial" w:cs="Arial"/>
          <w:sz w:val="20"/>
        </w:rPr>
      </w:pPr>
      <w:r w:rsidRPr="009B3295">
        <w:rPr>
          <w:rFonts w:ascii="Arial" w:hAnsi="Arial" w:cs="Arial"/>
          <w:b/>
          <w:sz w:val="20"/>
        </w:rPr>
        <w:t>References</w:t>
      </w:r>
      <w:r w:rsidRPr="009B3295">
        <w:rPr>
          <w:rFonts w:ascii="Arial" w:hAnsi="Arial" w:cs="Arial"/>
          <w:sz w:val="20"/>
        </w:rPr>
        <w:t>:</w:t>
      </w:r>
    </w:p>
    <w:p w:rsidR="009B3295" w:rsidRPr="009B3295" w:rsidRDefault="009B3295" w:rsidP="009B3295">
      <w:pPr>
        <w:pStyle w:val="NormalWeb"/>
        <w:spacing w:before="0" w:beforeAutospacing="0" w:after="0" w:afterAutospacing="0"/>
        <w:ind w:hanging="475"/>
        <w:rPr>
          <w:rFonts w:ascii="Arial" w:hAnsi="Arial" w:cs="Arial"/>
          <w:sz w:val="20"/>
          <w:szCs w:val="20"/>
        </w:rPr>
      </w:pPr>
      <w:r w:rsidRPr="009B3295">
        <w:rPr>
          <w:rFonts w:ascii="Arial" w:hAnsi="Arial" w:cs="Arial"/>
          <w:sz w:val="20"/>
          <w:szCs w:val="20"/>
        </w:rPr>
        <w:t>Buehler D. A. 2000. Bald Eagle (</w:t>
      </w:r>
      <w:proofErr w:type="spellStart"/>
      <w:r w:rsidRPr="009B3295">
        <w:rPr>
          <w:rFonts w:ascii="Arial" w:hAnsi="Arial" w:cs="Arial"/>
          <w:i/>
          <w:sz w:val="20"/>
          <w:szCs w:val="20"/>
        </w:rPr>
        <w:t>Haliaeetus</w:t>
      </w:r>
      <w:proofErr w:type="spellEnd"/>
      <w:r w:rsidRPr="009B3295">
        <w:rPr>
          <w:rFonts w:ascii="Arial" w:hAnsi="Arial" w:cs="Arial"/>
          <w:i/>
          <w:sz w:val="20"/>
          <w:szCs w:val="20"/>
        </w:rPr>
        <w:t xml:space="preserve"> </w:t>
      </w:r>
      <w:proofErr w:type="spellStart"/>
      <w:r w:rsidRPr="009B3295">
        <w:rPr>
          <w:rFonts w:ascii="Arial" w:hAnsi="Arial" w:cs="Arial"/>
          <w:i/>
          <w:sz w:val="20"/>
          <w:szCs w:val="20"/>
        </w:rPr>
        <w:t>leucocephalus</w:t>
      </w:r>
      <w:proofErr w:type="spellEnd"/>
      <w:r w:rsidRPr="009B3295">
        <w:rPr>
          <w:rFonts w:ascii="Arial" w:hAnsi="Arial" w:cs="Arial"/>
          <w:sz w:val="20"/>
          <w:szCs w:val="20"/>
        </w:rPr>
        <w:t xml:space="preserve">). </w:t>
      </w:r>
      <w:r w:rsidRPr="009B3295">
        <w:rPr>
          <w:rFonts w:ascii="Arial" w:hAnsi="Arial" w:cs="Arial"/>
          <w:i/>
          <w:sz w:val="20"/>
          <w:szCs w:val="20"/>
        </w:rPr>
        <w:t xml:space="preserve">In </w:t>
      </w:r>
      <w:r w:rsidRPr="009B3295">
        <w:rPr>
          <w:rFonts w:ascii="Arial" w:hAnsi="Arial" w:cs="Arial"/>
          <w:sz w:val="20"/>
          <w:szCs w:val="20"/>
        </w:rPr>
        <w:t xml:space="preserve">A. Poole and F. Gill, editors. The Birds of North America. Philadelphia. No. 506, </w:t>
      </w:r>
      <w:proofErr w:type="gramStart"/>
      <w:r w:rsidRPr="009B3295">
        <w:rPr>
          <w:rFonts w:ascii="Arial" w:hAnsi="Arial" w:cs="Arial"/>
          <w:sz w:val="20"/>
          <w:szCs w:val="20"/>
        </w:rPr>
        <w:t>The</w:t>
      </w:r>
      <w:proofErr w:type="gramEnd"/>
      <w:r w:rsidRPr="009B3295">
        <w:rPr>
          <w:rFonts w:ascii="Arial" w:hAnsi="Arial" w:cs="Arial"/>
          <w:sz w:val="20"/>
          <w:szCs w:val="20"/>
        </w:rPr>
        <w:t xml:space="preserve"> Birds of North America, Inc., Philadelphia, PA.</w:t>
      </w:r>
    </w:p>
    <w:p w:rsidR="009B3295" w:rsidRPr="009B3295" w:rsidRDefault="009B3295" w:rsidP="009B3295">
      <w:pPr>
        <w:pStyle w:val="NormalWeb"/>
        <w:spacing w:before="0" w:beforeAutospacing="0" w:after="0" w:afterAutospacing="0"/>
        <w:ind w:hanging="475"/>
        <w:rPr>
          <w:rFonts w:ascii="Arial" w:hAnsi="Arial" w:cs="Arial"/>
          <w:sz w:val="20"/>
          <w:szCs w:val="20"/>
        </w:rPr>
      </w:pPr>
      <w:r w:rsidRPr="009B3295">
        <w:rPr>
          <w:rFonts w:ascii="Arial" w:hAnsi="Arial" w:cs="Arial"/>
          <w:sz w:val="20"/>
          <w:szCs w:val="20"/>
          <w:lang w:val="de-DE"/>
        </w:rPr>
        <w:t xml:space="preserve">Dunwiddie P. W., and R. C. Kuntz II. 2001. </w:t>
      </w:r>
      <w:r w:rsidRPr="009B3295">
        <w:rPr>
          <w:rFonts w:ascii="Arial" w:hAnsi="Arial" w:cs="Arial"/>
          <w:sz w:val="20"/>
          <w:szCs w:val="20"/>
        </w:rPr>
        <w:t>Long-term trends of bald eagles in winter on the Skagit River, Washington. The Journal of Wildlife Management 65:290-299.</w:t>
      </w:r>
    </w:p>
    <w:p w:rsidR="009B3295" w:rsidRPr="009B3295" w:rsidRDefault="009B3295" w:rsidP="009B3295">
      <w:pPr>
        <w:pStyle w:val="NormalWeb"/>
        <w:spacing w:before="0" w:beforeAutospacing="0" w:after="0" w:afterAutospacing="0"/>
        <w:ind w:hanging="475"/>
        <w:rPr>
          <w:rFonts w:ascii="Arial" w:hAnsi="Arial" w:cs="Arial"/>
          <w:sz w:val="20"/>
          <w:szCs w:val="20"/>
        </w:rPr>
      </w:pPr>
      <w:r w:rsidRPr="009B3295">
        <w:rPr>
          <w:rFonts w:ascii="Arial" w:hAnsi="Arial" w:cs="Arial"/>
          <w:sz w:val="20"/>
          <w:szCs w:val="20"/>
        </w:rPr>
        <w:t>Grier J. W. 1982. Ban of DDT and subsequent recovery of reproduction in bald eagles. Science 218:1232-1235.</w:t>
      </w:r>
    </w:p>
    <w:p w:rsidR="009B3295" w:rsidRPr="009B3295" w:rsidRDefault="009B3295" w:rsidP="009B3295">
      <w:pPr>
        <w:pStyle w:val="NormalWeb"/>
        <w:spacing w:before="0" w:beforeAutospacing="0" w:after="0" w:afterAutospacing="0"/>
        <w:ind w:hanging="475"/>
        <w:rPr>
          <w:rFonts w:ascii="Arial" w:hAnsi="Arial" w:cs="Arial"/>
          <w:sz w:val="20"/>
          <w:szCs w:val="20"/>
        </w:rPr>
      </w:pPr>
      <w:r w:rsidRPr="009B3295">
        <w:rPr>
          <w:rFonts w:ascii="Arial" w:hAnsi="Arial" w:cs="Arial"/>
          <w:sz w:val="20"/>
          <w:szCs w:val="20"/>
        </w:rPr>
        <w:t>Grubb T. G. 2003. Wintering bald eagle trends in Northern Arizona, 1975-2000. The Southwestern Naturalist 48:223-230.</w:t>
      </w:r>
    </w:p>
    <w:p w:rsidR="009B3295" w:rsidRPr="009B3295" w:rsidRDefault="009B3295" w:rsidP="009B3295">
      <w:pPr>
        <w:pStyle w:val="NormalWeb"/>
        <w:spacing w:before="0" w:beforeAutospacing="0" w:after="0" w:afterAutospacing="0"/>
        <w:ind w:hanging="475"/>
        <w:rPr>
          <w:rFonts w:ascii="Arial" w:hAnsi="Arial" w:cs="Arial"/>
          <w:sz w:val="20"/>
          <w:szCs w:val="20"/>
        </w:rPr>
      </w:pPr>
      <w:r w:rsidRPr="009B3295">
        <w:rPr>
          <w:rFonts w:ascii="Arial" w:hAnsi="Arial" w:cs="Arial"/>
          <w:sz w:val="20"/>
          <w:szCs w:val="20"/>
        </w:rPr>
        <w:t xml:space="preserve">McClelland B. R., L. S. Young, P. T. McClelland, J. G. Crenshaw, H. L. Allen, and D. S. </w:t>
      </w:r>
      <w:proofErr w:type="spellStart"/>
      <w:r w:rsidRPr="009B3295">
        <w:rPr>
          <w:rFonts w:ascii="Arial" w:hAnsi="Arial" w:cs="Arial"/>
          <w:sz w:val="20"/>
          <w:szCs w:val="20"/>
        </w:rPr>
        <w:t>Shea</w:t>
      </w:r>
      <w:proofErr w:type="spellEnd"/>
      <w:r w:rsidRPr="009B3295">
        <w:rPr>
          <w:rFonts w:ascii="Arial" w:hAnsi="Arial" w:cs="Arial"/>
          <w:sz w:val="20"/>
          <w:szCs w:val="20"/>
        </w:rPr>
        <w:t>. 1994. Migration ecology of bald eagles from autumn concentrations in Glacier National Park, Montana. Wildlife Monographs 125:3-61.</w:t>
      </w:r>
    </w:p>
    <w:p w:rsidR="009B3295" w:rsidRPr="009B3295" w:rsidRDefault="009B3295" w:rsidP="009B3295">
      <w:pPr>
        <w:pStyle w:val="NormalWeb"/>
        <w:spacing w:before="0" w:beforeAutospacing="0" w:after="0" w:afterAutospacing="0"/>
        <w:ind w:hanging="475"/>
        <w:rPr>
          <w:rFonts w:ascii="Arial" w:hAnsi="Arial" w:cs="Arial"/>
          <w:sz w:val="20"/>
          <w:szCs w:val="20"/>
        </w:rPr>
      </w:pPr>
      <w:r w:rsidRPr="009B3295">
        <w:rPr>
          <w:rFonts w:ascii="Arial" w:hAnsi="Arial" w:cs="Arial"/>
          <w:sz w:val="20"/>
          <w:szCs w:val="20"/>
        </w:rPr>
        <w:t xml:space="preserve">Mull K. E., and M. A. </w:t>
      </w:r>
      <w:proofErr w:type="spellStart"/>
      <w:r w:rsidRPr="009B3295">
        <w:rPr>
          <w:rFonts w:ascii="Arial" w:hAnsi="Arial" w:cs="Arial"/>
          <w:sz w:val="20"/>
          <w:szCs w:val="20"/>
        </w:rPr>
        <w:t>Wilzbach</w:t>
      </w:r>
      <w:proofErr w:type="spellEnd"/>
      <w:r w:rsidRPr="009B3295">
        <w:rPr>
          <w:rFonts w:ascii="Arial" w:hAnsi="Arial" w:cs="Arial"/>
          <w:sz w:val="20"/>
          <w:szCs w:val="20"/>
        </w:rPr>
        <w:t xml:space="preserve">. 2007. Selection of spawning sites by </w:t>
      </w:r>
      <w:proofErr w:type="spellStart"/>
      <w:r w:rsidRPr="009B3295">
        <w:rPr>
          <w:rFonts w:ascii="Arial" w:hAnsi="Arial" w:cs="Arial"/>
          <w:sz w:val="20"/>
          <w:szCs w:val="20"/>
        </w:rPr>
        <w:t>coho</w:t>
      </w:r>
      <w:proofErr w:type="spellEnd"/>
      <w:r w:rsidRPr="009B3295">
        <w:rPr>
          <w:rFonts w:ascii="Arial" w:hAnsi="Arial" w:cs="Arial"/>
          <w:sz w:val="20"/>
          <w:szCs w:val="20"/>
        </w:rPr>
        <w:t xml:space="preserve"> salmon in a Northern California stream. North American Journal of Fisheries Management 27:1343-1354.</w:t>
      </w:r>
    </w:p>
    <w:p w:rsidR="009B3295" w:rsidRPr="009B3295" w:rsidRDefault="009B3295" w:rsidP="009B3295">
      <w:pPr>
        <w:pStyle w:val="NormalWeb"/>
        <w:spacing w:before="0" w:beforeAutospacing="0" w:after="0" w:afterAutospacing="0"/>
        <w:ind w:hanging="475"/>
        <w:rPr>
          <w:rFonts w:ascii="Arial" w:hAnsi="Arial" w:cs="Arial"/>
          <w:sz w:val="20"/>
          <w:szCs w:val="20"/>
        </w:rPr>
      </w:pPr>
      <w:proofErr w:type="spellStart"/>
      <w:r w:rsidRPr="009B3295">
        <w:rPr>
          <w:rFonts w:ascii="Arial" w:hAnsi="Arial" w:cs="Arial"/>
          <w:sz w:val="20"/>
          <w:szCs w:val="20"/>
        </w:rPr>
        <w:t>Stalmaster</w:t>
      </w:r>
      <w:proofErr w:type="spellEnd"/>
      <w:r w:rsidRPr="009B3295">
        <w:rPr>
          <w:rFonts w:ascii="Arial" w:hAnsi="Arial" w:cs="Arial"/>
          <w:sz w:val="20"/>
          <w:szCs w:val="20"/>
        </w:rPr>
        <w:t xml:space="preserve"> M. V., and J. L. Kaiser. 1998. Effects of recreational activity on wintering bald eagles. Wildlife Monographs 137:3-46.</w:t>
      </w:r>
    </w:p>
    <w:p w:rsidR="009B3295" w:rsidRPr="009B3295" w:rsidRDefault="009B3295" w:rsidP="009B3295">
      <w:pPr>
        <w:pStyle w:val="NormalWeb"/>
        <w:spacing w:before="0" w:beforeAutospacing="0" w:after="0" w:afterAutospacing="0"/>
        <w:ind w:hanging="475"/>
        <w:rPr>
          <w:rFonts w:ascii="Arial" w:hAnsi="Arial" w:cs="Arial"/>
          <w:sz w:val="20"/>
          <w:szCs w:val="20"/>
        </w:rPr>
      </w:pPr>
      <w:proofErr w:type="spellStart"/>
      <w:r w:rsidRPr="009B3295">
        <w:rPr>
          <w:rFonts w:ascii="Arial" w:hAnsi="Arial" w:cs="Arial"/>
          <w:sz w:val="20"/>
          <w:szCs w:val="20"/>
        </w:rPr>
        <w:t>Steenhof</w:t>
      </w:r>
      <w:proofErr w:type="spellEnd"/>
      <w:r w:rsidRPr="009B3295">
        <w:rPr>
          <w:rFonts w:ascii="Arial" w:hAnsi="Arial" w:cs="Arial"/>
          <w:sz w:val="20"/>
          <w:szCs w:val="20"/>
        </w:rPr>
        <w:t xml:space="preserve">, K., L. Bond, and L. L. Dunn. 2008. The midwinter bald eagle survey results and analysis 1986-2005. </w:t>
      </w:r>
      <w:proofErr w:type="spellStart"/>
      <w:r w:rsidRPr="009B3295">
        <w:rPr>
          <w:rFonts w:ascii="Arial" w:hAnsi="Arial" w:cs="Arial"/>
          <w:sz w:val="20"/>
          <w:szCs w:val="20"/>
        </w:rPr>
        <w:t>U.S.Geological</w:t>
      </w:r>
      <w:proofErr w:type="spellEnd"/>
      <w:r w:rsidRPr="009B3295">
        <w:rPr>
          <w:rFonts w:ascii="Arial" w:hAnsi="Arial" w:cs="Arial"/>
          <w:sz w:val="20"/>
          <w:szCs w:val="20"/>
        </w:rPr>
        <w:t xml:space="preserve"> Survey, National Biological Information Infrastructure, and Northwest Alliance for Computational Science and Engineering. Available on-line at http://www.nacse.org/nbii/eagles. (Accessed November 22, 2010.)</w:t>
      </w:r>
    </w:p>
    <w:p w:rsidR="00DF2025" w:rsidRDefault="00DF2025">
      <w:pPr>
        <w:spacing w:after="160" w:line="259" w:lineRule="auto"/>
        <w:rPr>
          <w:rFonts w:ascii="Arial" w:hAnsi="Arial" w:cs="Arial"/>
          <w:b/>
          <w:szCs w:val="24"/>
        </w:rPr>
      </w:pPr>
      <w:r>
        <w:rPr>
          <w:rFonts w:ascii="Arial" w:hAnsi="Arial" w:cs="Arial"/>
          <w:b/>
          <w:szCs w:val="24"/>
        </w:rPr>
        <w:br w:type="page"/>
      </w:r>
      <w:r>
        <w:rPr>
          <w:rFonts w:ascii="Arial" w:hAnsi="Arial" w:cs="Arial"/>
          <w:b/>
          <w:szCs w:val="24"/>
        </w:rPr>
        <w:lastRenderedPageBreak/>
        <w:t xml:space="preserve">First, </w:t>
      </w:r>
    </w:p>
    <w:p w:rsidR="00DF2025" w:rsidRDefault="00DF2025">
      <w:pPr>
        <w:spacing w:after="160" w:line="259" w:lineRule="auto"/>
        <w:rPr>
          <w:rFonts w:ascii="Arial" w:hAnsi="Arial" w:cs="Arial"/>
          <w:szCs w:val="24"/>
        </w:rPr>
      </w:pPr>
      <w:r>
        <w:rPr>
          <w:rFonts w:ascii="Arial" w:hAnsi="Arial" w:cs="Arial"/>
          <w:szCs w:val="24"/>
        </w:rPr>
        <w:t xml:space="preserve">Open and examine the data. Explore the data. </w:t>
      </w:r>
    </w:p>
    <w:p w:rsidR="00DF2025" w:rsidRDefault="00DF2025">
      <w:pPr>
        <w:spacing w:after="160" w:line="259" w:lineRule="auto"/>
        <w:rPr>
          <w:rFonts w:ascii="Arial" w:hAnsi="Arial" w:cs="Arial"/>
          <w:szCs w:val="24"/>
        </w:rPr>
      </w:pPr>
      <w:r>
        <w:rPr>
          <w:rFonts w:ascii="Arial" w:hAnsi="Arial" w:cs="Arial"/>
          <w:szCs w:val="24"/>
        </w:rPr>
        <w:t xml:space="preserve">Which data are continuous and which are categorical? </w:t>
      </w:r>
    </w:p>
    <w:p w:rsidR="00DF2025" w:rsidRDefault="00DF2025">
      <w:pPr>
        <w:spacing w:after="160" w:line="259" w:lineRule="auto"/>
        <w:rPr>
          <w:rFonts w:ascii="Arial" w:hAnsi="Arial" w:cs="Arial"/>
          <w:szCs w:val="24"/>
        </w:rPr>
      </w:pPr>
      <w:r>
        <w:rPr>
          <w:rFonts w:ascii="Arial" w:hAnsi="Arial" w:cs="Arial"/>
          <w:szCs w:val="24"/>
        </w:rPr>
        <w:t>How does this influence what kinds of hypotheses and models you can test?</w:t>
      </w:r>
    </w:p>
    <w:p w:rsidR="00DF2025" w:rsidRDefault="00DF2025">
      <w:pPr>
        <w:spacing w:after="160" w:line="259" w:lineRule="auto"/>
        <w:rPr>
          <w:rFonts w:ascii="Arial" w:hAnsi="Arial" w:cs="Arial"/>
          <w:szCs w:val="24"/>
        </w:rPr>
      </w:pPr>
    </w:p>
    <w:p w:rsidR="00DF2025" w:rsidRDefault="00DF2025">
      <w:pPr>
        <w:spacing w:after="160" w:line="259" w:lineRule="auto"/>
        <w:rPr>
          <w:rFonts w:ascii="Arial" w:hAnsi="Arial" w:cs="Arial"/>
          <w:b/>
          <w:szCs w:val="24"/>
        </w:rPr>
      </w:pPr>
      <w:r w:rsidRPr="00DF2025">
        <w:rPr>
          <w:rFonts w:ascii="Arial" w:hAnsi="Arial" w:cs="Arial"/>
          <w:b/>
          <w:szCs w:val="24"/>
        </w:rPr>
        <w:t>Second,</w:t>
      </w:r>
    </w:p>
    <w:p w:rsidR="00890F61" w:rsidRDefault="00DF2025" w:rsidP="00890F61">
      <w:pPr>
        <w:rPr>
          <w:rFonts w:ascii="Arial" w:hAnsi="Arial" w:cs="Arial"/>
        </w:rPr>
      </w:pPr>
      <w:r>
        <w:rPr>
          <w:rFonts w:ascii="Arial" w:hAnsi="Arial" w:cs="Arial"/>
          <w:szCs w:val="24"/>
        </w:rPr>
        <w:t xml:space="preserve">Your team’s mission is to </w:t>
      </w:r>
      <w:r w:rsidR="00890F61">
        <w:rPr>
          <w:rFonts w:ascii="Arial" w:hAnsi="Arial" w:cs="Arial"/>
          <w:szCs w:val="24"/>
        </w:rPr>
        <w:t>use the data provided to answer the question</w:t>
      </w:r>
      <w:r w:rsidR="00627C4F">
        <w:rPr>
          <w:rFonts w:ascii="Arial" w:hAnsi="Arial" w:cs="Arial"/>
          <w:szCs w:val="24"/>
        </w:rPr>
        <w:t>s</w:t>
      </w:r>
      <w:r w:rsidR="00890F61">
        <w:rPr>
          <w:rFonts w:ascii="Arial" w:hAnsi="Arial" w:cs="Arial"/>
          <w:szCs w:val="24"/>
        </w:rPr>
        <w:t xml:space="preserve">: </w:t>
      </w:r>
      <w:r w:rsidR="00890F61" w:rsidRPr="00890F61">
        <w:rPr>
          <w:rFonts w:ascii="Arial" w:hAnsi="Arial" w:cs="Arial"/>
          <w:i/>
        </w:rPr>
        <w:t>how are bald eagle populations changing over time and why?</w:t>
      </w:r>
      <w:r w:rsidR="00890F61">
        <w:rPr>
          <w:rFonts w:ascii="Arial" w:hAnsi="Arial" w:cs="Arial"/>
        </w:rPr>
        <w:t xml:space="preserve">  Using the data provided and the table below, hypothesize and test specific models</w:t>
      </w:r>
      <w:r w:rsidR="00627C4F">
        <w:rPr>
          <w:rFonts w:ascii="Arial" w:hAnsi="Arial" w:cs="Arial"/>
        </w:rPr>
        <w:t xml:space="preserve"> (at least 2)</w:t>
      </w:r>
      <w:r w:rsidR="00890F61">
        <w:rPr>
          <w:rFonts w:ascii="Arial" w:hAnsi="Arial" w:cs="Arial"/>
        </w:rPr>
        <w:t xml:space="preserve"> informed by your question. </w:t>
      </w:r>
    </w:p>
    <w:p w:rsidR="00890F61" w:rsidRDefault="00890F61" w:rsidP="00890F61">
      <w:pPr>
        <w:rPr>
          <w:rFonts w:ascii="Arial" w:hAnsi="Arial" w:cs="Arial"/>
        </w:rPr>
      </w:pPr>
    </w:p>
    <w:p w:rsidR="00890F61" w:rsidRDefault="00890F61" w:rsidP="00890F61">
      <w:pPr>
        <w:rPr>
          <w:rFonts w:ascii="Arial" w:hAnsi="Arial" w:cs="Arial"/>
        </w:rPr>
      </w:pP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5760"/>
      </w:tblGrid>
      <w:tr w:rsidR="00890F61" w:rsidRPr="001E53BD" w:rsidTr="00890F61">
        <w:tc>
          <w:tcPr>
            <w:tcW w:w="2880" w:type="dxa"/>
            <w:shd w:val="clear" w:color="auto" w:fill="D9D9D9"/>
          </w:tcPr>
          <w:p w:rsidR="00890F61" w:rsidRPr="001E53BD" w:rsidRDefault="00890F61" w:rsidP="00890F61"/>
        </w:tc>
        <w:tc>
          <w:tcPr>
            <w:tcW w:w="5760" w:type="dxa"/>
            <w:shd w:val="clear" w:color="auto" w:fill="D9D9D9"/>
          </w:tcPr>
          <w:p w:rsidR="00890F61" w:rsidRPr="001E53BD" w:rsidRDefault="00890F61" w:rsidP="00FC53CB"/>
        </w:tc>
      </w:tr>
      <w:tr w:rsidR="00890F61" w:rsidRPr="001E53BD" w:rsidTr="00890F61">
        <w:tc>
          <w:tcPr>
            <w:tcW w:w="2880" w:type="dxa"/>
          </w:tcPr>
          <w:p w:rsidR="00890F61" w:rsidRPr="001E53BD" w:rsidRDefault="00890F61" w:rsidP="00FC53CB">
            <w:r w:rsidRPr="001E53BD">
              <w:t>Question:</w:t>
            </w:r>
          </w:p>
          <w:p w:rsidR="00890F61" w:rsidRPr="001E53BD" w:rsidRDefault="00890F61" w:rsidP="00FC53CB"/>
          <w:p w:rsidR="00890F61" w:rsidRDefault="00890F61" w:rsidP="00FC53CB"/>
          <w:p w:rsidR="00890F61" w:rsidRPr="001E53BD" w:rsidRDefault="00890F61" w:rsidP="00FC53CB"/>
        </w:tc>
        <w:tc>
          <w:tcPr>
            <w:tcW w:w="5760" w:type="dxa"/>
          </w:tcPr>
          <w:p w:rsidR="00890F61" w:rsidRPr="001E53BD" w:rsidRDefault="00890F61" w:rsidP="00FC53CB"/>
        </w:tc>
      </w:tr>
      <w:tr w:rsidR="00890F61" w:rsidRPr="001E53BD" w:rsidTr="00890F61">
        <w:tc>
          <w:tcPr>
            <w:tcW w:w="2880" w:type="dxa"/>
          </w:tcPr>
          <w:p w:rsidR="00890F61" w:rsidRPr="001E53BD" w:rsidRDefault="00890F61" w:rsidP="00FC53CB">
            <w:r w:rsidRPr="001E53BD">
              <w:t>Prediction (then):</w:t>
            </w:r>
          </w:p>
          <w:p w:rsidR="00890F61" w:rsidRPr="001E53BD" w:rsidRDefault="00890F61" w:rsidP="00FC53CB"/>
          <w:p w:rsidR="00890F61" w:rsidRPr="001E53BD" w:rsidRDefault="00890F61" w:rsidP="00FC53CB"/>
          <w:p w:rsidR="00890F61" w:rsidRPr="001E53BD" w:rsidRDefault="00890F61" w:rsidP="00FC53CB"/>
        </w:tc>
        <w:tc>
          <w:tcPr>
            <w:tcW w:w="5760" w:type="dxa"/>
          </w:tcPr>
          <w:p w:rsidR="00890F61" w:rsidRPr="001E53BD" w:rsidRDefault="00890F61" w:rsidP="00FC53CB"/>
          <w:p w:rsidR="00890F61" w:rsidRPr="001E53BD" w:rsidRDefault="00890F61" w:rsidP="00FC53CB"/>
        </w:tc>
      </w:tr>
      <w:tr w:rsidR="00890F61" w:rsidRPr="001E53BD" w:rsidTr="00890F61">
        <w:tc>
          <w:tcPr>
            <w:tcW w:w="2880" w:type="dxa"/>
            <w:tcBorders>
              <w:bottom w:val="single" w:sz="4" w:space="0" w:color="000000"/>
            </w:tcBorders>
          </w:tcPr>
          <w:p w:rsidR="00890F61" w:rsidRPr="001E53BD" w:rsidRDefault="00890F61" w:rsidP="00FC53CB">
            <w:r w:rsidRPr="001E53BD">
              <w:t>Hypothesis (If):</w:t>
            </w:r>
          </w:p>
          <w:p w:rsidR="00890F61" w:rsidRPr="001E53BD" w:rsidRDefault="00890F61" w:rsidP="00FC53CB"/>
          <w:p w:rsidR="00890F61" w:rsidRPr="001E53BD" w:rsidRDefault="00890F61" w:rsidP="00FC53CB"/>
          <w:p w:rsidR="00890F61" w:rsidRPr="001E53BD" w:rsidRDefault="00890F61" w:rsidP="00FC53CB"/>
        </w:tc>
        <w:tc>
          <w:tcPr>
            <w:tcW w:w="5760" w:type="dxa"/>
            <w:tcBorders>
              <w:bottom w:val="single" w:sz="4" w:space="0" w:color="000000"/>
            </w:tcBorders>
          </w:tcPr>
          <w:p w:rsidR="00890F61" w:rsidRPr="001E53BD" w:rsidRDefault="00890F61" w:rsidP="00FC53CB"/>
        </w:tc>
      </w:tr>
      <w:tr w:rsidR="00890F61" w:rsidRPr="001E53BD" w:rsidTr="00890F61">
        <w:tc>
          <w:tcPr>
            <w:tcW w:w="2880" w:type="dxa"/>
            <w:tcBorders>
              <w:bottom w:val="single" w:sz="4" w:space="0" w:color="000000"/>
            </w:tcBorders>
          </w:tcPr>
          <w:p w:rsidR="00890F61" w:rsidRDefault="00890F61" w:rsidP="00FC53CB">
            <w:r>
              <w:t>Assumptions:</w:t>
            </w:r>
          </w:p>
          <w:p w:rsidR="00890F61" w:rsidRDefault="00890F61" w:rsidP="00FC53CB"/>
          <w:p w:rsidR="00890F61" w:rsidRPr="001E53BD" w:rsidRDefault="00890F61" w:rsidP="00FC53CB"/>
        </w:tc>
        <w:tc>
          <w:tcPr>
            <w:tcW w:w="5760" w:type="dxa"/>
            <w:tcBorders>
              <w:bottom w:val="single" w:sz="4" w:space="0" w:color="000000"/>
            </w:tcBorders>
          </w:tcPr>
          <w:p w:rsidR="00890F61" w:rsidRPr="001E53BD" w:rsidRDefault="00890F61" w:rsidP="00FC53CB"/>
        </w:tc>
      </w:tr>
      <w:tr w:rsidR="00890F61" w:rsidRPr="001E53BD" w:rsidTr="00890F61">
        <w:tc>
          <w:tcPr>
            <w:tcW w:w="2880" w:type="dxa"/>
            <w:shd w:val="clear" w:color="auto" w:fill="D9D9D9"/>
          </w:tcPr>
          <w:p w:rsidR="00890F61" w:rsidRDefault="00890F61" w:rsidP="00FC53CB">
            <w:r w:rsidRPr="001E53BD">
              <w:t>Experimental Design</w:t>
            </w:r>
          </w:p>
          <w:p w:rsidR="00890F61" w:rsidRPr="001E53BD" w:rsidRDefault="00890F61" w:rsidP="00FC53CB"/>
        </w:tc>
        <w:tc>
          <w:tcPr>
            <w:tcW w:w="5760" w:type="dxa"/>
            <w:shd w:val="clear" w:color="auto" w:fill="D9D9D9"/>
          </w:tcPr>
          <w:p w:rsidR="00890F61" w:rsidRPr="001E53BD" w:rsidRDefault="00890F61" w:rsidP="00FC53CB"/>
        </w:tc>
      </w:tr>
      <w:tr w:rsidR="00890F61" w:rsidRPr="001E53BD" w:rsidTr="00890F61">
        <w:tc>
          <w:tcPr>
            <w:tcW w:w="2880" w:type="dxa"/>
          </w:tcPr>
          <w:p w:rsidR="00890F61" w:rsidRPr="001E53BD" w:rsidRDefault="00890F61" w:rsidP="00FC53CB">
            <w:r w:rsidRPr="001E53BD">
              <w:t>Independent variable(s):</w:t>
            </w:r>
          </w:p>
          <w:p w:rsidR="00890F61" w:rsidRPr="001E53BD" w:rsidRDefault="00890F61" w:rsidP="00FC53CB"/>
        </w:tc>
        <w:tc>
          <w:tcPr>
            <w:tcW w:w="5760" w:type="dxa"/>
          </w:tcPr>
          <w:p w:rsidR="00890F61" w:rsidRPr="001E53BD" w:rsidRDefault="00890F61" w:rsidP="00FC53CB"/>
        </w:tc>
      </w:tr>
      <w:tr w:rsidR="00890F61" w:rsidRPr="001E53BD" w:rsidTr="00890F61">
        <w:tc>
          <w:tcPr>
            <w:tcW w:w="2880" w:type="dxa"/>
          </w:tcPr>
          <w:p w:rsidR="00890F61" w:rsidRPr="001E53BD" w:rsidRDefault="00890F61" w:rsidP="00FC53CB">
            <w:r w:rsidRPr="001E53BD">
              <w:t>Dependent variable(s)</w:t>
            </w:r>
            <w:r>
              <w:t>:</w:t>
            </w:r>
          </w:p>
          <w:p w:rsidR="00890F61" w:rsidRPr="001E53BD" w:rsidRDefault="00890F61" w:rsidP="00FC53CB"/>
        </w:tc>
        <w:tc>
          <w:tcPr>
            <w:tcW w:w="5760" w:type="dxa"/>
          </w:tcPr>
          <w:p w:rsidR="00890F61" w:rsidRPr="001E53BD" w:rsidRDefault="00890F61" w:rsidP="00FC53CB"/>
        </w:tc>
      </w:tr>
      <w:tr w:rsidR="00890F61" w:rsidRPr="001E53BD" w:rsidTr="00890F61">
        <w:tc>
          <w:tcPr>
            <w:tcW w:w="2880" w:type="dxa"/>
          </w:tcPr>
          <w:p w:rsidR="00890F61" w:rsidRDefault="00890F61" w:rsidP="00FC53CB">
            <w:r>
              <w:t>Type of graph (line or bar</w:t>
            </w:r>
            <w:r w:rsidRPr="001E53BD">
              <w:t>)</w:t>
            </w:r>
            <w:r>
              <w:t>:</w:t>
            </w:r>
          </w:p>
          <w:p w:rsidR="00890F61" w:rsidRPr="001E53BD" w:rsidRDefault="00890F61" w:rsidP="00FC53CB"/>
        </w:tc>
        <w:tc>
          <w:tcPr>
            <w:tcW w:w="5760" w:type="dxa"/>
          </w:tcPr>
          <w:p w:rsidR="00890F61" w:rsidRPr="001E53BD" w:rsidRDefault="00890F61" w:rsidP="00FC53CB"/>
        </w:tc>
      </w:tr>
      <w:tr w:rsidR="00890F61" w:rsidRPr="001E53BD" w:rsidTr="00890F61">
        <w:tc>
          <w:tcPr>
            <w:tcW w:w="2880" w:type="dxa"/>
          </w:tcPr>
          <w:p w:rsidR="00890F61" w:rsidRPr="001E53BD" w:rsidRDefault="00890F61" w:rsidP="00FC53CB">
            <w:r>
              <w:t>How will you know whether your model is a good fit?</w:t>
            </w:r>
          </w:p>
        </w:tc>
        <w:tc>
          <w:tcPr>
            <w:tcW w:w="5760" w:type="dxa"/>
          </w:tcPr>
          <w:p w:rsidR="00890F61" w:rsidRPr="001E53BD" w:rsidRDefault="00890F61" w:rsidP="00FC53CB"/>
        </w:tc>
      </w:tr>
    </w:tbl>
    <w:p w:rsidR="00890F61" w:rsidRDefault="00890F61" w:rsidP="00890F61">
      <w:pPr>
        <w:rPr>
          <w:rFonts w:ascii="Arial" w:hAnsi="Arial" w:cs="Arial"/>
        </w:rPr>
      </w:pPr>
    </w:p>
    <w:p w:rsidR="00DF2025" w:rsidRPr="00DF2025" w:rsidRDefault="00DF2025">
      <w:pPr>
        <w:spacing w:after="160" w:line="259" w:lineRule="auto"/>
        <w:rPr>
          <w:rFonts w:ascii="Arial" w:hAnsi="Arial" w:cs="Arial"/>
          <w:szCs w:val="24"/>
        </w:rPr>
      </w:pPr>
    </w:p>
    <w:p w:rsidR="00DF2025" w:rsidRDefault="00627C4F">
      <w:pPr>
        <w:spacing w:after="160" w:line="259" w:lineRule="auto"/>
        <w:rPr>
          <w:rFonts w:ascii="Arial" w:hAnsi="Arial" w:cs="Arial"/>
          <w:szCs w:val="24"/>
        </w:rPr>
      </w:pPr>
      <w:r>
        <w:rPr>
          <w:rFonts w:ascii="Arial" w:hAnsi="Arial" w:cs="Arial"/>
          <w:szCs w:val="24"/>
        </w:rPr>
        <w:t>Graph tested models results and include legends, labeled axes, and captions.</w:t>
      </w:r>
    </w:p>
    <w:p w:rsidR="0058575C" w:rsidRPr="0058575C" w:rsidRDefault="0058575C" w:rsidP="009B3295">
      <w:pPr>
        <w:spacing w:after="160" w:line="259" w:lineRule="auto"/>
        <w:rPr>
          <w:rFonts w:ascii="Arial" w:hAnsi="Arial" w:cs="Arial"/>
          <w:b/>
          <w:szCs w:val="24"/>
        </w:rPr>
      </w:pPr>
      <w:r w:rsidRPr="0058575C">
        <w:rPr>
          <w:rFonts w:ascii="Arial" w:hAnsi="Arial" w:cs="Arial"/>
          <w:b/>
          <w:szCs w:val="24"/>
        </w:rPr>
        <w:lastRenderedPageBreak/>
        <w:t>To turn in:</w:t>
      </w:r>
    </w:p>
    <w:p w:rsidR="0058575C" w:rsidRDefault="0058575C" w:rsidP="0058575C">
      <w:pPr>
        <w:rPr>
          <w:rFonts w:ascii="Arial" w:hAnsi="Arial" w:cs="Arial"/>
          <w:szCs w:val="24"/>
        </w:rPr>
      </w:pPr>
      <w:r>
        <w:rPr>
          <w:rFonts w:ascii="Arial" w:hAnsi="Arial" w:cs="Arial"/>
          <w:szCs w:val="24"/>
        </w:rPr>
        <w:t>1)</w:t>
      </w:r>
      <w:r w:rsidR="00627C4F">
        <w:rPr>
          <w:rFonts w:ascii="Arial" w:hAnsi="Arial" w:cs="Arial"/>
          <w:szCs w:val="24"/>
        </w:rPr>
        <w:t xml:space="preserve"> Answers to questions in this document (team)</w:t>
      </w:r>
    </w:p>
    <w:p w:rsidR="0058575C" w:rsidRDefault="0058575C" w:rsidP="0058575C">
      <w:pPr>
        <w:rPr>
          <w:rFonts w:ascii="Arial" w:hAnsi="Arial" w:cs="Arial"/>
          <w:szCs w:val="24"/>
        </w:rPr>
      </w:pPr>
      <w:r>
        <w:rPr>
          <w:rFonts w:ascii="Arial" w:hAnsi="Arial" w:cs="Arial"/>
          <w:szCs w:val="24"/>
        </w:rPr>
        <w:t>2)</w:t>
      </w:r>
      <w:r w:rsidR="00627C4F">
        <w:rPr>
          <w:rFonts w:ascii="Arial" w:hAnsi="Arial" w:cs="Arial"/>
          <w:szCs w:val="24"/>
        </w:rPr>
        <w:t xml:space="preserve"> Completed tables (team)</w:t>
      </w:r>
    </w:p>
    <w:p w:rsidR="00627C4F" w:rsidRDefault="00627C4F" w:rsidP="0058575C">
      <w:pPr>
        <w:rPr>
          <w:rFonts w:ascii="Arial" w:hAnsi="Arial" w:cs="Arial"/>
          <w:szCs w:val="24"/>
        </w:rPr>
      </w:pPr>
      <w:r>
        <w:rPr>
          <w:rFonts w:ascii="Arial" w:hAnsi="Arial" w:cs="Arial"/>
          <w:szCs w:val="24"/>
        </w:rPr>
        <w:t>3) Completed graphs (team)</w:t>
      </w:r>
    </w:p>
    <w:p w:rsidR="0058575C" w:rsidRPr="0058575C" w:rsidRDefault="0058575C" w:rsidP="0058575C">
      <w:pPr>
        <w:rPr>
          <w:rFonts w:ascii="Arial" w:hAnsi="Arial" w:cs="Arial"/>
          <w:szCs w:val="24"/>
        </w:rPr>
      </w:pPr>
      <w:r>
        <w:rPr>
          <w:rFonts w:ascii="Arial" w:hAnsi="Arial" w:cs="Arial"/>
          <w:szCs w:val="24"/>
        </w:rPr>
        <w:t xml:space="preserve">3) </w:t>
      </w:r>
      <w:r w:rsidR="00627C4F">
        <w:rPr>
          <w:rFonts w:ascii="Arial" w:hAnsi="Arial" w:cs="Arial"/>
          <w:szCs w:val="24"/>
        </w:rPr>
        <w:t xml:space="preserve">Model and </w:t>
      </w:r>
      <w:proofErr w:type="spellStart"/>
      <w:r w:rsidR="00627C4F">
        <w:rPr>
          <w:rFonts w:ascii="Arial" w:hAnsi="Arial" w:cs="Arial"/>
          <w:szCs w:val="24"/>
        </w:rPr>
        <w:t>self evaluation</w:t>
      </w:r>
      <w:proofErr w:type="spellEnd"/>
      <w:r w:rsidR="00627C4F">
        <w:rPr>
          <w:rFonts w:ascii="Arial" w:hAnsi="Arial" w:cs="Arial"/>
          <w:szCs w:val="24"/>
        </w:rPr>
        <w:t xml:space="preserve"> (individual)</w:t>
      </w:r>
    </w:p>
    <w:p w:rsidR="0058575C" w:rsidRDefault="0058575C" w:rsidP="0058575C">
      <w:pPr>
        <w:rPr>
          <w:rFonts w:ascii="Arial" w:hAnsi="Arial" w:cs="Arial"/>
          <w:szCs w:val="24"/>
        </w:rPr>
      </w:pPr>
    </w:p>
    <w:p w:rsidR="0058575C" w:rsidRDefault="0058575C" w:rsidP="0058575C">
      <w:pPr>
        <w:rPr>
          <w:rFonts w:ascii="Arial" w:hAnsi="Arial" w:cs="Arial"/>
          <w:szCs w:val="24"/>
        </w:rPr>
      </w:pPr>
    </w:p>
    <w:p w:rsidR="0058575C" w:rsidRDefault="0058575C" w:rsidP="0058575C">
      <w:pPr>
        <w:rPr>
          <w:rFonts w:ascii="Arial" w:hAnsi="Arial" w:cs="Arial"/>
          <w:szCs w:val="24"/>
        </w:rPr>
      </w:pPr>
    </w:p>
    <w:p w:rsidR="0058575C" w:rsidRDefault="0058575C" w:rsidP="0058575C">
      <w:pPr>
        <w:rPr>
          <w:rFonts w:ascii="Arial" w:hAnsi="Arial" w:cs="Arial"/>
          <w:szCs w:val="24"/>
        </w:rPr>
      </w:pPr>
    </w:p>
    <w:p w:rsidR="0058575C" w:rsidRDefault="0058575C" w:rsidP="0058575C">
      <w:pPr>
        <w:rPr>
          <w:rFonts w:ascii="Arial" w:hAnsi="Arial" w:cs="Arial"/>
          <w:szCs w:val="24"/>
        </w:rPr>
      </w:pPr>
    </w:p>
    <w:p w:rsidR="0058575C" w:rsidRDefault="0058575C" w:rsidP="0058575C">
      <w:pPr>
        <w:rPr>
          <w:rFonts w:ascii="Arial" w:hAnsi="Arial" w:cs="Arial"/>
          <w:szCs w:val="24"/>
        </w:rPr>
      </w:pPr>
    </w:p>
    <w:p w:rsidR="0058575C" w:rsidRDefault="0058575C" w:rsidP="0058575C">
      <w:pPr>
        <w:rPr>
          <w:rFonts w:ascii="Arial" w:hAnsi="Arial" w:cs="Arial"/>
          <w:szCs w:val="24"/>
        </w:rPr>
      </w:pPr>
    </w:p>
    <w:p w:rsidR="0058575C" w:rsidRDefault="0058575C" w:rsidP="0058575C">
      <w:pPr>
        <w:rPr>
          <w:rFonts w:ascii="Arial" w:hAnsi="Arial" w:cs="Arial"/>
          <w:szCs w:val="24"/>
        </w:rPr>
      </w:pPr>
    </w:p>
    <w:p w:rsidR="0058575C" w:rsidRDefault="0058575C" w:rsidP="0058575C">
      <w:pPr>
        <w:rPr>
          <w:rFonts w:ascii="Arial" w:hAnsi="Arial" w:cs="Arial"/>
          <w:szCs w:val="24"/>
        </w:rPr>
      </w:pPr>
    </w:p>
    <w:p w:rsidR="0058575C" w:rsidRPr="0058575C" w:rsidRDefault="0058575C" w:rsidP="0058575C">
      <w:pPr>
        <w:rPr>
          <w:rFonts w:ascii="Arial" w:hAnsi="Arial" w:cs="Arial"/>
          <w:b/>
          <w:szCs w:val="24"/>
        </w:rPr>
      </w:pPr>
      <w:r w:rsidRPr="0058575C">
        <w:rPr>
          <w:rFonts w:ascii="Arial" w:hAnsi="Arial" w:cs="Arial"/>
          <w:b/>
          <w:szCs w:val="24"/>
        </w:rPr>
        <w:t>Rubric:</w:t>
      </w:r>
    </w:p>
    <w:p w:rsidR="0058575C" w:rsidRDefault="0058575C" w:rsidP="0058575C">
      <w:pPr>
        <w:rPr>
          <w:rFonts w:ascii="Arial" w:hAnsi="Arial" w:cs="Arial"/>
          <w:szCs w:val="24"/>
        </w:rPr>
      </w:pPr>
      <w:r>
        <w:rPr>
          <w:rFonts w:ascii="Arial" w:hAnsi="Arial" w:cs="Arial"/>
          <w:szCs w:val="24"/>
        </w:rPr>
        <w:tab/>
        <w:t>70% deliverables</w:t>
      </w:r>
    </w:p>
    <w:p w:rsidR="00627C4F" w:rsidRDefault="00627C4F" w:rsidP="0058575C">
      <w:pPr>
        <w:rPr>
          <w:rFonts w:ascii="Arial" w:hAnsi="Arial" w:cs="Arial"/>
          <w:szCs w:val="24"/>
        </w:rPr>
      </w:pPr>
      <w:r>
        <w:rPr>
          <w:rFonts w:ascii="Arial" w:hAnsi="Arial" w:cs="Arial"/>
          <w:szCs w:val="24"/>
        </w:rPr>
        <w:tab/>
      </w:r>
      <w:r>
        <w:rPr>
          <w:rFonts w:ascii="Arial" w:hAnsi="Arial" w:cs="Arial"/>
          <w:szCs w:val="24"/>
        </w:rPr>
        <w:tab/>
        <w:t xml:space="preserve">Questions answered completely and appropriately </w:t>
      </w:r>
    </w:p>
    <w:p w:rsidR="00627C4F" w:rsidRDefault="00627C4F" w:rsidP="00627C4F">
      <w:pPr>
        <w:ind w:left="1440"/>
        <w:rPr>
          <w:rFonts w:ascii="Arial" w:hAnsi="Arial" w:cs="Arial"/>
          <w:szCs w:val="24"/>
        </w:rPr>
      </w:pPr>
      <w:r>
        <w:rPr>
          <w:rFonts w:ascii="Arial" w:hAnsi="Arial" w:cs="Arial"/>
          <w:szCs w:val="24"/>
        </w:rPr>
        <w:t>Correct answers based on the data provided (there are many possible correct answers)</w:t>
      </w:r>
    </w:p>
    <w:p w:rsidR="00627C4F" w:rsidRDefault="00627C4F" w:rsidP="00627C4F">
      <w:pPr>
        <w:ind w:left="1440"/>
        <w:rPr>
          <w:rFonts w:ascii="Arial" w:hAnsi="Arial" w:cs="Arial"/>
          <w:szCs w:val="24"/>
        </w:rPr>
      </w:pPr>
      <w:r>
        <w:rPr>
          <w:rFonts w:ascii="Arial" w:hAnsi="Arial" w:cs="Arial"/>
          <w:szCs w:val="24"/>
        </w:rPr>
        <w:t>Complete tables</w:t>
      </w:r>
    </w:p>
    <w:p w:rsidR="00627C4F" w:rsidRDefault="00627C4F" w:rsidP="00627C4F">
      <w:pPr>
        <w:ind w:left="1440"/>
        <w:rPr>
          <w:rFonts w:ascii="Arial" w:hAnsi="Arial" w:cs="Arial"/>
          <w:szCs w:val="24"/>
        </w:rPr>
      </w:pPr>
      <w:r>
        <w:rPr>
          <w:rFonts w:ascii="Arial" w:hAnsi="Arial" w:cs="Arial"/>
          <w:szCs w:val="24"/>
        </w:rPr>
        <w:t>Complete and appropriately labeled and described graphs</w:t>
      </w:r>
    </w:p>
    <w:p w:rsidR="0058575C" w:rsidRPr="0058575C" w:rsidRDefault="00627C4F" w:rsidP="0058575C">
      <w:pPr>
        <w:rPr>
          <w:rFonts w:ascii="Arial" w:hAnsi="Arial" w:cs="Arial"/>
          <w:szCs w:val="24"/>
        </w:rPr>
      </w:pPr>
      <w:r>
        <w:rPr>
          <w:rFonts w:ascii="Arial" w:hAnsi="Arial" w:cs="Arial"/>
          <w:szCs w:val="24"/>
        </w:rPr>
        <w:tab/>
      </w:r>
      <w:r w:rsidR="0058575C">
        <w:rPr>
          <w:rFonts w:ascii="Arial" w:hAnsi="Arial" w:cs="Arial"/>
          <w:szCs w:val="24"/>
        </w:rPr>
        <w:t xml:space="preserve">30% model </w:t>
      </w:r>
      <w:r>
        <w:rPr>
          <w:rFonts w:ascii="Arial" w:hAnsi="Arial" w:cs="Arial"/>
          <w:szCs w:val="24"/>
        </w:rPr>
        <w:t xml:space="preserve">and </w:t>
      </w:r>
      <w:proofErr w:type="spellStart"/>
      <w:r>
        <w:rPr>
          <w:rFonts w:ascii="Arial" w:hAnsi="Arial" w:cs="Arial"/>
          <w:szCs w:val="24"/>
        </w:rPr>
        <w:t xml:space="preserve">self </w:t>
      </w:r>
      <w:r w:rsidR="0058575C">
        <w:rPr>
          <w:rFonts w:ascii="Arial" w:hAnsi="Arial" w:cs="Arial"/>
          <w:szCs w:val="24"/>
        </w:rPr>
        <w:t>reflection</w:t>
      </w:r>
      <w:proofErr w:type="spellEnd"/>
    </w:p>
    <w:p w:rsidR="005558DF" w:rsidRPr="0058575C" w:rsidRDefault="00627C4F">
      <w:pPr>
        <w:rPr>
          <w:szCs w:val="24"/>
        </w:rPr>
      </w:pPr>
      <w:r>
        <w:rPr>
          <w:szCs w:val="24"/>
        </w:rPr>
        <w:tab/>
      </w:r>
      <w:r>
        <w:rPr>
          <w:szCs w:val="24"/>
        </w:rPr>
        <w:tab/>
      </w:r>
      <w:r w:rsidRPr="00627C4F">
        <w:rPr>
          <w:rFonts w:ascii="Arial" w:hAnsi="Arial" w:cs="Arial"/>
          <w:szCs w:val="24"/>
        </w:rPr>
        <w:t>Questions answered completely and appropriately</w:t>
      </w:r>
    </w:p>
    <w:p w:rsidR="0058575C" w:rsidRDefault="0058575C">
      <w:pPr>
        <w:rPr>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627C4F" w:rsidRDefault="00627C4F" w:rsidP="00073C07">
      <w:pPr>
        <w:rPr>
          <w:b/>
          <w:szCs w:val="24"/>
        </w:rPr>
      </w:pPr>
    </w:p>
    <w:p w:rsidR="00073C07" w:rsidRPr="0058575C" w:rsidRDefault="00073C07">
      <w:pPr>
        <w:rPr>
          <w:szCs w:val="24"/>
        </w:rPr>
      </w:pPr>
      <w:r w:rsidRPr="00073C07">
        <w:rPr>
          <w:b/>
          <w:szCs w:val="24"/>
        </w:rPr>
        <w:t>Credits:</w:t>
      </w:r>
      <w:r>
        <w:rPr>
          <w:szCs w:val="24"/>
        </w:rPr>
        <w:t xml:space="preserve"> </w:t>
      </w:r>
      <w:r w:rsidRPr="00073C07">
        <w:rPr>
          <w:rFonts w:ascii="Arial" w:hAnsi="Arial" w:cs="Arial"/>
          <w:szCs w:val="24"/>
        </w:rPr>
        <w:t xml:space="preserve">Modified from </w:t>
      </w:r>
      <w:r w:rsidRPr="00073C07">
        <w:rPr>
          <w:rFonts w:ascii="Arial" w:hAnsi="Arial" w:cs="Arial"/>
          <w:szCs w:val="24"/>
        </w:rPr>
        <w:t xml:space="preserve">Julie </w:t>
      </w:r>
      <w:proofErr w:type="spellStart"/>
      <w:r w:rsidRPr="00073C07">
        <w:rPr>
          <w:rFonts w:ascii="Arial" w:hAnsi="Arial" w:cs="Arial"/>
          <w:szCs w:val="24"/>
        </w:rPr>
        <w:t>Beckstead</w:t>
      </w:r>
      <w:proofErr w:type="spellEnd"/>
      <w:r w:rsidRPr="00073C07">
        <w:rPr>
          <w:rFonts w:ascii="Arial" w:hAnsi="Arial" w:cs="Arial"/>
          <w:szCs w:val="24"/>
        </w:rPr>
        <w:t>, Alexandra N. Lagasse</w:t>
      </w:r>
      <w:r w:rsidRPr="00073C07">
        <w:rPr>
          <w:rFonts w:ascii="Arial" w:hAnsi="Arial" w:cs="Arial"/>
          <w:szCs w:val="24"/>
        </w:rPr>
        <w:t xml:space="preserve">, and Scott R. Robinson. </w:t>
      </w:r>
      <w:r w:rsidRPr="00073C07">
        <w:rPr>
          <w:rFonts w:ascii="Arial" w:hAnsi="Arial" w:cs="Arial"/>
          <w:szCs w:val="24"/>
        </w:rPr>
        <w:t>U.S. Department of the Interior, Bureau of Land Management, Coeur d'Alene Field Office, archived data.</w:t>
      </w:r>
      <w:bookmarkStart w:id="0" w:name="_GoBack"/>
      <w:bookmarkEnd w:id="0"/>
    </w:p>
    <w:sectPr w:rsidR="00073C07" w:rsidRPr="00585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F2835"/>
    <w:multiLevelType w:val="hybridMultilevel"/>
    <w:tmpl w:val="3C9A4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5C"/>
    <w:rsid w:val="00073C07"/>
    <w:rsid w:val="005558DF"/>
    <w:rsid w:val="0058575C"/>
    <w:rsid w:val="00627C4F"/>
    <w:rsid w:val="00890F61"/>
    <w:rsid w:val="0094408B"/>
    <w:rsid w:val="009B3295"/>
    <w:rsid w:val="00DF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6BCFC-40AF-43FA-A35E-583BA55B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7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5C"/>
    <w:pPr>
      <w:ind w:left="720"/>
      <w:contextualSpacing/>
    </w:pPr>
  </w:style>
  <w:style w:type="paragraph" w:styleId="BodyText2">
    <w:name w:val="Body Text 2"/>
    <w:basedOn w:val="Normal"/>
    <w:link w:val="BodyText2Char"/>
    <w:rsid w:val="00073C07"/>
    <w:pPr>
      <w:spacing w:before="120" w:after="240"/>
    </w:pPr>
    <w:rPr>
      <w:rFonts w:ascii="Arial" w:eastAsia="Times New Roman" w:hAnsi="Arial" w:cs="Arial"/>
      <w:sz w:val="20"/>
      <w:szCs w:val="18"/>
    </w:rPr>
  </w:style>
  <w:style w:type="character" w:customStyle="1" w:styleId="BodyText2Char">
    <w:name w:val="Body Text 2 Char"/>
    <w:basedOn w:val="DefaultParagraphFont"/>
    <w:link w:val="BodyText2"/>
    <w:rsid w:val="00073C07"/>
    <w:rPr>
      <w:rFonts w:ascii="Arial" w:eastAsia="Times New Roman" w:hAnsi="Arial" w:cs="Arial"/>
      <w:sz w:val="20"/>
      <w:szCs w:val="18"/>
    </w:rPr>
  </w:style>
  <w:style w:type="paragraph" w:styleId="NormalWeb">
    <w:name w:val="Normal (Web)"/>
    <w:basedOn w:val="Normal"/>
    <w:uiPriority w:val="99"/>
    <w:rsid w:val="009B3295"/>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KSW</dc:creator>
  <cp:keywords/>
  <dc:description/>
  <cp:lastModifiedBy>KSW</cp:lastModifiedBy>
  <cp:revision>7</cp:revision>
  <dcterms:created xsi:type="dcterms:W3CDTF">2019-02-26T19:09:00Z</dcterms:created>
  <dcterms:modified xsi:type="dcterms:W3CDTF">2019-02-26T19:48:00Z</dcterms:modified>
</cp:coreProperties>
</file>