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B449B75" w:rsidR="006C20F5" w:rsidRDefault="00EE61B6">
      <w:pPr>
        <w:rPr>
          <w:b/>
          <w:sz w:val="46"/>
          <w:szCs w:val="46"/>
        </w:rPr>
      </w:pPr>
      <w:r w:rsidRPr="00EE61B6">
        <w:rPr>
          <w:b/>
          <w:sz w:val="46"/>
          <w:szCs w:val="46"/>
        </w:rPr>
        <w:t>Population Ecology</w:t>
      </w:r>
    </w:p>
    <w:p w14:paraId="620C8489" w14:textId="722342C8" w:rsidR="00AF24B3" w:rsidRPr="00AF24B3" w:rsidRDefault="00AF24B3">
      <w:pPr>
        <w:rPr>
          <w:b/>
          <w:i/>
          <w:sz w:val="32"/>
          <w:szCs w:val="46"/>
        </w:rPr>
      </w:pPr>
      <w:r w:rsidRPr="00AF24B3">
        <w:rPr>
          <w:b/>
          <w:i/>
          <w:sz w:val="32"/>
          <w:szCs w:val="46"/>
        </w:rPr>
        <w:t>Estimating Population Sizes</w:t>
      </w:r>
    </w:p>
    <w:p w14:paraId="00000002" w14:textId="77777777" w:rsidR="006C20F5" w:rsidRPr="00EE61B6" w:rsidRDefault="006C20F5">
      <w:pPr>
        <w:rPr>
          <w:b/>
        </w:rPr>
      </w:pPr>
    </w:p>
    <w:p w14:paraId="00000003" w14:textId="651363FF" w:rsidR="006C20F5" w:rsidRPr="0049280F" w:rsidRDefault="009B4DFE">
      <w:pPr>
        <w:rPr>
          <w:sz w:val="24"/>
          <w:szCs w:val="24"/>
        </w:rPr>
      </w:pPr>
      <w:r w:rsidRPr="0049280F">
        <w:rPr>
          <w:b/>
          <w:sz w:val="28"/>
          <w:szCs w:val="28"/>
        </w:rPr>
        <w:t xml:space="preserve">Author: </w:t>
      </w:r>
      <w:r w:rsidR="009867EF" w:rsidRPr="0049280F">
        <w:rPr>
          <w:sz w:val="24"/>
          <w:szCs w:val="24"/>
        </w:rPr>
        <w:t xml:space="preserve">Mary Beth </w:t>
      </w:r>
      <w:proofErr w:type="spellStart"/>
      <w:r w:rsidR="009867EF" w:rsidRPr="0049280F">
        <w:rPr>
          <w:sz w:val="24"/>
          <w:szCs w:val="24"/>
        </w:rPr>
        <w:t>McWhirt</w:t>
      </w:r>
      <w:proofErr w:type="spellEnd"/>
      <w:r w:rsidR="009867EF" w:rsidRPr="0049280F">
        <w:rPr>
          <w:sz w:val="24"/>
          <w:szCs w:val="24"/>
        </w:rPr>
        <w:t xml:space="preserve"> and E</w:t>
      </w:r>
      <w:r w:rsidR="00CF70BC" w:rsidRPr="0049280F">
        <w:rPr>
          <w:sz w:val="24"/>
          <w:szCs w:val="24"/>
        </w:rPr>
        <w:t>mily G. Weigel, Georgia Institu</w:t>
      </w:r>
      <w:r w:rsidR="00604AE4" w:rsidRPr="0049280F">
        <w:rPr>
          <w:sz w:val="24"/>
          <w:szCs w:val="24"/>
        </w:rPr>
        <w:t>t</w:t>
      </w:r>
      <w:r w:rsidR="00CF70BC" w:rsidRPr="0049280F">
        <w:rPr>
          <w:sz w:val="24"/>
          <w:szCs w:val="24"/>
        </w:rPr>
        <w:t>e of Technology</w:t>
      </w:r>
    </w:p>
    <w:p w14:paraId="00000004" w14:textId="77777777" w:rsidR="006C20F5" w:rsidRPr="0049280F" w:rsidRDefault="006C20F5">
      <w:pPr>
        <w:rPr>
          <w:b/>
        </w:rPr>
      </w:pPr>
    </w:p>
    <w:p w14:paraId="00000005" w14:textId="78577F44" w:rsidR="006C20F5" w:rsidRPr="0049280F" w:rsidRDefault="009B4DFE" w:rsidP="00CF70BC">
      <w:pPr>
        <w:rPr>
          <w:sz w:val="24"/>
          <w:szCs w:val="24"/>
        </w:rPr>
      </w:pPr>
      <w:r w:rsidRPr="0049280F">
        <w:rPr>
          <w:b/>
          <w:sz w:val="28"/>
          <w:szCs w:val="28"/>
        </w:rPr>
        <w:t>Focus:</w:t>
      </w:r>
      <w:r w:rsidRPr="0049280F">
        <w:rPr>
          <w:b/>
          <w:sz w:val="34"/>
          <w:szCs w:val="34"/>
        </w:rPr>
        <w:t xml:space="preserve"> </w:t>
      </w:r>
      <w:r w:rsidR="00CF70BC" w:rsidRPr="0049280F">
        <w:rPr>
          <w:sz w:val="24"/>
          <w:szCs w:val="24"/>
        </w:rPr>
        <w:t xml:space="preserve">The students will learn to </w:t>
      </w:r>
      <w:r w:rsidR="00AF24B3" w:rsidRPr="0049280F">
        <w:rPr>
          <w:sz w:val="24"/>
          <w:szCs w:val="24"/>
        </w:rPr>
        <w:t>estimate population sizes and consider assumptions of mathematical models and their applicability to the ecology of an organism/population</w:t>
      </w:r>
    </w:p>
    <w:p w14:paraId="00000006" w14:textId="77777777" w:rsidR="006C20F5" w:rsidRPr="0049280F" w:rsidRDefault="006C20F5"/>
    <w:p w14:paraId="00000007" w14:textId="1B4EE43C" w:rsidR="006C20F5" w:rsidRPr="0049280F" w:rsidRDefault="009B4DFE" w:rsidP="002B6E25">
      <w:pPr>
        <w:autoSpaceDE w:val="0"/>
        <w:autoSpaceDN w:val="0"/>
        <w:adjustRightInd w:val="0"/>
      </w:pPr>
      <w:r w:rsidRPr="0049280F">
        <w:rPr>
          <w:b/>
          <w:sz w:val="28"/>
          <w:szCs w:val="28"/>
        </w:rPr>
        <w:t>Overview:</w:t>
      </w:r>
      <w:r w:rsidRPr="0049280F">
        <w:rPr>
          <w:b/>
        </w:rPr>
        <w:t xml:space="preserve"> </w:t>
      </w:r>
      <w:r w:rsidR="00CF70BC" w:rsidRPr="0049280F">
        <w:rPr>
          <w:sz w:val="24"/>
          <w:szCs w:val="24"/>
        </w:rPr>
        <w:t xml:space="preserve">This lesson </w:t>
      </w:r>
      <w:r w:rsidR="0049280F" w:rsidRPr="0049280F">
        <w:rPr>
          <w:sz w:val="24"/>
          <w:szCs w:val="24"/>
        </w:rPr>
        <w:t xml:space="preserve">centers </w:t>
      </w:r>
      <w:proofErr w:type="gramStart"/>
      <w:r w:rsidR="0049280F" w:rsidRPr="0049280F">
        <w:rPr>
          <w:sz w:val="24"/>
          <w:szCs w:val="24"/>
        </w:rPr>
        <w:t>around</w:t>
      </w:r>
      <w:proofErr w:type="gramEnd"/>
      <w:r w:rsidR="0049280F" w:rsidRPr="0049280F">
        <w:rPr>
          <w:sz w:val="24"/>
          <w:szCs w:val="24"/>
        </w:rPr>
        <w:t xml:space="preserve"> estimating population sizes, in particular different mark-recapture calculations and their associated assumptions. </w:t>
      </w:r>
      <w:r w:rsidR="009867EF" w:rsidRPr="0049280F">
        <w:rPr>
          <w:color w:val="000000"/>
          <w:sz w:val="24"/>
          <w:szCs w:val="24"/>
        </w:rPr>
        <w:t>The students will complete</w:t>
      </w:r>
      <w:r w:rsidR="0049280F" w:rsidRPr="0049280F">
        <w:rPr>
          <w:color w:val="000000"/>
          <w:sz w:val="24"/>
          <w:szCs w:val="24"/>
        </w:rPr>
        <w:t xml:space="preserve"> a lesson in R to practice the basics of using R for calculations and to review mark-recapture equations. They will apply the methodology outlined in this swirl lesson to measuring the sizes of unknown populations.  </w:t>
      </w:r>
    </w:p>
    <w:p w14:paraId="00000008" w14:textId="02D27D2C" w:rsidR="006C20F5" w:rsidRPr="00AF24B3" w:rsidRDefault="006C20F5"/>
    <w:p w14:paraId="00000009" w14:textId="7B35D45F" w:rsidR="006C20F5" w:rsidRPr="00AF24B3" w:rsidRDefault="009B4DFE">
      <w:pPr>
        <w:rPr>
          <w:sz w:val="24"/>
          <w:szCs w:val="24"/>
        </w:rPr>
      </w:pPr>
      <w:r w:rsidRPr="00AF24B3">
        <w:rPr>
          <w:b/>
          <w:sz w:val="28"/>
          <w:szCs w:val="28"/>
        </w:rPr>
        <w:t xml:space="preserve">Learning objectives: 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2D474E" w:rsidRPr="00EE61B6" w14:paraId="69DAE8D1" w14:textId="77777777" w:rsidTr="001E09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FAC1E" w14:textId="6CBAEF37" w:rsidR="002D474E" w:rsidRPr="001268DA" w:rsidRDefault="002D474E" w:rsidP="00AF24B3">
            <w:pPr>
              <w:pStyle w:val="ListParagraph"/>
              <w:numPr>
                <w:ilvl w:val="0"/>
                <w:numId w:val="4"/>
              </w:numPr>
            </w:pPr>
            <w:r w:rsidRPr="001268DA">
              <w:t xml:space="preserve">Complete a prelab reading to familiarize themselves with the goals of the lesson and the background ecological information of </w:t>
            </w:r>
            <w:r w:rsidR="00AF24B3" w:rsidRPr="001268DA">
              <w:t>estimating population size</w:t>
            </w:r>
          </w:p>
        </w:tc>
      </w:tr>
      <w:tr w:rsidR="002D474E" w:rsidRPr="00EE61B6" w14:paraId="5D6EF8F7" w14:textId="77777777" w:rsidTr="001E09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285AD" w14:textId="65836397" w:rsidR="002D474E" w:rsidRPr="001268DA" w:rsidRDefault="002B6E25" w:rsidP="001268DA">
            <w:pPr>
              <w:pStyle w:val="ListParagraph"/>
              <w:numPr>
                <w:ilvl w:val="0"/>
                <w:numId w:val="4"/>
              </w:numPr>
            </w:pPr>
            <w:r w:rsidRPr="001268DA">
              <w:t xml:space="preserve">Practice coding elements necessary to </w:t>
            </w:r>
            <w:r w:rsidR="00AF24B3" w:rsidRPr="001268DA">
              <w:t>do basic calculation operations in</w:t>
            </w:r>
            <w:r w:rsidR="001268DA" w:rsidRPr="001268DA">
              <w:t xml:space="preserve"> R; building vectors, matrices, and number sequences; and conducting mark-recapture calculations in R</w:t>
            </w:r>
          </w:p>
        </w:tc>
      </w:tr>
      <w:tr w:rsidR="002D474E" w:rsidRPr="00EE61B6" w14:paraId="36157EE4" w14:textId="77777777" w:rsidTr="001E09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5201A3" w14:textId="3B740271" w:rsidR="002D474E" w:rsidRPr="001268DA" w:rsidRDefault="002B6E25" w:rsidP="001268DA">
            <w:pPr>
              <w:pStyle w:val="ListParagraph"/>
              <w:numPr>
                <w:ilvl w:val="0"/>
                <w:numId w:val="4"/>
              </w:numPr>
            </w:pPr>
            <w:r w:rsidRPr="001268DA">
              <w:t>Apply the</w:t>
            </w:r>
            <w:r w:rsidR="001268DA">
              <w:t xml:space="preserve"> methods and</w:t>
            </w:r>
            <w:r w:rsidRPr="001268DA">
              <w:t xml:space="preserve"> coding learned through swirl to their </w:t>
            </w:r>
            <w:r w:rsidR="001268DA" w:rsidRPr="001268DA">
              <w:t>own mark-recapture of unknown in-lab populations</w:t>
            </w:r>
          </w:p>
        </w:tc>
      </w:tr>
    </w:tbl>
    <w:p w14:paraId="0000000A" w14:textId="3C968A98" w:rsidR="006C20F5" w:rsidRPr="001268DA" w:rsidRDefault="006C20F5">
      <w:pPr>
        <w:rPr>
          <w:sz w:val="24"/>
          <w:szCs w:val="24"/>
        </w:rPr>
      </w:pPr>
    </w:p>
    <w:p w14:paraId="0000000B" w14:textId="4AF833E8" w:rsidR="006C20F5" w:rsidRPr="003C7704" w:rsidRDefault="009B4DFE">
      <w:pPr>
        <w:rPr>
          <w:sz w:val="24"/>
          <w:szCs w:val="24"/>
        </w:rPr>
      </w:pPr>
      <w:r w:rsidRPr="003C7704">
        <w:rPr>
          <w:b/>
          <w:sz w:val="28"/>
          <w:szCs w:val="28"/>
        </w:rPr>
        <w:t xml:space="preserve">Lesson sequence: </w:t>
      </w:r>
    </w:p>
    <w:p w14:paraId="766AD4B9" w14:textId="0D3FE0EA" w:rsidR="003C7704" w:rsidRPr="003C7704" w:rsidRDefault="003C7704" w:rsidP="003C770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C7704">
        <w:rPr>
          <w:rFonts w:ascii="Arial" w:hAnsi="Arial" w:cs="Arial"/>
          <w:color w:val="000000"/>
        </w:rPr>
        <w:t xml:space="preserve">Prelab reading of in-class </w:t>
      </w:r>
      <w:r>
        <w:rPr>
          <w:rFonts w:ascii="Arial" w:hAnsi="Arial" w:cs="Arial"/>
          <w:color w:val="000000"/>
        </w:rPr>
        <w:t>workshee</w:t>
      </w:r>
      <w:r w:rsidRPr="003C7704">
        <w:rPr>
          <w:rFonts w:ascii="Arial" w:hAnsi="Arial" w:cs="Arial"/>
          <w:color w:val="000000"/>
        </w:rPr>
        <w:t>t (</w:t>
      </w:r>
      <w:r w:rsidRPr="003C7704">
        <w:rPr>
          <w:rFonts w:ascii="Arial" w:hAnsi="Arial" w:cs="Arial"/>
          <w:color w:val="000000"/>
        </w:rPr>
        <w:t>Prepare before</w:t>
      </w:r>
      <w:r w:rsidRPr="003C7704">
        <w:rPr>
          <w:rFonts w:ascii="Arial" w:hAnsi="Arial" w:cs="Arial"/>
          <w:color w:val="000000"/>
        </w:rPr>
        <w:t xml:space="preserve"> and use during lab)</w:t>
      </w:r>
    </w:p>
    <w:p w14:paraId="6AD6B64C" w14:textId="318974DC" w:rsidR="006A336E" w:rsidRPr="003C7704" w:rsidRDefault="002B1B62" w:rsidP="006A336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C7704">
        <w:rPr>
          <w:rFonts w:ascii="Arial" w:hAnsi="Arial" w:cs="Arial"/>
          <w:color w:val="000000"/>
        </w:rPr>
        <w:t xml:space="preserve">Intro to </w:t>
      </w:r>
      <w:r w:rsidR="001268DA" w:rsidRPr="003C7704">
        <w:rPr>
          <w:rFonts w:ascii="Arial" w:hAnsi="Arial" w:cs="Arial"/>
          <w:color w:val="000000"/>
        </w:rPr>
        <w:t>Estimating Population Sizes</w:t>
      </w:r>
      <w:r w:rsidRPr="003C7704">
        <w:rPr>
          <w:rFonts w:ascii="Arial" w:hAnsi="Arial" w:cs="Arial"/>
          <w:color w:val="000000"/>
        </w:rPr>
        <w:t xml:space="preserve"> (may be skipped if recently covered in class)</w:t>
      </w:r>
    </w:p>
    <w:p w14:paraId="3F20832D" w14:textId="2EEC2C2A" w:rsidR="006A336E" w:rsidRPr="003C7704" w:rsidRDefault="006A336E" w:rsidP="006A336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C7704">
        <w:rPr>
          <w:rFonts w:ascii="Arial" w:hAnsi="Arial" w:cs="Arial"/>
          <w:color w:val="000000"/>
        </w:rPr>
        <w:t>Swirl lesson</w:t>
      </w:r>
    </w:p>
    <w:p w14:paraId="433D72AF" w14:textId="77777777" w:rsidR="003C7704" w:rsidRPr="003C7704" w:rsidRDefault="003C7704" w:rsidP="003C7704">
      <w:pPr>
        <w:pStyle w:val="NormalWeb"/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3C7704">
        <w:rPr>
          <w:rFonts w:ascii="Arial" w:hAnsi="Arial" w:cs="Arial"/>
          <w:color w:val="000000"/>
        </w:rPr>
        <w:t>Intro</w:t>
      </w:r>
    </w:p>
    <w:p w14:paraId="2765806A" w14:textId="570DE944" w:rsidR="003C7704" w:rsidRPr="003C7704" w:rsidRDefault="003C7704" w:rsidP="003C7704">
      <w:pPr>
        <w:pStyle w:val="NormalWeb"/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proofErr w:type="spellStart"/>
      <w:r w:rsidRPr="003C7704">
        <w:rPr>
          <w:rFonts w:ascii="Arial" w:hAnsi="Arial" w:cs="Arial"/>
          <w:color w:val="000000"/>
        </w:rPr>
        <w:t>Basics_of_R</w:t>
      </w:r>
      <w:proofErr w:type="spellEnd"/>
    </w:p>
    <w:p w14:paraId="7BFC1801" w14:textId="77777777" w:rsidR="003C7704" w:rsidRPr="003C7704" w:rsidRDefault="003C7704" w:rsidP="003C7704">
      <w:pPr>
        <w:pStyle w:val="NormalWeb"/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3C7704">
        <w:rPr>
          <w:rFonts w:ascii="Arial" w:hAnsi="Arial" w:cs="Arial"/>
          <w:color w:val="000000"/>
        </w:rPr>
        <w:t>Vectors</w:t>
      </w:r>
    </w:p>
    <w:p w14:paraId="1131D2BB" w14:textId="77777777" w:rsidR="003C7704" w:rsidRPr="003C7704" w:rsidRDefault="003C7704" w:rsidP="003C7704">
      <w:pPr>
        <w:pStyle w:val="NormalWeb"/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proofErr w:type="spellStart"/>
      <w:r w:rsidRPr="003C7704">
        <w:rPr>
          <w:rFonts w:ascii="Arial" w:hAnsi="Arial" w:cs="Arial"/>
          <w:color w:val="000000"/>
        </w:rPr>
        <w:t>Number_Sequences</w:t>
      </w:r>
      <w:proofErr w:type="spellEnd"/>
    </w:p>
    <w:p w14:paraId="4CDDC514" w14:textId="77777777" w:rsidR="003C7704" w:rsidRPr="003C7704" w:rsidRDefault="003C7704" w:rsidP="003C7704">
      <w:pPr>
        <w:pStyle w:val="NormalWeb"/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proofErr w:type="spellStart"/>
      <w:r w:rsidRPr="003C7704">
        <w:rPr>
          <w:rFonts w:ascii="Arial" w:hAnsi="Arial" w:cs="Arial"/>
          <w:color w:val="000000"/>
        </w:rPr>
        <w:t>Matrices</w:t>
      </w:r>
      <w:proofErr w:type="spellEnd"/>
    </w:p>
    <w:p w14:paraId="52EA84CE" w14:textId="0B797081" w:rsidR="003C7704" w:rsidRPr="003C7704" w:rsidRDefault="003C7704" w:rsidP="003C7704">
      <w:pPr>
        <w:pStyle w:val="NormalWeb"/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proofErr w:type="spellStart"/>
      <w:r w:rsidRPr="003C7704">
        <w:rPr>
          <w:rFonts w:ascii="Arial" w:hAnsi="Arial" w:cs="Arial"/>
          <w:color w:val="000000"/>
        </w:rPr>
        <w:t>Mark_Recapture</w:t>
      </w:r>
      <w:proofErr w:type="spellEnd"/>
    </w:p>
    <w:p w14:paraId="18AB1F95" w14:textId="77777777" w:rsidR="003C7704" w:rsidRPr="003C7704" w:rsidRDefault="003C7704" w:rsidP="003C770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C7704">
        <w:rPr>
          <w:rFonts w:ascii="Arial" w:hAnsi="Arial" w:cs="Arial"/>
          <w:color w:val="000000"/>
        </w:rPr>
        <w:t xml:space="preserve">Conduct mark-recapture experiments with </w:t>
      </w:r>
      <w:proofErr w:type="spellStart"/>
      <w:r w:rsidRPr="003C7704">
        <w:rPr>
          <w:rFonts w:ascii="Arial" w:hAnsi="Arial" w:cs="Arial"/>
          <w:color w:val="000000"/>
        </w:rPr>
        <w:t>mealworms</w:t>
      </w:r>
    </w:p>
    <w:p w14:paraId="5D55339B" w14:textId="29908BBE" w:rsidR="006A336E" w:rsidRPr="003C7704" w:rsidRDefault="003C7704" w:rsidP="003C770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proofErr w:type="spellEnd"/>
      <w:r w:rsidRPr="003C7704">
        <w:rPr>
          <w:rFonts w:ascii="Arial" w:hAnsi="Arial" w:cs="Arial"/>
          <w:color w:val="000000"/>
        </w:rPr>
        <w:t>Use R to calculate and complete lab worksheet</w:t>
      </w:r>
    </w:p>
    <w:p w14:paraId="00000011" w14:textId="77777777" w:rsidR="006C20F5" w:rsidRPr="00EE61B6" w:rsidRDefault="006C20F5">
      <w:pPr>
        <w:rPr>
          <w:b/>
          <w:sz w:val="28"/>
          <w:szCs w:val="28"/>
          <w:highlight w:val="yellow"/>
        </w:rPr>
      </w:pPr>
    </w:p>
    <w:p w14:paraId="00000013" w14:textId="2FBD9A2A" w:rsidR="006C20F5" w:rsidRPr="003C7704" w:rsidRDefault="009B4DFE">
      <w:pPr>
        <w:rPr>
          <w:sz w:val="24"/>
          <w:szCs w:val="24"/>
        </w:rPr>
      </w:pPr>
      <w:r w:rsidRPr="003C7704">
        <w:rPr>
          <w:b/>
          <w:sz w:val="28"/>
          <w:szCs w:val="28"/>
        </w:rPr>
        <w:t xml:space="preserve">Pre-lesson activities: </w:t>
      </w:r>
      <w:r w:rsidR="006A336E" w:rsidRPr="003C7704">
        <w:rPr>
          <w:sz w:val="24"/>
          <w:szCs w:val="24"/>
        </w:rPr>
        <w:t xml:space="preserve">Prelab reading relative to the basic elements of </w:t>
      </w:r>
      <w:r w:rsidR="003C7704" w:rsidRPr="003C7704">
        <w:rPr>
          <w:sz w:val="24"/>
          <w:szCs w:val="24"/>
        </w:rPr>
        <w:t>population estimation</w:t>
      </w:r>
      <w:r w:rsidR="006A336E" w:rsidRPr="003C7704">
        <w:rPr>
          <w:sz w:val="24"/>
          <w:szCs w:val="24"/>
        </w:rPr>
        <w:t>, if students need a refresher</w:t>
      </w:r>
      <w:r w:rsidR="00071106" w:rsidRPr="003C7704">
        <w:rPr>
          <w:sz w:val="24"/>
          <w:szCs w:val="24"/>
        </w:rPr>
        <w:t xml:space="preserve"> (it wi</w:t>
      </w:r>
      <w:r w:rsidR="003C7704" w:rsidRPr="003C7704">
        <w:rPr>
          <w:sz w:val="24"/>
          <w:szCs w:val="24"/>
        </w:rPr>
        <w:t xml:space="preserve">ll help make sense of the mark-recapture </w:t>
      </w:r>
      <w:r w:rsidR="003C7704" w:rsidRPr="003C7704">
        <w:rPr>
          <w:sz w:val="24"/>
          <w:szCs w:val="24"/>
        </w:rPr>
        <w:lastRenderedPageBreak/>
        <w:t xml:space="preserve">calculations </w:t>
      </w:r>
      <w:r w:rsidR="00071106" w:rsidRPr="003C7704">
        <w:rPr>
          <w:sz w:val="24"/>
          <w:szCs w:val="24"/>
        </w:rPr>
        <w:t>of the SWIRL lesson)</w:t>
      </w:r>
      <w:r w:rsidR="006A336E" w:rsidRPr="003C7704">
        <w:rPr>
          <w:sz w:val="24"/>
          <w:szCs w:val="24"/>
        </w:rPr>
        <w:t>. Th</w:t>
      </w:r>
      <w:r w:rsidR="00071106" w:rsidRPr="003C7704">
        <w:rPr>
          <w:sz w:val="24"/>
          <w:szCs w:val="24"/>
        </w:rPr>
        <w:t>is can be skipped</w:t>
      </w:r>
      <w:r w:rsidR="00604AE4" w:rsidRPr="003C7704">
        <w:rPr>
          <w:sz w:val="24"/>
          <w:szCs w:val="24"/>
        </w:rPr>
        <w:t xml:space="preserve"> if you have already (and recently) addressed this in your course</w:t>
      </w:r>
      <w:r w:rsidR="006A336E" w:rsidRPr="003C7704">
        <w:rPr>
          <w:sz w:val="24"/>
          <w:szCs w:val="24"/>
        </w:rPr>
        <w:t xml:space="preserve">. </w:t>
      </w:r>
      <w:r w:rsidR="00604AE4" w:rsidRPr="003C7704">
        <w:rPr>
          <w:sz w:val="24"/>
          <w:szCs w:val="24"/>
        </w:rPr>
        <w:t>The goal is that students fam</w:t>
      </w:r>
      <w:r w:rsidR="006A336E" w:rsidRPr="003C7704">
        <w:rPr>
          <w:sz w:val="24"/>
          <w:szCs w:val="24"/>
        </w:rPr>
        <w:t xml:space="preserve">iliarize </w:t>
      </w:r>
      <w:r w:rsidR="00604AE4" w:rsidRPr="003C7704">
        <w:rPr>
          <w:sz w:val="24"/>
          <w:szCs w:val="24"/>
        </w:rPr>
        <w:t>themselves</w:t>
      </w:r>
      <w:r w:rsidR="006A336E" w:rsidRPr="003C7704">
        <w:rPr>
          <w:sz w:val="24"/>
          <w:szCs w:val="24"/>
        </w:rPr>
        <w:t xml:space="preserve"> with </w:t>
      </w:r>
      <w:r w:rsidR="003C7704" w:rsidRPr="003C7704">
        <w:rPr>
          <w:sz w:val="24"/>
          <w:szCs w:val="24"/>
        </w:rPr>
        <w:t>the general idea of mark-recapture</w:t>
      </w:r>
      <w:r w:rsidR="00071106" w:rsidRPr="003C7704">
        <w:rPr>
          <w:sz w:val="24"/>
          <w:szCs w:val="24"/>
        </w:rPr>
        <w:t xml:space="preserve"> and that they have code (and the associated rationale) to help them in collecting and comparing their own data. </w:t>
      </w:r>
    </w:p>
    <w:p w14:paraId="50A8D160" w14:textId="77777777" w:rsidR="006A336E" w:rsidRPr="003C7704" w:rsidRDefault="006A336E">
      <w:pPr>
        <w:rPr>
          <w:sz w:val="24"/>
          <w:szCs w:val="24"/>
        </w:rPr>
      </w:pPr>
    </w:p>
    <w:p w14:paraId="00000014" w14:textId="4B5248CE" w:rsidR="006C20F5" w:rsidRPr="003C7704" w:rsidRDefault="009B4DFE">
      <w:pPr>
        <w:rPr>
          <w:sz w:val="24"/>
          <w:szCs w:val="24"/>
        </w:rPr>
      </w:pPr>
      <w:r w:rsidRPr="003C7704">
        <w:rPr>
          <w:b/>
          <w:sz w:val="28"/>
          <w:szCs w:val="28"/>
        </w:rPr>
        <w:t xml:space="preserve">Post-lesson activities: </w:t>
      </w:r>
      <w:r w:rsidR="006A336E" w:rsidRPr="003C7704">
        <w:rPr>
          <w:sz w:val="24"/>
          <w:szCs w:val="24"/>
        </w:rPr>
        <w:t xml:space="preserve">Students are to </w:t>
      </w:r>
      <w:r w:rsidR="006D4DC7" w:rsidRPr="003C7704">
        <w:rPr>
          <w:sz w:val="24"/>
          <w:szCs w:val="24"/>
        </w:rPr>
        <w:t>come to l</w:t>
      </w:r>
      <w:r w:rsidR="003C7704" w:rsidRPr="003C7704">
        <w:rPr>
          <w:sz w:val="24"/>
          <w:szCs w:val="24"/>
        </w:rPr>
        <w:t>ab with their code saved to later run on their mark-recapture data collected lab. I</w:t>
      </w:r>
      <w:r w:rsidR="006D4DC7" w:rsidRPr="003C7704">
        <w:rPr>
          <w:sz w:val="24"/>
          <w:szCs w:val="24"/>
        </w:rPr>
        <w:t xml:space="preserve">t is suggested that students </w:t>
      </w:r>
      <w:r w:rsidR="006A336E" w:rsidRPr="003C7704">
        <w:rPr>
          <w:sz w:val="24"/>
          <w:szCs w:val="24"/>
        </w:rPr>
        <w:t>submit their in-</w:t>
      </w:r>
      <w:r w:rsidR="003C7704" w:rsidRPr="003C7704">
        <w:rPr>
          <w:sz w:val="24"/>
          <w:szCs w:val="24"/>
        </w:rPr>
        <w:t xml:space="preserve">lab </w:t>
      </w:r>
      <w:r w:rsidR="006A336E" w:rsidRPr="003C7704">
        <w:rPr>
          <w:sz w:val="24"/>
          <w:szCs w:val="24"/>
        </w:rPr>
        <w:t xml:space="preserve">worksheets and </w:t>
      </w:r>
      <w:r w:rsidR="003C7704" w:rsidRPr="003C7704">
        <w:rPr>
          <w:sz w:val="24"/>
          <w:szCs w:val="24"/>
        </w:rPr>
        <w:t xml:space="preserve">commented code at the end of the lesson, but that the commented code from the swirl prelab be checked prior to beginning in-lab work. </w:t>
      </w:r>
      <w:r w:rsidR="00C94D5B">
        <w:rPr>
          <w:sz w:val="24"/>
          <w:szCs w:val="24"/>
        </w:rPr>
        <w:t xml:space="preserve">This is also an excellent lab for writing a Methods section; because the procedures are given in-depth, it forces the students to consider the important details which need to be provided in a Methods section, and what are simply procedural notes. </w:t>
      </w:r>
    </w:p>
    <w:p w14:paraId="00000015" w14:textId="77777777" w:rsidR="006C20F5" w:rsidRPr="00C94D5B" w:rsidRDefault="006C20F5">
      <w:pPr>
        <w:rPr>
          <w:sz w:val="24"/>
          <w:szCs w:val="24"/>
        </w:rPr>
      </w:pPr>
    </w:p>
    <w:p w14:paraId="00000016" w14:textId="49D5B083" w:rsidR="006C20F5" w:rsidRPr="0049280F" w:rsidRDefault="009B4DFE">
      <w:pPr>
        <w:rPr>
          <w:sz w:val="24"/>
          <w:szCs w:val="24"/>
        </w:rPr>
      </w:pPr>
      <w:r w:rsidRPr="00C94D5B">
        <w:rPr>
          <w:b/>
          <w:sz w:val="28"/>
          <w:szCs w:val="28"/>
        </w:rPr>
        <w:t xml:space="preserve">Implementation notes: </w:t>
      </w:r>
      <w:r w:rsidR="006A336E" w:rsidRPr="00C94D5B">
        <w:rPr>
          <w:sz w:val="24"/>
          <w:szCs w:val="24"/>
        </w:rPr>
        <w:t xml:space="preserve">This lesson </w:t>
      </w:r>
      <w:r w:rsidR="002D474E" w:rsidRPr="00C94D5B">
        <w:rPr>
          <w:sz w:val="24"/>
          <w:szCs w:val="24"/>
        </w:rPr>
        <w:t xml:space="preserve">was designed to be done </w:t>
      </w:r>
      <w:r w:rsidR="009867EF" w:rsidRPr="00C94D5B">
        <w:rPr>
          <w:sz w:val="24"/>
          <w:szCs w:val="24"/>
        </w:rPr>
        <w:t>prior to a</w:t>
      </w:r>
      <w:r w:rsidR="002D474E" w:rsidRPr="00C94D5B">
        <w:rPr>
          <w:sz w:val="24"/>
          <w:szCs w:val="24"/>
        </w:rPr>
        <w:t xml:space="preserve"> 3-hr laboratory</w:t>
      </w:r>
      <w:r w:rsidR="009867EF" w:rsidRPr="00C94D5B">
        <w:rPr>
          <w:sz w:val="24"/>
          <w:szCs w:val="24"/>
        </w:rPr>
        <w:t xml:space="preserve"> where students actively collect data and repeat the coding steps using their data</w:t>
      </w:r>
      <w:r w:rsidR="002D474E" w:rsidRPr="00C94D5B">
        <w:rPr>
          <w:sz w:val="24"/>
          <w:szCs w:val="24"/>
        </w:rPr>
        <w:t xml:space="preserve">. However, </w:t>
      </w:r>
      <w:r w:rsidR="009867EF" w:rsidRPr="00C94D5B">
        <w:rPr>
          <w:sz w:val="24"/>
          <w:szCs w:val="24"/>
        </w:rPr>
        <w:t>rather than a pre-lab activity, one could first collect the data in class and run the coding steps piecemeal</w:t>
      </w:r>
      <w:r w:rsidR="00C94D5B" w:rsidRPr="00C94D5B">
        <w:rPr>
          <w:sz w:val="24"/>
          <w:szCs w:val="24"/>
        </w:rPr>
        <w:t xml:space="preserve"> or skipping straight to the section on mark-recapture. </w:t>
      </w:r>
      <w:r w:rsidR="009867EF" w:rsidRPr="00C94D5B">
        <w:rPr>
          <w:sz w:val="24"/>
          <w:szCs w:val="24"/>
        </w:rPr>
        <w:t xml:space="preserve"> </w:t>
      </w:r>
      <w:r w:rsidR="00C94D5B" w:rsidRPr="00C94D5B">
        <w:rPr>
          <w:sz w:val="24"/>
          <w:szCs w:val="24"/>
        </w:rPr>
        <w:t>T</w:t>
      </w:r>
      <w:r w:rsidR="009867EF" w:rsidRPr="00C94D5B">
        <w:rPr>
          <w:sz w:val="24"/>
          <w:szCs w:val="24"/>
        </w:rPr>
        <w:t>he lesson</w:t>
      </w:r>
      <w:r w:rsidR="002D474E" w:rsidRPr="00C94D5B">
        <w:rPr>
          <w:sz w:val="24"/>
          <w:szCs w:val="24"/>
        </w:rPr>
        <w:t xml:space="preserve"> is subdivided into</w:t>
      </w:r>
      <w:r w:rsidR="006A336E" w:rsidRPr="00C94D5B">
        <w:rPr>
          <w:sz w:val="24"/>
          <w:szCs w:val="24"/>
        </w:rPr>
        <w:t xml:space="preserve"> several subparts to facilitate students stopping and starting</w:t>
      </w:r>
      <w:r w:rsidR="00C94D5B" w:rsidRPr="00C94D5B">
        <w:rPr>
          <w:sz w:val="24"/>
          <w:szCs w:val="24"/>
        </w:rPr>
        <w:t xml:space="preserve"> as they</w:t>
      </w:r>
      <w:r w:rsidR="006A336E" w:rsidRPr="00C94D5B">
        <w:rPr>
          <w:sz w:val="24"/>
          <w:szCs w:val="24"/>
        </w:rPr>
        <w:t xml:space="preserve"> review</w:t>
      </w:r>
      <w:r w:rsidR="00C94D5B" w:rsidRPr="00C94D5B">
        <w:rPr>
          <w:sz w:val="24"/>
          <w:szCs w:val="24"/>
        </w:rPr>
        <w:t xml:space="preserve"> the basics of how R works, so this lesson is ideal in the </w:t>
      </w:r>
      <w:r w:rsidR="00C94D5B" w:rsidRPr="0049280F">
        <w:rPr>
          <w:sz w:val="24"/>
          <w:szCs w:val="24"/>
        </w:rPr>
        <w:t>beginning of the semester as gentle introduction.</w:t>
      </w:r>
      <w:r w:rsidR="00604AE4" w:rsidRPr="0049280F">
        <w:rPr>
          <w:sz w:val="24"/>
          <w:szCs w:val="24"/>
        </w:rPr>
        <w:t xml:space="preserve"> Encourage students to go slowly and keep a document open in which to paste the code</w:t>
      </w:r>
      <w:r w:rsidR="002D474E" w:rsidRPr="0049280F">
        <w:rPr>
          <w:sz w:val="24"/>
          <w:szCs w:val="24"/>
        </w:rPr>
        <w:t xml:space="preserve"> (and any notes)</w:t>
      </w:r>
      <w:r w:rsidR="00604AE4" w:rsidRPr="0049280F">
        <w:rPr>
          <w:sz w:val="24"/>
          <w:szCs w:val="24"/>
        </w:rPr>
        <w:t xml:space="preserve"> as they work; it will make generating their own R code</w:t>
      </w:r>
      <w:r w:rsidR="00C94D5B" w:rsidRPr="0049280F">
        <w:rPr>
          <w:sz w:val="24"/>
          <w:szCs w:val="24"/>
        </w:rPr>
        <w:t xml:space="preserve"> easier later. </w:t>
      </w:r>
    </w:p>
    <w:p w14:paraId="2563420A" w14:textId="6BE945E8" w:rsidR="009867EF" w:rsidRPr="0049280F" w:rsidRDefault="009867EF">
      <w:pPr>
        <w:rPr>
          <w:sz w:val="24"/>
          <w:szCs w:val="24"/>
        </w:rPr>
      </w:pPr>
    </w:p>
    <w:p w14:paraId="24125F47" w14:textId="6E0F6B55" w:rsidR="002B6E25" w:rsidRPr="0049280F" w:rsidRDefault="002B6E25" w:rsidP="002B6E25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49280F">
        <w:rPr>
          <w:b/>
          <w:bCs/>
          <w:color w:val="000000"/>
          <w:sz w:val="24"/>
          <w:szCs w:val="24"/>
        </w:rPr>
        <w:t xml:space="preserve">Helpful References for Background and </w:t>
      </w:r>
      <w:r w:rsidR="00071106" w:rsidRPr="0049280F">
        <w:rPr>
          <w:b/>
          <w:bCs/>
          <w:color w:val="000000"/>
          <w:sz w:val="24"/>
          <w:szCs w:val="24"/>
        </w:rPr>
        <w:t xml:space="preserve">Suggested </w:t>
      </w:r>
      <w:r w:rsidRPr="0049280F">
        <w:rPr>
          <w:b/>
          <w:bCs/>
          <w:color w:val="000000"/>
          <w:sz w:val="24"/>
          <w:szCs w:val="24"/>
        </w:rPr>
        <w:t>Lab Activities</w:t>
      </w:r>
      <w:r w:rsidR="00071106" w:rsidRPr="0049280F">
        <w:rPr>
          <w:b/>
          <w:bCs/>
          <w:color w:val="000000"/>
          <w:sz w:val="24"/>
          <w:szCs w:val="24"/>
        </w:rPr>
        <w:t>:</w:t>
      </w:r>
    </w:p>
    <w:p w14:paraId="5625C25C" w14:textId="77777777" w:rsidR="002B6E25" w:rsidRPr="0049280F" w:rsidRDefault="002B6E25" w:rsidP="002B6E25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42175A7C" w14:textId="77777777" w:rsidR="0049280F" w:rsidRPr="0049280F" w:rsidRDefault="0049280F" w:rsidP="0049280F">
      <w:pPr>
        <w:spacing w:after="160" w:line="259" w:lineRule="auto"/>
        <w:ind w:left="720" w:right="191" w:hanging="620"/>
        <w:rPr>
          <w:rFonts w:eastAsia="Calibri"/>
          <w:sz w:val="24"/>
          <w:szCs w:val="24"/>
          <w:lang w:val="en-US"/>
        </w:rPr>
      </w:pPr>
      <w:r w:rsidRPr="0049280F">
        <w:rPr>
          <w:rFonts w:eastAsia="Calibri"/>
          <w:sz w:val="24"/>
          <w:szCs w:val="24"/>
          <w:lang w:val="en-US"/>
        </w:rPr>
        <w:t xml:space="preserve">Bailey, N. T. J. 1951. On estimating the size of mobile populations from recapture data. </w:t>
      </w:r>
      <w:proofErr w:type="spellStart"/>
      <w:r w:rsidRPr="0049280F">
        <w:rPr>
          <w:rFonts w:eastAsia="Calibri"/>
          <w:sz w:val="24"/>
          <w:szCs w:val="24"/>
          <w:lang w:val="en-US"/>
        </w:rPr>
        <w:t>Biometrika</w:t>
      </w:r>
      <w:proofErr w:type="spellEnd"/>
      <w:r w:rsidRPr="0049280F">
        <w:rPr>
          <w:rFonts w:eastAsia="Calibri"/>
          <w:sz w:val="24"/>
          <w:szCs w:val="24"/>
          <w:lang w:val="en-US"/>
        </w:rPr>
        <w:t xml:space="preserve"> 38: 293-306. Font, E. and E. </w:t>
      </w:r>
      <w:proofErr w:type="spellStart"/>
      <w:r w:rsidRPr="0049280F">
        <w:rPr>
          <w:rFonts w:eastAsia="Calibri"/>
          <w:sz w:val="24"/>
          <w:szCs w:val="24"/>
          <w:lang w:val="en-US"/>
        </w:rPr>
        <w:t>Desfilis</w:t>
      </w:r>
      <w:proofErr w:type="spellEnd"/>
      <w:r w:rsidRPr="0049280F">
        <w:rPr>
          <w:rFonts w:eastAsia="Calibri"/>
          <w:sz w:val="24"/>
          <w:szCs w:val="24"/>
          <w:lang w:val="en-US"/>
        </w:rPr>
        <w:t>. 2003. Courtship, Mating, and Sex Pheromones in the Mealworm Beetle (</w:t>
      </w:r>
      <w:r w:rsidRPr="0049280F">
        <w:rPr>
          <w:rFonts w:eastAsia="Calibri"/>
          <w:i/>
          <w:sz w:val="24"/>
          <w:szCs w:val="24"/>
          <w:lang w:val="en-US"/>
        </w:rPr>
        <w:t xml:space="preserve">Tenebrio </w:t>
      </w:r>
      <w:proofErr w:type="spellStart"/>
      <w:r w:rsidRPr="0049280F">
        <w:rPr>
          <w:rFonts w:eastAsia="Calibri"/>
          <w:i/>
          <w:sz w:val="24"/>
          <w:szCs w:val="24"/>
          <w:lang w:val="en-US"/>
        </w:rPr>
        <w:t>molitor</w:t>
      </w:r>
      <w:proofErr w:type="spellEnd"/>
      <w:r w:rsidRPr="0049280F">
        <w:rPr>
          <w:rFonts w:eastAsia="Calibri"/>
          <w:sz w:val="24"/>
          <w:szCs w:val="24"/>
          <w:lang w:val="en-US"/>
        </w:rPr>
        <w:t xml:space="preserve">) in Exploring Animal Behavior in the Laboratory and the Field. </w:t>
      </w:r>
      <w:proofErr w:type="gramStart"/>
      <w:r w:rsidRPr="0049280F">
        <w:rPr>
          <w:rFonts w:eastAsia="Calibri"/>
          <w:sz w:val="24"/>
          <w:szCs w:val="24"/>
          <w:lang w:val="en-US"/>
        </w:rPr>
        <w:t>eds</w:t>
      </w:r>
      <w:proofErr w:type="gramEnd"/>
      <w:r w:rsidRPr="0049280F">
        <w:rPr>
          <w:rFonts w:eastAsia="Calibri"/>
          <w:sz w:val="24"/>
          <w:szCs w:val="24"/>
          <w:lang w:val="en-US"/>
        </w:rPr>
        <w:t xml:space="preserve">. B.J </w:t>
      </w:r>
      <w:proofErr w:type="spellStart"/>
      <w:r w:rsidRPr="0049280F">
        <w:rPr>
          <w:rFonts w:eastAsia="Calibri"/>
          <w:sz w:val="24"/>
          <w:szCs w:val="24"/>
          <w:lang w:val="en-US"/>
        </w:rPr>
        <w:t>Ploger</w:t>
      </w:r>
      <w:proofErr w:type="spellEnd"/>
      <w:r w:rsidRPr="0049280F">
        <w:rPr>
          <w:rFonts w:eastAsia="Calibri"/>
          <w:sz w:val="24"/>
          <w:szCs w:val="24"/>
          <w:lang w:val="en-US"/>
        </w:rPr>
        <w:t xml:space="preserve"> and K. Yasukawa. Elsevier Science, USA. pp. 43-56.</w:t>
      </w:r>
    </w:p>
    <w:p w14:paraId="14F7289B" w14:textId="77777777" w:rsidR="0049280F" w:rsidRPr="0049280F" w:rsidRDefault="0049280F" w:rsidP="0049280F">
      <w:pPr>
        <w:spacing w:after="160" w:line="259" w:lineRule="auto"/>
        <w:ind w:left="720" w:right="363" w:hanging="620"/>
        <w:rPr>
          <w:rFonts w:eastAsia="Calibri"/>
          <w:sz w:val="24"/>
          <w:szCs w:val="24"/>
          <w:lang w:val="en-US"/>
        </w:rPr>
      </w:pPr>
      <w:r w:rsidRPr="0049280F">
        <w:rPr>
          <w:rFonts w:eastAsia="Calibri"/>
          <w:sz w:val="24"/>
          <w:szCs w:val="24"/>
          <w:lang w:val="en-US"/>
        </w:rPr>
        <w:t xml:space="preserve">Guerra, C., Reiner, R., Perkins, T., Lindsay, S., </w:t>
      </w:r>
      <w:proofErr w:type="spellStart"/>
      <w:r w:rsidRPr="0049280F">
        <w:rPr>
          <w:rFonts w:eastAsia="Calibri"/>
          <w:sz w:val="24"/>
          <w:szCs w:val="24"/>
          <w:lang w:val="en-US"/>
        </w:rPr>
        <w:t>Midega</w:t>
      </w:r>
      <w:proofErr w:type="spellEnd"/>
      <w:r w:rsidRPr="0049280F">
        <w:rPr>
          <w:rFonts w:eastAsia="Calibri"/>
          <w:sz w:val="24"/>
          <w:szCs w:val="24"/>
          <w:lang w:val="en-US"/>
        </w:rPr>
        <w:t xml:space="preserve">, J., Brady, O., Barker, C., </w:t>
      </w:r>
      <w:proofErr w:type="spellStart"/>
      <w:r w:rsidRPr="0049280F">
        <w:rPr>
          <w:rFonts w:eastAsia="Calibri"/>
          <w:sz w:val="24"/>
          <w:szCs w:val="24"/>
          <w:lang w:val="en-US"/>
        </w:rPr>
        <w:t>Reisen</w:t>
      </w:r>
      <w:proofErr w:type="spellEnd"/>
      <w:r w:rsidRPr="0049280F">
        <w:rPr>
          <w:rFonts w:eastAsia="Calibri"/>
          <w:sz w:val="24"/>
          <w:szCs w:val="24"/>
          <w:lang w:val="en-US"/>
        </w:rPr>
        <w:t xml:space="preserve">, W., Harrington, L., </w:t>
      </w:r>
      <w:proofErr w:type="spellStart"/>
      <w:r w:rsidRPr="0049280F">
        <w:rPr>
          <w:rFonts w:eastAsia="Calibri"/>
          <w:sz w:val="24"/>
          <w:szCs w:val="24"/>
          <w:lang w:val="en-US"/>
        </w:rPr>
        <w:t>Takken</w:t>
      </w:r>
      <w:proofErr w:type="spellEnd"/>
      <w:r w:rsidRPr="0049280F">
        <w:rPr>
          <w:rFonts w:eastAsia="Calibri"/>
          <w:sz w:val="24"/>
          <w:szCs w:val="24"/>
          <w:lang w:val="en-US"/>
        </w:rPr>
        <w:t xml:space="preserve">, W., </w:t>
      </w:r>
      <w:proofErr w:type="spellStart"/>
      <w:r w:rsidRPr="0049280F">
        <w:rPr>
          <w:rFonts w:eastAsia="Calibri"/>
          <w:sz w:val="24"/>
          <w:szCs w:val="24"/>
          <w:lang w:val="en-US"/>
        </w:rPr>
        <w:t>Kitron</w:t>
      </w:r>
      <w:proofErr w:type="spellEnd"/>
      <w:r w:rsidRPr="0049280F">
        <w:rPr>
          <w:rFonts w:eastAsia="Calibri"/>
          <w:sz w:val="24"/>
          <w:szCs w:val="24"/>
          <w:lang w:val="en-US"/>
        </w:rPr>
        <w:t>, U., Lloyd, A., Hay, S., Scott, T., &amp; D. Smith. 2014. A global assembly of adult female mosquito mark-release-recapture data to inform the control of mosquito-</w:t>
      </w:r>
      <w:proofErr w:type="spellStart"/>
      <w:r w:rsidRPr="0049280F">
        <w:rPr>
          <w:rFonts w:eastAsia="Calibri"/>
          <w:sz w:val="24"/>
          <w:szCs w:val="24"/>
          <w:lang w:val="en-US"/>
        </w:rPr>
        <w:t>bourne</w:t>
      </w:r>
      <w:proofErr w:type="spellEnd"/>
      <w:r w:rsidRPr="0049280F">
        <w:rPr>
          <w:rFonts w:eastAsia="Calibri"/>
          <w:sz w:val="24"/>
          <w:szCs w:val="24"/>
          <w:lang w:val="en-US"/>
        </w:rPr>
        <w:t xml:space="preserve"> pathogens. Parasites &amp; vectors 7:276. </w:t>
      </w:r>
    </w:p>
    <w:p w14:paraId="68DD88D0" w14:textId="77777777" w:rsidR="0049280F" w:rsidRPr="0049280F" w:rsidRDefault="0049280F" w:rsidP="0049280F">
      <w:pPr>
        <w:spacing w:after="160" w:line="259" w:lineRule="auto"/>
        <w:ind w:left="720" w:right="363" w:hanging="620"/>
        <w:rPr>
          <w:rFonts w:eastAsia="Calibri"/>
          <w:sz w:val="24"/>
          <w:szCs w:val="24"/>
          <w:lang w:val="en-US"/>
        </w:rPr>
      </w:pPr>
      <w:r w:rsidRPr="0049280F">
        <w:rPr>
          <w:rFonts w:eastAsia="Calibri"/>
          <w:sz w:val="24"/>
          <w:szCs w:val="24"/>
          <w:lang w:val="en-US"/>
        </w:rPr>
        <w:t>Lincoln, F. C. 1930. Calculating waterfowl abundance on the basis of banding returns. U. S. D. A. Circ. 118: 1-4. Kingsolver, R.W. 2006. Ecology on Campus lab manual. Pearson Benjamin Cummings. USA.</w:t>
      </w:r>
    </w:p>
    <w:p w14:paraId="722B29A5" w14:textId="5932021E" w:rsidR="0053266B" w:rsidRPr="0049280F" w:rsidRDefault="0049280F" w:rsidP="0049280F">
      <w:pPr>
        <w:spacing w:after="160" w:line="228" w:lineRule="exact"/>
        <w:ind w:left="720" w:right="121" w:hanging="620"/>
        <w:rPr>
          <w:rFonts w:eastAsia="Calibri"/>
          <w:sz w:val="24"/>
          <w:szCs w:val="24"/>
          <w:lang w:val="en-US"/>
        </w:rPr>
      </w:pPr>
      <w:proofErr w:type="spellStart"/>
      <w:r w:rsidRPr="0049280F">
        <w:rPr>
          <w:rFonts w:eastAsia="Calibri"/>
          <w:sz w:val="24"/>
          <w:szCs w:val="24"/>
          <w:lang w:val="en-US"/>
        </w:rPr>
        <w:t>Vodopich</w:t>
      </w:r>
      <w:proofErr w:type="spellEnd"/>
      <w:r w:rsidRPr="0049280F">
        <w:rPr>
          <w:rFonts w:eastAsia="Calibri"/>
          <w:sz w:val="24"/>
          <w:szCs w:val="24"/>
          <w:lang w:val="en-US"/>
        </w:rPr>
        <w:t>, D.S. 2010. Ecology Laboratory Manual. McG</w:t>
      </w:r>
      <w:r>
        <w:rPr>
          <w:rFonts w:eastAsia="Calibri"/>
          <w:sz w:val="24"/>
          <w:szCs w:val="24"/>
          <w:lang w:val="en-US"/>
        </w:rPr>
        <w:t>raw-Hill Companies, Inc. NY, NY</w:t>
      </w:r>
      <w:bookmarkStart w:id="0" w:name="_GoBack"/>
      <w:bookmarkEnd w:id="0"/>
    </w:p>
    <w:sectPr w:rsidR="0053266B" w:rsidRPr="0049280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029A"/>
    <w:multiLevelType w:val="multilevel"/>
    <w:tmpl w:val="EA2C4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8524BB"/>
    <w:multiLevelType w:val="hybridMultilevel"/>
    <w:tmpl w:val="1C401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50613"/>
    <w:multiLevelType w:val="hybridMultilevel"/>
    <w:tmpl w:val="4828B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27E21"/>
    <w:multiLevelType w:val="hybridMultilevel"/>
    <w:tmpl w:val="170EE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E545D"/>
    <w:multiLevelType w:val="hybridMultilevel"/>
    <w:tmpl w:val="01A2F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B5CBD"/>
    <w:multiLevelType w:val="hybridMultilevel"/>
    <w:tmpl w:val="5454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F65DE"/>
    <w:multiLevelType w:val="multilevel"/>
    <w:tmpl w:val="6A1E87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9DA21B4"/>
    <w:multiLevelType w:val="hybridMultilevel"/>
    <w:tmpl w:val="9560F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82016"/>
    <w:multiLevelType w:val="hybridMultilevel"/>
    <w:tmpl w:val="7E7E2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F5"/>
    <w:rsid w:val="00071106"/>
    <w:rsid w:val="000E3B7F"/>
    <w:rsid w:val="000F70C3"/>
    <w:rsid w:val="001268DA"/>
    <w:rsid w:val="002B1B62"/>
    <w:rsid w:val="002B6E25"/>
    <w:rsid w:val="002D474E"/>
    <w:rsid w:val="003C7704"/>
    <w:rsid w:val="00414797"/>
    <w:rsid w:val="0049280F"/>
    <w:rsid w:val="0053266B"/>
    <w:rsid w:val="00604AE4"/>
    <w:rsid w:val="006A336E"/>
    <w:rsid w:val="006C20F5"/>
    <w:rsid w:val="006D4DC7"/>
    <w:rsid w:val="009867EF"/>
    <w:rsid w:val="009B4DFE"/>
    <w:rsid w:val="00AF24B3"/>
    <w:rsid w:val="00C94D5B"/>
    <w:rsid w:val="00CF70BC"/>
    <w:rsid w:val="00E87F8F"/>
    <w:rsid w:val="00EE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F4BB8"/>
  <w15:docId w15:val="{41E949B0-0869-4B9B-B4F9-FA38D7EB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6A3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D4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</dc:creator>
  <cp:lastModifiedBy>Weigel, Emily G</cp:lastModifiedBy>
  <cp:revision>13</cp:revision>
  <cp:lastPrinted>2019-07-15T17:01:00Z</cp:lastPrinted>
  <dcterms:created xsi:type="dcterms:W3CDTF">2019-05-15T22:45:00Z</dcterms:created>
  <dcterms:modified xsi:type="dcterms:W3CDTF">2019-08-22T19:25:00Z</dcterms:modified>
</cp:coreProperties>
</file>