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4BE56F8" w14:textId="77777777" w:rsidR="00F36A2D" w:rsidRDefault="00F36A2D" w:rsidP="00CD37AB">
      <w:pPr>
        <w:rPr>
          <w:rFonts w:asciiTheme="minorHAnsi" w:hAnsiTheme="minorHAnsi"/>
        </w:rPr>
      </w:pPr>
    </w:p>
    <w:p w14:paraId="609CBDC2" w14:textId="77777777" w:rsidR="00A06AC1" w:rsidRDefault="00A06AC1" w:rsidP="00CD37AB">
      <w:pPr>
        <w:rPr>
          <w:rFonts w:asciiTheme="minorHAnsi" w:hAnsiTheme="minorHAnsi"/>
          <w:b/>
        </w:rPr>
      </w:pPr>
    </w:p>
    <w:tbl>
      <w:tblPr>
        <w:tblStyle w:val="TableGrid"/>
        <w:tblW w:w="5000" w:type="pct"/>
        <w:jc w:val="center"/>
        <w:tblLook w:val="04A0" w:firstRow="1" w:lastRow="0" w:firstColumn="1" w:lastColumn="0" w:noHBand="0" w:noVBand="1"/>
      </w:tblPr>
      <w:tblGrid>
        <w:gridCol w:w="6687"/>
        <w:gridCol w:w="2663"/>
      </w:tblGrid>
      <w:tr w:rsidR="009E0E9F" w:rsidRPr="00726458" w14:paraId="65F30619" w14:textId="77777777" w:rsidTr="00EF2A55">
        <w:trPr>
          <w:trHeight w:val="1709"/>
          <w:jc w:val="center"/>
        </w:trPr>
        <w:tc>
          <w:tcPr>
            <w:tcW w:w="3576" w:type="pct"/>
            <w:vAlign w:val="center"/>
          </w:tcPr>
          <w:p w14:paraId="7AA92D01" w14:textId="77777777" w:rsidR="009E0E9F" w:rsidRDefault="009E0E9F" w:rsidP="00EF2A55">
            <w:pPr>
              <w:widowControl w:val="0"/>
              <w:jc w:val="center"/>
              <w:rPr>
                <w:rFonts w:ascii="Calibri" w:hAnsi="Calibri" w:cs="Calibri"/>
                <w:b/>
                <w:bCs/>
                <w:sz w:val="32"/>
                <w:szCs w:val="32"/>
              </w:rPr>
            </w:pPr>
            <w:r w:rsidRPr="00726458">
              <w:rPr>
                <w:rFonts w:ascii="Calibri" w:hAnsi="Calibri" w:cs="Calibri"/>
                <w:b/>
                <w:bCs/>
                <w:sz w:val="32"/>
                <w:szCs w:val="32"/>
              </w:rPr>
              <w:t>Communicating with Data</w:t>
            </w:r>
            <w:r>
              <w:rPr>
                <w:rFonts w:ascii="Calibri" w:hAnsi="Calibri" w:cs="Calibri"/>
                <w:b/>
                <w:bCs/>
                <w:sz w:val="32"/>
                <w:szCs w:val="32"/>
              </w:rPr>
              <w:t xml:space="preserve"> </w:t>
            </w:r>
          </w:p>
          <w:p w14:paraId="47306F15" w14:textId="2E8A5484" w:rsidR="009E0E9F" w:rsidRPr="00726458" w:rsidRDefault="00085CF7" w:rsidP="00EF2A55">
            <w:pPr>
              <w:widowControl w:val="0"/>
              <w:jc w:val="center"/>
              <w:rPr>
                <w:rFonts w:ascii="Calibri" w:hAnsi="Calibri" w:cs="Calibri"/>
                <w:b/>
                <w:bCs/>
                <w:sz w:val="32"/>
                <w:szCs w:val="32"/>
              </w:rPr>
            </w:pPr>
            <w:r>
              <w:rPr>
                <w:rFonts w:ascii="Calibri" w:hAnsi="Calibri" w:cs="Calibri"/>
                <w:b/>
                <w:bCs/>
                <w:sz w:val="32"/>
                <w:szCs w:val="32"/>
              </w:rPr>
              <w:t>Data Visualization</w:t>
            </w:r>
          </w:p>
        </w:tc>
        <w:tc>
          <w:tcPr>
            <w:tcW w:w="1424" w:type="pct"/>
            <w:vAlign w:val="center"/>
          </w:tcPr>
          <w:p w14:paraId="28224BE0" w14:textId="77777777" w:rsidR="009E0E9F" w:rsidRPr="005B5EA4" w:rsidRDefault="009E0E9F" w:rsidP="00EF2A55">
            <w:pPr>
              <w:jc w:val="center"/>
              <w:rPr>
                <w:rFonts w:ascii="Calibri" w:hAnsi="Calibri" w:cs="Calibri"/>
                <w:sz w:val="15"/>
                <w:szCs w:val="15"/>
              </w:rPr>
            </w:pPr>
          </w:p>
          <w:p w14:paraId="46C5A2A5" w14:textId="77777777" w:rsidR="009E0E9F" w:rsidRPr="005B5EA4" w:rsidRDefault="009E0E9F" w:rsidP="00EF2A55">
            <w:pPr>
              <w:jc w:val="center"/>
              <w:rPr>
                <w:rFonts w:ascii="Calibri" w:hAnsi="Calibri" w:cs="Calibri"/>
                <w:sz w:val="15"/>
                <w:szCs w:val="15"/>
              </w:rPr>
            </w:pPr>
            <w:r w:rsidRPr="005B5EA4">
              <w:rPr>
                <w:sz w:val="15"/>
                <w:szCs w:val="15"/>
              </w:rPr>
              <w:fldChar w:fldCharType="begin"/>
            </w:r>
            <w:r w:rsidRPr="005B5EA4">
              <w:rPr>
                <w:rFonts w:ascii="Calibri" w:hAnsi="Calibri" w:cs="Calibri"/>
                <w:sz w:val="15"/>
                <w:szCs w:val="15"/>
              </w:rPr>
              <w:instrText xml:space="preserve"> INCLUDEPICTURE "/var/folders/47/br6gjsxx2k70j5f5ddrxrrf80000gn/T/com.microsoft.Word/WebArchiveCopyPasteTempFiles/info-908889_960_720.png" \* MERGEFORMATINET </w:instrText>
            </w:r>
            <w:r w:rsidRPr="005B5EA4">
              <w:rPr>
                <w:sz w:val="15"/>
                <w:szCs w:val="15"/>
              </w:rPr>
              <w:fldChar w:fldCharType="separate"/>
            </w:r>
            <w:r w:rsidRPr="005B5EA4">
              <w:rPr>
                <w:noProof/>
                <w:sz w:val="15"/>
                <w:szCs w:val="15"/>
              </w:rPr>
              <w:drawing>
                <wp:inline distT="0" distB="0" distL="0" distR="0" wp14:anchorId="373DE232" wp14:editId="5C1B6E55">
                  <wp:extent cx="706112" cy="914400"/>
                  <wp:effectExtent l="0" t="0" r="5715" b="0"/>
                  <wp:docPr id="18" name="Picture 18" descr="Image result for 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infographi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6112" cy="914400"/>
                          </a:xfrm>
                          <a:prstGeom prst="rect">
                            <a:avLst/>
                          </a:prstGeom>
                          <a:noFill/>
                          <a:ln>
                            <a:noFill/>
                          </a:ln>
                        </pic:spPr>
                      </pic:pic>
                    </a:graphicData>
                  </a:graphic>
                </wp:inline>
              </w:drawing>
            </w:r>
            <w:r w:rsidRPr="005B5EA4">
              <w:rPr>
                <w:sz w:val="15"/>
                <w:szCs w:val="15"/>
              </w:rPr>
              <w:fldChar w:fldCharType="end"/>
            </w:r>
          </w:p>
          <w:p w14:paraId="26FD7EB7" w14:textId="77777777" w:rsidR="009E0E9F" w:rsidRPr="005B5EA4" w:rsidRDefault="009E0E9F" w:rsidP="00EF2A55">
            <w:pPr>
              <w:rPr>
                <w:rFonts w:ascii="Calibri" w:hAnsi="Calibri" w:cs="Calibri"/>
                <w:sz w:val="15"/>
                <w:szCs w:val="15"/>
              </w:rPr>
            </w:pPr>
          </w:p>
        </w:tc>
      </w:tr>
    </w:tbl>
    <w:p w14:paraId="543441AA" w14:textId="77777777" w:rsidR="001D14AE" w:rsidRDefault="001D14AE" w:rsidP="00CD37AB">
      <w:pPr>
        <w:pStyle w:val="Heading2"/>
        <w:spacing w:before="0"/>
        <w:rPr>
          <w:rFonts w:cstheme="minorHAnsi"/>
          <w:color w:val="000000" w:themeColor="text1"/>
          <w:sz w:val="24"/>
          <w:szCs w:val="24"/>
        </w:rPr>
      </w:pPr>
    </w:p>
    <w:p w14:paraId="5C0CDD8E" w14:textId="77777777" w:rsidR="001D14AE" w:rsidRPr="002317D9" w:rsidRDefault="001D14AE" w:rsidP="00CD37AB">
      <w:pPr>
        <w:pStyle w:val="Heading2"/>
        <w:spacing w:before="0"/>
        <w:rPr>
          <w:rFonts w:cstheme="minorHAnsi"/>
          <w:i/>
          <w:color w:val="000000" w:themeColor="text1"/>
          <w:sz w:val="28"/>
          <w:szCs w:val="28"/>
        </w:rPr>
      </w:pPr>
      <w:r w:rsidRPr="002317D9">
        <w:rPr>
          <w:rFonts w:cstheme="minorHAnsi"/>
          <w:color w:val="000000" w:themeColor="text1"/>
          <w:sz w:val="28"/>
          <w:szCs w:val="28"/>
        </w:rPr>
        <w:t>Objectives</w:t>
      </w:r>
    </w:p>
    <w:p w14:paraId="749C6FE4" w14:textId="77777777" w:rsidR="001D14AE" w:rsidRPr="001C78E5" w:rsidRDefault="001D14AE" w:rsidP="00CD37AB">
      <w:pPr>
        <w:rPr>
          <w:color w:val="000000" w:themeColor="text1"/>
        </w:rPr>
      </w:pPr>
    </w:p>
    <w:p w14:paraId="0ACADE6F" w14:textId="2DDECC19" w:rsidR="00753A50" w:rsidRPr="00CB5958" w:rsidRDefault="00753A50" w:rsidP="00CD37AB">
      <w:pPr>
        <w:rPr>
          <w:rStyle w:val="Strong"/>
          <w:rFonts w:asciiTheme="minorHAnsi" w:hAnsiTheme="minorHAnsi" w:cs="Calibri Light (Headings)"/>
          <w:b w:val="0"/>
          <w:bCs w:val="0"/>
        </w:rPr>
      </w:pPr>
      <w:r w:rsidRPr="00CB5958">
        <w:rPr>
          <w:rStyle w:val="Strong"/>
          <w:rFonts w:asciiTheme="minorHAnsi" w:hAnsiTheme="minorHAnsi" w:cs="Calibri Light (Headings)"/>
          <w:b w:val="0"/>
          <w:bCs w:val="0"/>
        </w:rPr>
        <w:t>Students completing this series of exercise</w:t>
      </w:r>
      <w:r w:rsidR="009E0E9F" w:rsidRPr="00CB5958">
        <w:rPr>
          <w:rStyle w:val="Strong"/>
          <w:rFonts w:asciiTheme="minorHAnsi" w:hAnsiTheme="minorHAnsi" w:cs="Calibri Light (Headings)"/>
          <w:b w:val="0"/>
          <w:bCs w:val="0"/>
        </w:rPr>
        <w:t>s</w:t>
      </w:r>
      <w:r w:rsidRPr="00CB5958">
        <w:rPr>
          <w:rStyle w:val="Strong"/>
          <w:rFonts w:asciiTheme="minorHAnsi" w:hAnsiTheme="minorHAnsi" w:cs="Calibri Light (Headings)"/>
          <w:b w:val="0"/>
          <w:bCs w:val="0"/>
        </w:rPr>
        <w:t xml:space="preserve"> will </w:t>
      </w:r>
      <w:r w:rsidR="009E0E9F" w:rsidRPr="00CB5958">
        <w:rPr>
          <w:rStyle w:val="Strong"/>
          <w:rFonts w:asciiTheme="minorHAnsi" w:hAnsiTheme="minorHAnsi" w:cs="Calibri Light (Headings)"/>
          <w:b w:val="0"/>
          <w:bCs w:val="0"/>
        </w:rPr>
        <w:t>learn</w:t>
      </w:r>
      <w:r w:rsidRPr="00CB5958">
        <w:rPr>
          <w:rStyle w:val="Strong"/>
          <w:rFonts w:asciiTheme="minorHAnsi" w:hAnsiTheme="minorHAnsi" w:cs="Calibri Light (Headings)"/>
          <w:b w:val="0"/>
          <w:bCs w:val="0"/>
        </w:rPr>
        <w:t xml:space="preserve"> to:</w:t>
      </w:r>
    </w:p>
    <w:p w14:paraId="3BC11E80" w14:textId="77777777" w:rsidR="00753A50" w:rsidRPr="00CB5958" w:rsidRDefault="00753A50" w:rsidP="00540F66">
      <w:pPr>
        <w:pStyle w:val="ListParagraph"/>
        <w:numPr>
          <w:ilvl w:val="0"/>
          <w:numId w:val="3"/>
        </w:numPr>
        <w:rPr>
          <w:rStyle w:val="Strong"/>
          <w:rFonts w:asciiTheme="minorHAnsi" w:hAnsiTheme="minorHAnsi" w:cs="Calibri Light (Headings)"/>
          <w:b w:val="0"/>
          <w:bCs w:val="0"/>
        </w:rPr>
      </w:pPr>
      <w:r w:rsidRPr="00CB5958">
        <w:rPr>
          <w:rStyle w:val="Strong"/>
          <w:rFonts w:asciiTheme="minorHAnsi" w:hAnsiTheme="minorHAnsi" w:cs="Calibri Light (Headings)"/>
          <w:b w:val="0"/>
          <w:bCs w:val="0"/>
        </w:rPr>
        <w:t>Analyze and visualize data for effective communication of science</w:t>
      </w:r>
    </w:p>
    <w:p w14:paraId="0E30E924" w14:textId="77777777" w:rsidR="00C5708C" w:rsidRDefault="00C5708C" w:rsidP="00CD37AB">
      <w:pPr>
        <w:rPr>
          <w:rFonts w:asciiTheme="minorHAnsi" w:hAnsiTheme="minorHAnsi"/>
          <w:b/>
          <w:bCs/>
        </w:rPr>
      </w:pPr>
    </w:p>
    <w:p w14:paraId="4BBC28C4" w14:textId="628B1EFE" w:rsidR="00753A50" w:rsidRPr="002317D9" w:rsidRDefault="00753A50" w:rsidP="00CD37AB">
      <w:pPr>
        <w:rPr>
          <w:rFonts w:asciiTheme="minorHAnsi" w:hAnsiTheme="minorHAnsi"/>
          <w:b/>
          <w:bCs/>
          <w:sz w:val="28"/>
          <w:szCs w:val="28"/>
        </w:rPr>
      </w:pPr>
      <w:r w:rsidRPr="002317D9">
        <w:rPr>
          <w:rFonts w:asciiTheme="minorHAnsi" w:hAnsiTheme="minorHAnsi"/>
          <w:b/>
          <w:bCs/>
          <w:sz w:val="28"/>
          <w:szCs w:val="28"/>
        </w:rPr>
        <w:t>Introduction</w:t>
      </w:r>
      <w:bookmarkStart w:id="0" w:name="_GoBack"/>
      <w:bookmarkEnd w:id="0"/>
    </w:p>
    <w:p w14:paraId="705E946A" w14:textId="77777777" w:rsidR="00753A50" w:rsidRDefault="00753A50" w:rsidP="00CD37AB">
      <w:pPr>
        <w:rPr>
          <w:rStyle w:val="Strong"/>
          <w:rFonts w:asciiTheme="minorHAnsi" w:hAnsiTheme="minorHAnsi" w:cs="Calibri Light (Headings)"/>
          <w:b w:val="0"/>
          <w:bCs w:val="0"/>
          <w:i/>
          <w:iCs/>
        </w:rPr>
      </w:pPr>
    </w:p>
    <w:p w14:paraId="3103B3CC" w14:textId="20ED0969" w:rsidR="003D78A2" w:rsidRPr="00CB5958" w:rsidRDefault="00E3254B" w:rsidP="00CD37AB">
      <w:pPr>
        <w:rPr>
          <w:rStyle w:val="Strong"/>
          <w:rFonts w:asciiTheme="minorHAnsi" w:hAnsiTheme="minorHAnsi" w:cs="Calibri Light (Headings)"/>
          <w:b w:val="0"/>
          <w:bCs w:val="0"/>
        </w:rPr>
      </w:pPr>
      <w:r w:rsidRPr="00CB5958">
        <w:rPr>
          <w:rStyle w:val="Strong"/>
          <w:rFonts w:asciiTheme="minorHAnsi" w:hAnsiTheme="minorHAnsi" w:cs="Calibri Light (Headings)"/>
          <w:b w:val="0"/>
          <w:bCs w:val="0"/>
        </w:rPr>
        <w:t xml:space="preserve">Students are asked to view a </w:t>
      </w:r>
      <w:r w:rsidR="002317D9" w:rsidRPr="00CB5958">
        <w:rPr>
          <w:rStyle w:val="Strong"/>
          <w:rFonts w:asciiTheme="minorHAnsi" w:hAnsiTheme="minorHAnsi" w:cs="Calibri Light (Headings)"/>
          <w:b w:val="0"/>
          <w:bCs w:val="0"/>
        </w:rPr>
        <w:t>6</w:t>
      </w:r>
      <w:r w:rsidRPr="00CB5958">
        <w:rPr>
          <w:rStyle w:val="Strong"/>
          <w:rFonts w:asciiTheme="minorHAnsi" w:hAnsiTheme="minorHAnsi" w:cs="Calibri Light (Headings)"/>
          <w:b w:val="0"/>
          <w:bCs w:val="0"/>
        </w:rPr>
        <w:t>0 minute video on data visualization. Some introductory material is presented on the 21</w:t>
      </w:r>
      <w:r w:rsidRPr="00CB5958">
        <w:rPr>
          <w:rStyle w:val="Strong"/>
          <w:rFonts w:asciiTheme="minorHAnsi" w:hAnsiTheme="minorHAnsi" w:cs="Calibri Light (Headings)"/>
          <w:b w:val="0"/>
          <w:bCs w:val="0"/>
          <w:vertAlign w:val="superscript"/>
        </w:rPr>
        <w:t>st</w:t>
      </w:r>
      <w:r w:rsidRPr="00CB5958">
        <w:rPr>
          <w:rStyle w:val="Strong"/>
          <w:rFonts w:asciiTheme="minorHAnsi" w:hAnsiTheme="minorHAnsi" w:cs="Calibri Light (Headings)"/>
          <w:b w:val="0"/>
          <w:bCs w:val="0"/>
        </w:rPr>
        <w:t xml:space="preserve"> Century Skills and the importance of data acumen. Six core components of data visualization are reviewed and resources for determining a data visualization are introduced. The webinar sums up with some recommended best practices for data visualization.</w:t>
      </w:r>
    </w:p>
    <w:p w14:paraId="5F88CB4B" w14:textId="77777777" w:rsidR="003D78A2" w:rsidRPr="00532469" w:rsidRDefault="003D78A2" w:rsidP="00CD37AB">
      <w:pPr>
        <w:rPr>
          <w:rFonts w:asciiTheme="minorHAnsi" w:hAnsiTheme="minorHAnsi"/>
          <w:b/>
          <w:bCs/>
          <w:sz w:val="28"/>
          <w:szCs w:val="28"/>
        </w:rPr>
      </w:pPr>
    </w:p>
    <w:p w14:paraId="1DEBD94F" w14:textId="41C1BABF" w:rsidR="003D78A2" w:rsidRPr="002317D9" w:rsidRDefault="009E0E9F" w:rsidP="00CD37AB">
      <w:pPr>
        <w:rPr>
          <w:rStyle w:val="Strong"/>
          <w:rFonts w:asciiTheme="minorHAnsi" w:hAnsiTheme="minorHAnsi"/>
          <w:sz w:val="28"/>
          <w:szCs w:val="28"/>
        </w:rPr>
      </w:pPr>
      <w:r>
        <w:rPr>
          <w:rFonts w:asciiTheme="minorHAnsi" w:hAnsiTheme="minorHAnsi"/>
          <w:b/>
          <w:bCs/>
          <w:sz w:val="28"/>
          <w:szCs w:val="28"/>
        </w:rPr>
        <w:t>Activity</w:t>
      </w:r>
      <w:r w:rsidR="003D78A2">
        <w:rPr>
          <w:rFonts w:asciiTheme="minorHAnsi" w:hAnsiTheme="minorHAnsi"/>
          <w:b/>
          <w:bCs/>
          <w:sz w:val="28"/>
          <w:szCs w:val="28"/>
        </w:rPr>
        <w:t xml:space="preserve"> I: </w:t>
      </w:r>
      <w:r w:rsidR="00E3254B">
        <w:rPr>
          <w:rStyle w:val="Strong"/>
          <w:rFonts w:asciiTheme="minorHAnsi" w:hAnsiTheme="minorHAnsi" w:cs="Calibri Light (Headings)"/>
          <w:sz w:val="28"/>
          <w:szCs w:val="28"/>
        </w:rPr>
        <w:t>Data Visualization</w:t>
      </w:r>
    </w:p>
    <w:p w14:paraId="7BFC761A" w14:textId="0065362E" w:rsidR="003D78A2" w:rsidRDefault="003D78A2" w:rsidP="00CD37AB">
      <w:pPr>
        <w:rPr>
          <w:rStyle w:val="Strong"/>
          <w:rFonts w:asciiTheme="minorHAnsi" w:hAnsiTheme="minorHAnsi" w:cs="Calibri Light (Headings)"/>
          <w:b w:val="0"/>
          <w:bCs w:val="0"/>
          <w:sz w:val="22"/>
          <w:szCs w:val="22"/>
        </w:rPr>
      </w:pPr>
    </w:p>
    <w:p w14:paraId="2A881317" w14:textId="2964496E" w:rsidR="00E3254B" w:rsidRPr="002317D9" w:rsidRDefault="00E3254B" w:rsidP="002317D9">
      <w:pPr>
        <w:pStyle w:val="ListParagraph"/>
        <w:numPr>
          <w:ilvl w:val="0"/>
          <w:numId w:val="16"/>
        </w:numPr>
        <w:rPr>
          <w:rFonts w:asciiTheme="minorHAnsi" w:hAnsiTheme="minorHAnsi"/>
        </w:rPr>
      </w:pPr>
      <w:r w:rsidRPr="002317D9">
        <w:rPr>
          <w:rStyle w:val="Emphasis"/>
          <w:rFonts w:asciiTheme="minorHAnsi" w:hAnsiTheme="minorHAnsi" w:cstheme="minorHAnsi"/>
          <w:bCs/>
          <w:i w:val="0"/>
        </w:rPr>
        <w:t>Watch the July 9, 2019 Ecological Society of America Webinar titled, “</w:t>
      </w:r>
      <w:hyperlink r:id="rId8" w:tgtFrame="_blank" w:history="1">
        <w:r w:rsidRPr="002317D9">
          <w:rPr>
            <w:rStyle w:val="Hyperlink"/>
            <w:rFonts w:asciiTheme="minorHAnsi" w:hAnsiTheme="minorHAnsi"/>
            <w:color w:val="325296"/>
          </w:rPr>
          <w:t>Sharing Science Clearly: Communicating Science through Data Visualization</w:t>
        </w:r>
      </w:hyperlink>
      <w:r w:rsidRPr="002317D9">
        <w:rPr>
          <w:rFonts w:asciiTheme="minorHAnsi" w:hAnsiTheme="minorHAnsi"/>
        </w:rPr>
        <w:t xml:space="preserve">.” This is an introduction to the idea of data visualization and the importance of presenting data for understanding. Answer the questions below and submit this document (with the answers) to Blackboard. Please note this webinar is 60 minutes, so make sure you make time to watch the webinar in its entirety. </w:t>
      </w:r>
    </w:p>
    <w:p w14:paraId="41511825" w14:textId="77777777" w:rsidR="00E3254B" w:rsidRDefault="00E3254B" w:rsidP="00E3254B">
      <w:pPr>
        <w:rPr>
          <w:rFonts w:asciiTheme="minorHAnsi" w:hAnsiTheme="minorHAnsi"/>
        </w:rPr>
      </w:pPr>
    </w:p>
    <w:p w14:paraId="0AD7E7EB" w14:textId="03CB5BC2" w:rsidR="002317D9" w:rsidRPr="002317D9" w:rsidRDefault="002317D9" w:rsidP="002317D9">
      <w:pPr>
        <w:pStyle w:val="ListParagraph"/>
        <w:numPr>
          <w:ilvl w:val="0"/>
          <w:numId w:val="16"/>
        </w:numPr>
        <w:rPr>
          <w:rFonts w:asciiTheme="minorHAnsi" w:hAnsiTheme="minorHAnsi"/>
        </w:rPr>
      </w:pPr>
      <w:r>
        <w:rPr>
          <w:rFonts w:asciiTheme="minorHAnsi" w:hAnsiTheme="minorHAnsi"/>
        </w:rPr>
        <w:t>Answer the following questions that relate to the webinar</w:t>
      </w:r>
    </w:p>
    <w:p w14:paraId="5F182585" w14:textId="39F82EE5" w:rsidR="00E3254B" w:rsidRPr="002317D9" w:rsidRDefault="00E3254B" w:rsidP="002317D9">
      <w:pPr>
        <w:pStyle w:val="ListParagraph"/>
        <w:numPr>
          <w:ilvl w:val="1"/>
          <w:numId w:val="16"/>
        </w:numPr>
        <w:rPr>
          <w:rFonts w:asciiTheme="minorHAnsi" w:hAnsiTheme="minorHAnsi"/>
        </w:rPr>
      </w:pPr>
      <w:r w:rsidRPr="002317D9">
        <w:rPr>
          <w:rFonts w:asciiTheme="minorHAnsi" w:hAnsiTheme="minorHAnsi"/>
        </w:rPr>
        <w:t>What is “Data Visualization?”</w:t>
      </w:r>
    </w:p>
    <w:p w14:paraId="3C64569A" w14:textId="77777777" w:rsidR="00E3254B" w:rsidRPr="006A3ABA" w:rsidRDefault="00E3254B" w:rsidP="002317D9">
      <w:pPr>
        <w:pStyle w:val="ListParagraph"/>
        <w:numPr>
          <w:ilvl w:val="1"/>
          <w:numId w:val="16"/>
        </w:numPr>
        <w:rPr>
          <w:rFonts w:asciiTheme="minorHAnsi" w:hAnsiTheme="minorHAnsi"/>
        </w:rPr>
      </w:pPr>
      <w:r w:rsidRPr="006A3ABA">
        <w:rPr>
          <w:rFonts w:asciiTheme="minorHAnsi" w:hAnsiTheme="minorHAnsi"/>
        </w:rPr>
        <w:t>What are the six core components of Data Visualization?</w:t>
      </w:r>
    </w:p>
    <w:p w14:paraId="705B3260" w14:textId="77777777" w:rsidR="00E3254B" w:rsidRDefault="00E3254B" w:rsidP="002317D9">
      <w:pPr>
        <w:pStyle w:val="ListParagraph"/>
        <w:numPr>
          <w:ilvl w:val="1"/>
          <w:numId w:val="16"/>
        </w:numPr>
        <w:rPr>
          <w:rFonts w:asciiTheme="minorHAnsi" w:hAnsiTheme="minorHAnsi"/>
        </w:rPr>
      </w:pPr>
      <w:r w:rsidRPr="006A3ABA">
        <w:rPr>
          <w:rFonts w:asciiTheme="minorHAnsi" w:hAnsiTheme="minorHAnsi"/>
        </w:rPr>
        <w:t xml:space="preserve">What is an infographic? (You may need to look up a definition </w:t>
      </w:r>
      <w:r>
        <w:rPr>
          <w:rFonts w:asciiTheme="minorHAnsi" w:hAnsiTheme="minorHAnsi"/>
        </w:rPr>
        <w:t>(</w:t>
      </w:r>
      <w:r w:rsidRPr="006A3ABA">
        <w:rPr>
          <w:rFonts w:asciiTheme="minorHAnsi" w:hAnsiTheme="minorHAnsi"/>
        </w:rPr>
        <w:t>or two</w:t>
      </w:r>
      <w:r>
        <w:rPr>
          <w:rFonts w:asciiTheme="minorHAnsi" w:hAnsiTheme="minorHAnsi"/>
        </w:rPr>
        <w:t>)</w:t>
      </w:r>
      <w:r w:rsidRPr="006A3ABA">
        <w:rPr>
          <w:rFonts w:asciiTheme="minorHAnsi" w:hAnsiTheme="minorHAnsi"/>
        </w:rPr>
        <w:t xml:space="preserve"> to get a definition)</w:t>
      </w:r>
    </w:p>
    <w:p w14:paraId="75A8844F" w14:textId="77777777" w:rsidR="00E3254B" w:rsidRPr="006A3ABA" w:rsidRDefault="00E3254B" w:rsidP="002317D9">
      <w:pPr>
        <w:pStyle w:val="ListParagraph"/>
        <w:numPr>
          <w:ilvl w:val="1"/>
          <w:numId w:val="16"/>
        </w:numPr>
        <w:rPr>
          <w:rFonts w:asciiTheme="minorHAnsi" w:hAnsiTheme="minorHAnsi"/>
        </w:rPr>
      </w:pPr>
      <w:r>
        <w:rPr>
          <w:rFonts w:asciiTheme="minorHAnsi" w:hAnsiTheme="minorHAnsi"/>
        </w:rPr>
        <w:t>What three resources are introduced to assist in determining a good data visualization (provide links)</w:t>
      </w:r>
    </w:p>
    <w:p w14:paraId="5CE8B938" w14:textId="77777777" w:rsidR="00E3254B" w:rsidRDefault="00E3254B" w:rsidP="002317D9">
      <w:pPr>
        <w:pStyle w:val="ListParagraph"/>
        <w:numPr>
          <w:ilvl w:val="1"/>
          <w:numId w:val="16"/>
        </w:numPr>
        <w:rPr>
          <w:rFonts w:asciiTheme="minorHAnsi" w:hAnsiTheme="minorHAnsi"/>
        </w:rPr>
      </w:pPr>
      <w:r w:rsidRPr="006A3ABA">
        <w:rPr>
          <w:rFonts w:asciiTheme="minorHAnsi" w:hAnsiTheme="minorHAnsi"/>
        </w:rPr>
        <w:t xml:space="preserve">Based on the webinar, what does the author describe as </w:t>
      </w:r>
      <w:r>
        <w:rPr>
          <w:rFonts w:asciiTheme="minorHAnsi" w:hAnsiTheme="minorHAnsi"/>
        </w:rPr>
        <w:t xml:space="preserve">the </w:t>
      </w:r>
      <w:r w:rsidRPr="006A3ABA">
        <w:rPr>
          <w:rFonts w:asciiTheme="minorHAnsi" w:hAnsiTheme="minorHAnsi"/>
        </w:rPr>
        <w:t>“best practices” for data visualization?</w:t>
      </w:r>
      <w:r>
        <w:rPr>
          <w:rFonts w:asciiTheme="minorHAnsi" w:hAnsiTheme="minorHAnsi"/>
        </w:rPr>
        <w:t xml:space="preserve"> List the “best practices” below.</w:t>
      </w:r>
    </w:p>
    <w:p w14:paraId="6716702F" w14:textId="77777777" w:rsidR="00E3254B" w:rsidRPr="006A3ABA" w:rsidRDefault="00E3254B" w:rsidP="002317D9">
      <w:pPr>
        <w:pStyle w:val="ListParagraph"/>
        <w:numPr>
          <w:ilvl w:val="1"/>
          <w:numId w:val="16"/>
        </w:numPr>
        <w:rPr>
          <w:rFonts w:asciiTheme="minorHAnsi" w:hAnsiTheme="minorHAnsi"/>
        </w:rPr>
      </w:pPr>
      <w:r>
        <w:rPr>
          <w:rFonts w:asciiTheme="minorHAnsi" w:hAnsiTheme="minorHAnsi"/>
        </w:rPr>
        <w:t>Describe one take home message you took from this webinar.</w:t>
      </w:r>
    </w:p>
    <w:p w14:paraId="45DC2BC6" w14:textId="77777777" w:rsidR="00E3254B" w:rsidRDefault="00E3254B" w:rsidP="00CD37AB">
      <w:pPr>
        <w:rPr>
          <w:rStyle w:val="Strong"/>
          <w:rFonts w:asciiTheme="minorHAnsi" w:hAnsiTheme="minorHAnsi" w:cs="Calibri Light (Headings)"/>
          <w:b w:val="0"/>
          <w:bCs w:val="0"/>
          <w:sz w:val="22"/>
          <w:szCs w:val="22"/>
        </w:rPr>
      </w:pPr>
    </w:p>
    <w:sectPr w:rsidR="00E3254B">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2A93A" w14:textId="77777777" w:rsidR="00954A05" w:rsidRDefault="00954A05">
      <w:r>
        <w:separator/>
      </w:r>
    </w:p>
  </w:endnote>
  <w:endnote w:type="continuationSeparator" w:id="0">
    <w:p w14:paraId="6D15CA3B" w14:textId="77777777" w:rsidR="00954A05" w:rsidRDefault="0095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libri Light (Heading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38934" w14:textId="77777777" w:rsidR="00CF47F6" w:rsidRDefault="00CF4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81833" w14:textId="77777777" w:rsidR="000508DD" w:rsidRDefault="000508DD">
    <w:pPr>
      <w:tabs>
        <w:tab w:val="center" w:pos="4680"/>
        <w:tab w:val="right" w:pos="9360"/>
      </w:tabs>
      <w:rPr>
        <w:smallCaps/>
        <w:color w:val="1F3864"/>
        <w:sz w:val="20"/>
        <w:szCs w:val="20"/>
      </w:rPr>
    </w:pPr>
  </w:p>
  <w:p w14:paraId="1B25292E" w14:textId="2E95A892" w:rsidR="000508DD" w:rsidRDefault="001D14AE" w:rsidP="00006309">
    <w:pPr>
      <w:tabs>
        <w:tab w:val="center" w:pos="4680"/>
        <w:tab w:val="right" w:pos="9360"/>
      </w:tabs>
      <w:jc w:val="center"/>
      <w:rPr>
        <w:color w:val="002060"/>
      </w:rPr>
    </w:pPr>
    <w:r>
      <w:rPr>
        <w:color w:val="002060"/>
      </w:rPr>
      <w:t>WWW.</w:t>
    </w:r>
    <w:r w:rsidR="000508DD">
      <w:rPr>
        <w:color w:val="002060"/>
      </w:rPr>
      <w:t>BIODIVERSITYLITERACY.COM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9944F" w14:textId="77777777" w:rsidR="00CF47F6" w:rsidRDefault="00CF4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2AFB2" w14:textId="77777777" w:rsidR="00954A05" w:rsidRDefault="00954A05">
      <w:r>
        <w:separator/>
      </w:r>
    </w:p>
  </w:footnote>
  <w:footnote w:type="continuationSeparator" w:id="0">
    <w:p w14:paraId="12978D71" w14:textId="77777777" w:rsidR="00954A05" w:rsidRDefault="0095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7C8D0" w14:textId="77777777" w:rsidR="00CF47F6" w:rsidRDefault="00CF4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0C388" w14:textId="77777777" w:rsidR="000508DD" w:rsidRDefault="000508DD">
    <w:pPr>
      <w:tabs>
        <w:tab w:val="center" w:pos="4680"/>
        <w:tab w:val="right" w:pos="9360"/>
      </w:tabs>
    </w:pPr>
    <w:r>
      <w:rPr>
        <w:noProof/>
      </w:rPr>
      <w:drawing>
        <wp:anchor distT="0" distB="0" distL="114300" distR="114300" simplePos="0" relativeHeight="251658240" behindDoc="0" locked="0" layoutInCell="0" hidden="0" allowOverlap="1" wp14:anchorId="636397D3" wp14:editId="0F90F85C">
          <wp:simplePos x="0" y="0"/>
          <wp:positionH relativeFrom="margin">
            <wp:posOffset>12700</wp:posOffset>
          </wp:positionH>
          <wp:positionV relativeFrom="paragraph">
            <wp:posOffset>418465</wp:posOffset>
          </wp:positionV>
          <wp:extent cx="1600835" cy="533400"/>
          <wp:effectExtent l="0" t="0" r="0" b="0"/>
          <wp:wrapSquare wrapText="bothSides" distT="0" distB="0" distL="114300" distR="114300"/>
          <wp:docPr id="6" name="image5.png" descr="blue logo_transparent FINAL"/>
          <wp:cNvGraphicFramePr/>
          <a:graphic xmlns:a="http://schemas.openxmlformats.org/drawingml/2006/main">
            <a:graphicData uri="http://schemas.openxmlformats.org/drawingml/2006/picture">
              <pic:pic xmlns:pic="http://schemas.openxmlformats.org/drawingml/2006/picture">
                <pic:nvPicPr>
                  <pic:cNvPr id="0" name="image5.png" descr="blue logo_transparent FINAL"/>
                  <pic:cNvPicPr preferRelativeResize="0"/>
                </pic:nvPicPr>
                <pic:blipFill>
                  <a:blip r:embed="rId1"/>
                  <a:srcRect t="15949" b="9301"/>
                  <a:stretch>
                    <a:fillRect/>
                  </a:stretch>
                </pic:blipFill>
                <pic:spPr>
                  <a:xfrm>
                    <a:off x="0" y="0"/>
                    <a:ext cx="1600835" cy="5334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B9F6F" w14:textId="77777777" w:rsidR="00CF47F6" w:rsidRDefault="00CF4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11E1F"/>
    <w:multiLevelType w:val="multilevel"/>
    <w:tmpl w:val="C72A1158"/>
    <w:lvl w:ilvl="0">
      <w:start w:val="1"/>
      <w:numFmt w:val="bullet"/>
      <w:lvlText w:val=""/>
      <w:lvlJc w:val="left"/>
      <w:pPr>
        <w:ind w:left="144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7664770"/>
    <w:multiLevelType w:val="multilevel"/>
    <w:tmpl w:val="6DFCDF5C"/>
    <w:lvl w:ilvl="0">
      <w:start w:val="1"/>
      <w:numFmt w:val="bullet"/>
      <w:lvlText w:val=""/>
      <w:lvlJc w:val="left"/>
      <w:pPr>
        <w:ind w:left="720" w:hanging="360"/>
      </w:pPr>
      <w:rPr>
        <w:rFonts w:ascii="Courier New" w:hAnsi="Courier New" w:hint="default"/>
        <w:sz w:val="2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25933CCA"/>
    <w:multiLevelType w:val="hybridMultilevel"/>
    <w:tmpl w:val="C72A1158"/>
    <w:lvl w:ilvl="0" w:tplc="F0F0BD1A">
      <w:start w:val="1"/>
      <w:numFmt w:val="bullet"/>
      <w:lvlText w:val=""/>
      <w:lvlJc w:val="left"/>
      <w:pPr>
        <w:ind w:left="144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5F26D6"/>
    <w:multiLevelType w:val="hybridMultilevel"/>
    <w:tmpl w:val="E5D6CFD0"/>
    <w:lvl w:ilvl="0" w:tplc="B72CB59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45287"/>
    <w:multiLevelType w:val="multilevel"/>
    <w:tmpl w:val="C72A1158"/>
    <w:lvl w:ilvl="0">
      <w:start w:val="1"/>
      <w:numFmt w:val="bullet"/>
      <w:lvlText w:val=""/>
      <w:lvlJc w:val="left"/>
      <w:pPr>
        <w:ind w:left="144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352B7AA7"/>
    <w:multiLevelType w:val="hybridMultilevel"/>
    <w:tmpl w:val="6DFCDF5C"/>
    <w:lvl w:ilvl="0" w:tplc="194264A2">
      <w:start w:val="1"/>
      <w:numFmt w:val="bullet"/>
      <w:lvlText w:val=""/>
      <w:lvlJc w:val="left"/>
      <w:pPr>
        <w:ind w:left="720" w:hanging="360"/>
      </w:pPr>
      <w:rPr>
        <w:rFonts w:ascii="Courier New" w:hAnsi="Courier New" w:hint="default"/>
        <w:sz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BB1ABB"/>
    <w:multiLevelType w:val="hybridMultilevel"/>
    <w:tmpl w:val="4E9414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48220E"/>
    <w:multiLevelType w:val="hybridMultilevel"/>
    <w:tmpl w:val="F7203148"/>
    <w:lvl w:ilvl="0" w:tplc="E970F0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B1072C"/>
    <w:multiLevelType w:val="hybridMultilevel"/>
    <w:tmpl w:val="A7529A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410E11"/>
    <w:multiLevelType w:val="hybridMultilevel"/>
    <w:tmpl w:val="0B6813CE"/>
    <w:lvl w:ilvl="0" w:tplc="566E1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472977"/>
    <w:multiLevelType w:val="hybridMultilevel"/>
    <w:tmpl w:val="CD6AE868"/>
    <w:lvl w:ilvl="0" w:tplc="566E12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9B33CA"/>
    <w:multiLevelType w:val="hybridMultilevel"/>
    <w:tmpl w:val="51A0D6D2"/>
    <w:lvl w:ilvl="0" w:tplc="566E12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34AAD"/>
    <w:multiLevelType w:val="hybridMultilevel"/>
    <w:tmpl w:val="9C9EDC28"/>
    <w:lvl w:ilvl="0" w:tplc="566E12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4D0C09"/>
    <w:multiLevelType w:val="hybridMultilevel"/>
    <w:tmpl w:val="CB9482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EF64E8"/>
    <w:multiLevelType w:val="hybridMultilevel"/>
    <w:tmpl w:val="DB1A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184CCE"/>
    <w:multiLevelType w:val="hybridMultilevel"/>
    <w:tmpl w:val="AD60E0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14"/>
  </w:num>
  <w:num w:numId="4">
    <w:abstractNumId w:val="15"/>
  </w:num>
  <w:num w:numId="5">
    <w:abstractNumId w:val="2"/>
  </w:num>
  <w:num w:numId="6">
    <w:abstractNumId w:val="7"/>
  </w:num>
  <w:num w:numId="7">
    <w:abstractNumId w:val="11"/>
  </w:num>
  <w:num w:numId="8">
    <w:abstractNumId w:val="10"/>
  </w:num>
  <w:num w:numId="9">
    <w:abstractNumId w:val="9"/>
  </w:num>
  <w:num w:numId="10">
    <w:abstractNumId w:val="12"/>
  </w:num>
  <w:num w:numId="11">
    <w:abstractNumId w:val="4"/>
  </w:num>
  <w:num w:numId="12">
    <w:abstractNumId w:val="0"/>
  </w:num>
  <w:num w:numId="13">
    <w:abstractNumId w:val="5"/>
  </w:num>
  <w:num w:numId="14">
    <w:abstractNumId w:val="1"/>
  </w:num>
  <w:num w:numId="15">
    <w:abstractNumId w:val="3"/>
  </w:num>
  <w:num w:numId="1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7"/>
  <w:displayBackgroundShape/>
  <w:proofState w:spelling="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4ED"/>
    <w:rsid w:val="00006309"/>
    <w:rsid w:val="00010F3B"/>
    <w:rsid w:val="000249AA"/>
    <w:rsid w:val="000327EB"/>
    <w:rsid w:val="000358E9"/>
    <w:rsid w:val="00036F79"/>
    <w:rsid w:val="00046B28"/>
    <w:rsid w:val="000508DD"/>
    <w:rsid w:val="00051514"/>
    <w:rsid w:val="00051E48"/>
    <w:rsid w:val="00077591"/>
    <w:rsid w:val="00082DAB"/>
    <w:rsid w:val="00085CF7"/>
    <w:rsid w:val="00092736"/>
    <w:rsid w:val="000A0CFC"/>
    <w:rsid w:val="000B1BFC"/>
    <w:rsid w:val="000C7B0B"/>
    <w:rsid w:val="000D2B25"/>
    <w:rsid w:val="000E67A3"/>
    <w:rsid w:val="000F0355"/>
    <w:rsid w:val="000F0E04"/>
    <w:rsid w:val="000F2CC7"/>
    <w:rsid w:val="001053A1"/>
    <w:rsid w:val="00111561"/>
    <w:rsid w:val="00114DE6"/>
    <w:rsid w:val="00116709"/>
    <w:rsid w:val="001211BC"/>
    <w:rsid w:val="00122EE0"/>
    <w:rsid w:val="00123AED"/>
    <w:rsid w:val="001431B4"/>
    <w:rsid w:val="00143E59"/>
    <w:rsid w:val="00177173"/>
    <w:rsid w:val="00186A6B"/>
    <w:rsid w:val="00190ED7"/>
    <w:rsid w:val="00192176"/>
    <w:rsid w:val="001A7C39"/>
    <w:rsid w:val="001D0CF1"/>
    <w:rsid w:val="001D125F"/>
    <w:rsid w:val="001D14AE"/>
    <w:rsid w:val="001F32BB"/>
    <w:rsid w:val="002037D2"/>
    <w:rsid w:val="00205707"/>
    <w:rsid w:val="00223568"/>
    <w:rsid w:val="002314E6"/>
    <w:rsid w:val="002317D9"/>
    <w:rsid w:val="00231A88"/>
    <w:rsid w:val="00232B79"/>
    <w:rsid w:val="00232DD8"/>
    <w:rsid w:val="00234AFF"/>
    <w:rsid w:val="00245F13"/>
    <w:rsid w:val="00255DA1"/>
    <w:rsid w:val="002805A8"/>
    <w:rsid w:val="002879B3"/>
    <w:rsid w:val="002A3370"/>
    <w:rsid w:val="002A42D5"/>
    <w:rsid w:val="002A6C02"/>
    <w:rsid w:val="002B0281"/>
    <w:rsid w:val="002C1317"/>
    <w:rsid w:val="002E7337"/>
    <w:rsid w:val="002F6CD3"/>
    <w:rsid w:val="0033591D"/>
    <w:rsid w:val="003625EA"/>
    <w:rsid w:val="003D5062"/>
    <w:rsid w:val="003D78A2"/>
    <w:rsid w:val="003F3671"/>
    <w:rsid w:val="004072ED"/>
    <w:rsid w:val="00426993"/>
    <w:rsid w:val="00430106"/>
    <w:rsid w:val="00434850"/>
    <w:rsid w:val="00443A7C"/>
    <w:rsid w:val="004508D7"/>
    <w:rsid w:val="0045247D"/>
    <w:rsid w:val="004641B3"/>
    <w:rsid w:val="00464349"/>
    <w:rsid w:val="00465524"/>
    <w:rsid w:val="00466A2C"/>
    <w:rsid w:val="00476FD7"/>
    <w:rsid w:val="00477CC3"/>
    <w:rsid w:val="00487595"/>
    <w:rsid w:val="004908BF"/>
    <w:rsid w:val="00492466"/>
    <w:rsid w:val="004A3DA4"/>
    <w:rsid w:val="004A44DF"/>
    <w:rsid w:val="004A6F21"/>
    <w:rsid w:val="004A77A2"/>
    <w:rsid w:val="004C0949"/>
    <w:rsid w:val="004F2EEA"/>
    <w:rsid w:val="00506D66"/>
    <w:rsid w:val="0052595B"/>
    <w:rsid w:val="00532B2E"/>
    <w:rsid w:val="00536FAC"/>
    <w:rsid w:val="00540F66"/>
    <w:rsid w:val="0054648D"/>
    <w:rsid w:val="00550B21"/>
    <w:rsid w:val="0056211E"/>
    <w:rsid w:val="0057034C"/>
    <w:rsid w:val="00574674"/>
    <w:rsid w:val="00581132"/>
    <w:rsid w:val="005949B1"/>
    <w:rsid w:val="005A2561"/>
    <w:rsid w:val="005A4C89"/>
    <w:rsid w:val="005C3117"/>
    <w:rsid w:val="005E11D3"/>
    <w:rsid w:val="006510DE"/>
    <w:rsid w:val="00674C17"/>
    <w:rsid w:val="00681C29"/>
    <w:rsid w:val="0068739B"/>
    <w:rsid w:val="006976E2"/>
    <w:rsid w:val="006A78D4"/>
    <w:rsid w:val="006B0EA0"/>
    <w:rsid w:val="006E2606"/>
    <w:rsid w:val="006E64F8"/>
    <w:rsid w:val="006F3481"/>
    <w:rsid w:val="006F6642"/>
    <w:rsid w:val="00740A13"/>
    <w:rsid w:val="007433C0"/>
    <w:rsid w:val="00752F15"/>
    <w:rsid w:val="00753A50"/>
    <w:rsid w:val="00760B2C"/>
    <w:rsid w:val="00764375"/>
    <w:rsid w:val="00767373"/>
    <w:rsid w:val="00771FD8"/>
    <w:rsid w:val="007733A8"/>
    <w:rsid w:val="0077798F"/>
    <w:rsid w:val="007841D9"/>
    <w:rsid w:val="00797655"/>
    <w:rsid w:val="007B1207"/>
    <w:rsid w:val="007B5767"/>
    <w:rsid w:val="007D1744"/>
    <w:rsid w:val="007D3CFB"/>
    <w:rsid w:val="007D50A8"/>
    <w:rsid w:val="007D6897"/>
    <w:rsid w:val="007E00E3"/>
    <w:rsid w:val="007F3DAD"/>
    <w:rsid w:val="007F4233"/>
    <w:rsid w:val="0080236E"/>
    <w:rsid w:val="008267AF"/>
    <w:rsid w:val="00835D68"/>
    <w:rsid w:val="008408CC"/>
    <w:rsid w:val="0085016A"/>
    <w:rsid w:val="0085628B"/>
    <w:rsid w:val="00874ED2"/>
    <w:rsid w:val="00890B01"/>
    <w:rsid w:val="008A43E5"/>
    <w:rsid w:val="008B627D"/>
    <w:rsid w:val="008D3CCE"/>
    <w:rsid w:val="008E1153"/>
    <w:rsid w:val="008E280E"/>
    <w:rsid w:val="008E37B5"/>
    <w:rsid w:val="00903DCA"/>
    <w:rsid w:val="00906305"/>
    <w:rsid w:val="00917D25"/>
    <w:rsid w:val="00945463"/>
    <w:rsid w:val="009511E2"/>
    <w:rsid w:val="00954A05"/>
    <w:rsid w:val="009606B3"/>
    <w:rsid w:val="0097790E"/>
    <w:rsid w:val="00997127"/>
    <w:rsid w:val="009B0356"/>
    <w:rsid w:val="009D2CC5"/>
    <w:rsid w:val="009E0E9F"/>
    <w:rsid w:val="00A06AC1"/>
    <w:rsid w:val="00A16123"/>
    <w:rsid w:val="00A40275"/>
    <w:rsid w:val="00A47F46"/>
    <w:rsid w:val="00A54B93"/>
    <w:rsid w:val="00A93853"/>
    <w:rsid w:val="00A93E1B"/>
    <w:rsid w:val="00AC34ED"/>
    <w:rsid w:val="00AC4078"/>
    <w:rsid w:val="00AD29C0"/>
    <w:rsid w:val="00AD38C0"/>
    <w:rsid w:val="00AD7BEA"/>
    <w:rsid w:val="00AF35C0"/>
    <w:rsid w:val="00AF54D9"/>
    <w:rsid w:val="00B05614"/>
    <w:rsid w:val="00B4125B"/>
    <w:rsid w:val="00B42A64"/>
    <w:rsid w:val="00B50B2A"/>
    <w:rsid w:val="00B52946"/>
    <w:rsid w:val="00B851DE"/>
    <w:rsid w:val="00B938FC"/>
    <w:rsid w:val="00BA13BE"/>
    <w:rsid w:val="00BE3FE5"/>
    <w:rsid w:val="00BE564B"/>
    <w:rsid w:val="00BE739A"/>
    <w:rsid w:val="00C0667C"/>
    <w:rsid w:val="00C5708C"/>
    <w:rsid w:val="00C94126"/>
    <w:rsid w:val="00C95739"/>
    <w:rsid w:val="00CB3E24"/>
    <w:rsid w:val="00CB5958"/>
    <w:rsid w:val="00CC7641"/>
    <w:rsid w:val="00CD37AB"/>
    <w:rsid w:val="00CF47F6"/>
    <w:rsid w:val="00D20355"/>
    <w:rsid w:val="00D32A2A"/>
    <w:rsid w:val="00D446DF"/>
    <w:rsid w:val="00D636D4"/>
    <w:rsid w:val="00D639AB"/>
    <w:rsid w:val="00DD5985"/>
    <w:rsid w:val="00DE1B98"/>
    <w:rsid w:val="00DF234E"/>
    <w:rsid w:val="00DF6F64"/>
    <w:rsid w:val="00E04D5D"/>
    <w:rsid w:val="00E0542E"/>
    <w:rsid w:val="00E10F69"/>
    <w:rsid w:val="00E15200"/>
    <w:rsid w:val="00E3254B"/>
    <w:rsid w:val="00E3546A"/>
    <w:rsid w:val="00E36D80"/>
    <w:rsid w:val="00E43E81"/>
    <w:rsid w:val="00E52A64"/>
    <w:rsid w:val="00E73A9F"/>
    <w:rsid w:val="00EA3213"/>
    <w:rsid w:val="00EB03F8"/>
    <w:rsid w:val="00EF62EE"/>
    <w:rsid w:val="00F13726"/>
    <w:rsid w:val="00F22D8E"/>
    <w:rsid w:val="00F234D4"/>
    <w:rsid w:val="00F27EAA"/>
    <w:rsid w:val="00F36A2D"/>
    <w:rsid w:val="00F37A0E"/>
    <w:rsid w:val="00F5214E"/>
    <w:rsid w:val="00F5575E"/>
    <w:rsid w:val="00F57334"/>
    <w:rsid w:val="00F70893"/>
    <w:rsid w:val="00F76BB2"/>
    <w:rsid w:val="00F81F74"/>
    <w:rsid w:val="00FB184B"/>
    <w:rsid w:val="00FB2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FEC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100" w:after="100"/>
      <w:outlineLvl w:val="0"/>
    </w:pPr>
    <w:rPr>
      <w:rFonts w:ascii="Times" w:eastAsia="Times" w:hAnsi="Times" w:cs="Times"/>
      <w:b/>
      <w:sz w:val="48"/>
      <w:szCs w:val="48"/>
    </w:rPr>
  </w:style>
  <w:style w:type="paragraph" w:styleId="Heading2">
    <w:name w:val="heading 2"/>
    <w:basedOn w:val="Normal"/>
    <w:next w:val="Normal"/>
    <w:pPr>
      <w:keepNext/>
      <w:keepLines/>
      <w:spacing w:before="200"/>
      <w:outlineLvl w:val="1"/>
    </w:pPr>
    <w:rPr>
      <w:b/>
      <w:color w:val="5B9BD5"/>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9">
    <w:name w:val="9"/>
    <w:basedOn w:val="TableNormal"/>
    <w:pPr>
      <w:contextualSpacing/>
    </w:pPr>
    <w:tblPr>
      <w:tblStyleRowBandSize w:val="1"/>
      <w:tblStyleColBandSize w:val="1"/>
      <w:tblCellMar>
        <w:left w:w="115" w:type="dxa"/>
        <w:right w:w="115" w:type="dxa"/>
      </w:tblCellMar>
    </w:tblPr>
  </w:style>
  <w:style w:type="table" w:customStyle="1" w:styleId="8">
    <w:name w:val="8"/>
    <w:basedOn w:val="TableNormal"/>
    <w:pPr>
      <w:contextualSpacing/>
    </w:pPr>
    <w:tblPr>
      <w:tblStyleRowBandSize w:val="1"/>
      <w:tblStyleColBandSize w:val="1"/>
      <w:tblCellMar>
        <w:left w:w="115" w:type="dxa"/>
        <w:right w:w="115" w:type="dxa"/>
      </w:tblCellMar>
    </w:tblPr>
  </w:style>
  <w:style w:type="table" w:customStyle="1" w:styleId="7">
    <w:name w:val="7"/>
    <w:basedOn w:val="TableNormal"/>
    <w:pPr>
      <w:contextualSpacing/>
    </w:pPr>
    <w:tblPr>
      <w:tblStyleRowBandSize w:val="1"/>
      <w:tblStyleColBandSize w:val="1"/>
      <w:tblCellMar>
        <w:left w:w="115" w:type="dxa"/>
        <w:right w:w="115" w:type="dxa"/>
      </w:tblCellMar>
    </w:tblPr>
  </w:style>
  <w:style w:type="table" w:customStyle="1" w:styleId="6">
    <w:name w:val="6"/>
    <w:basedOn w:val="TableNormal"/>
    <w:pPr>
      <w:contextualSpacing/>
    </w:pPr>
    <w:tblPr>
      <w:tblStyleRowBandSize w:val="1"/>
      <w:tblStyleColBandSize w:val="1"/>
      <w:tblCellMar>
        <w:left w:w="115" w:type="dxa"/>
        <w:right w:w="115" w:type="dxa"/>
      </w:tblCellMar>
    </w:tblPr>
  </w:style>
  <w:style w:type="table" w:customStyle="1" w:styleId="5">
    <w:name w:val="5"/>
    <w:basedOn w:val="TableNormal"/>
    <w:pPr>
      <w:contextualSpacing/>
    </w:pPr>
    <w:tblPr>
      <w:tblStyleRowBandSize w:val="1"/>
      <w:tblStyleColBandSize w:val="1"/>
      <w:tblCellMar>
        <w:left w:w="115" w:type="dxa"/>
        <w:right w:w="115" w:type="dxa"/>
      </w:tblCellMar>
    </w:tblPr>
  </w:style>
  <w:style w:type="table" w:customStyle="1" w:styleId="4">
    <w:name w:val="4"/>
    <w:basedOn w:val="TableNormal"/>
    <w:pPr>
      <w:contextualSpacing/>
    </w:pPr>
    <w:tblPr>
      <w:tblStyleRowBandSize w:val="1"/>
      <w:tblStyleColBandSize w:val="1"/>
      <w:tblCellMar>
        <w:left w:w="115" w:type="dxa"/>
        <w:right w:w="115" w:type="dxa"/>
      </w:tblCellMar>
    </w:tblPr>
  </w:style>
  <w:style w:type="table" w:customStyle="1" w:styleId="3">
    <w:name w:val="3"/>
    <w:basedOn w:val="TableNormal"/>
    <w:pPr>
      <w:contextualSpacing/>
    </w:pPr>
    <w:tblPr>
      <w:tblStyleRowBandSize w:val="1"/>
      <w:tblStyleColBandSize w:val="1"/>
      <w:tblCellMar>
        <w:left w:w="115" w:type="dxa"/>
        <w:right w:w="115" w:type="dxa"/>
      </w:tblCellMar>
    </w:tblPr>
  </w:style>
  <w:style w:type="table" w:customStyle="1" w:styleId="2">
    <w:name w:val="2"/>
    <w:basedOn w:val="TableNormal"/>
    <w:pPr>
      <w:contextualSpacing/>
    </w:pPr>
    <w:tblPr>
      <w:tblStyleRowBandSize w:val="1"/>
      <w:tblStyleColBandSize w:val="1"/>
      <w:tblCellMar>
        <w:left w:w="115" w:type="dxa"/>
        <w:right w:w="115" w:type="dxa"/>
      </w:tblCellMar>
    </w:tblPr>
  </w:style>
  <w:style w:type="table" w:customStyle="1" w:styleId="1">
    <w:name w:val="1"/>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C40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078"/>
    <w:rPr>
      <w:rFonts w:ascii="Segoe UI" w:hAnsi="Segoe UI" w:cs="Segoe UI"/>
      <w:sz w:val="18"/>
      <w:szCs w:val="18"/>
    </w:rPr>
  </w:style>
  <w:style w:type="character" w:styleId="Hyperlink">
    <w:name w:val="Hyperlink"/>
    <w:basedOn w:val="DefaultParagraphFont"/>
    <w:uiPriority w:val="99"/>
    <w:unhideWhenUsed/>
    <w:rsid w:val="004641B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D1744"/>
    <w:rPr>
      <w:b/>
      <w:bCs/>
    </w:rPr>
  </w:style>
  <w:style w:type="character" w:customStyle="1" w:styleId="CommentSubjectChar">
    <w:name w:val="Comment Subject Char"/>
    <w:basedOn w:val="CommentTextChar"/>
    <w:link w:val="CommentSubject"/>
    <w:uiPriority w:val="99"/>
    <w:semiHidden/>
    <w:rsid w:val="007D1744"/>
    <w:rPr>
      <w:b/>
      <w:bCs/>
      <w:sz w:val="20"/>
      <w:szCs w:val="20"/>
    </w:rPr>
  </w:style>
  <w:style w:type="paragraph" w:styleId="ListParagraph">
    <w:name w:val="List Paragraph"/>
    <w:basedOn w:val="Normal"/>
    <w:uiPriority w:val="34"/>
    <w:qFormat/>
    <w:rsid w:val="00116709"/>
    <w:pPr>
      <w:ind w:left="720"/>
      <w:contextualSpacing/>
    </w:pPr>
  </w:style>
  <w:style w:type="paragraph" w:styleId="Header">
    <w:name w:val="header"/>
    <w:basedOn w:val="Normal"/>
    <w:link w:val="HeaderChar"/>
    <w:uiPriority w:val="99"/>
    <w:unhideWhenUsed/>
    <w:rsid w:val="00997127"/>
    <w:pPr>
      <w:tabs>
        <w:tab w:val="center" w:pos="4680"/>
        <w:tab w:val="right" w:pos="9360"/>
      </w:tabs>
    </w:pPr>
  </w:style>
  <w:style w:type="character" w:customStyle="1" w:styleId="HeaderChar">
    <w:name w:val="Header Char"/>
    <w:basedOn w:val="DefaultParagraphFont"/>
    <w:link w:val="Header"/>
    <w:uiPriority w:val="99"/>
    <w:rsid w:val="00997127"/>
  </w:style>
  <w:style w:type="paragraph" w:styleId="Footer">
    <w:name w:val="footer"/>
    <w:basedOn w:val="Normal"/>
    <w:link w:val="FooterChar"/>
    <w:uiPriority w:val="99"/>
    <w:unhideWhenUsed/>
    <w:rsid w:val="00997127"/>
    <w:pPr>
      <w:tabs>
        <w:tab w:val="center" w:pos="4680"/>
        <w:tab w:val="right" w:pos="9360"/>
      </w:tabs>
    </w:pPr>
  </w:style>
  <w:style w:type="character" w:customStyle="1" w:styleId="FooterChar">
    <w:name w:val="Footer Char"/>
    <w:basedOn w:val="DefaultParagraphFont"/>
    <w:link w:val="Footer"/>
    <w:uiPriority w:val="99"/>
    <w:rsid w:val="00997127"/>
  </w:style>
  <w:style w:type="table" w:styleId="TableGrid">
    <w:name w:val="Table Grid"/>
    <w:basedOn w:val="TableNormal"/>
    <w:uiPriority w:val="39"/>
    <w:rsid w:val="00A16123"/>
    <w:pPr>
      <w:widowControl/>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733A8"/>
    <w:rPr>
      <w:color w:val="954F72" w:themeColor="followedHyperlink"/>
      <w:u w:val="single"/>
    </w:rPr>
  </w:style>
  <w:style w:type="paragraph" w:styleId="Revision">
    <w:name w:val="Revision"/>
    <w:hidden/>
    <w:uiPriority w:val="99"/>
    <w:semiHidden/>
    <w:rsid w:val="00C95739"/>
    <w:pPr>
      <w:widowControl/>
    </w:pPr>
  </w:style>
  <w:style w:type="character" w:styleId="Emphasis">
    <w:name w:val="Emphasis"/>
    <w:basedOn w:val="DefaultParagraphFont"/>
    <w:uiPriority w:val="20"/>
    <w:qFormat/>
    <w:rsid w:val="007D50A8"/>
    <w:rPr>
      <w:i/>
      <w:iCs/>
    </w:rPr>
  </w:style>
  <w:style w:type="character" w:styleId="Strong">
    <w:name w:val="Strong"/>
    <w:uiPriority w:val="22"/>
    <w:qFormat/>
    <w:rsid w:val="007D50A8"/>
    <w:rPr>
      <w:b/>
      <w:bCs/>
    </w:rPr>
  </w:style>
  <w:style w:type="paragraph" w:styleId="FootnoteText">
    <w:name w:val="footnote text"/>
    <w:basedOn w:val="Normal"/>
    <w:link w:val="FootnoteTextChar"/>
    <w:uiPriority w:val="99"/>
    <w:unhideWhenUsed/>
    <w:rsid w:val="007D50A8"/>
    <w:rPr>
      <w:sz w:val="20"/>
      <w:szCs w:val="20"/>
    </w:rPr>
  </w:style>
  <w:style w:type="character" w:customStyle="1" w:styleId="FootnoteTextChar">
    <w:name w:val="Footnote Text Char"/>
    <w:basedOn w:val="DefaultParagraphFont"/>
    <w:link w:val="FootnoteText"/>
    <w:uiPriority w:val="99"/>
    <w:rsid w:val="007D50A8"/>
    <w:rPr>
      <w:sz w:val="20"/>
      <w:szCs w:val="20"/>
    </w:rPr>
  </w:style>
  <w:style w:type="character" w:styleId="FootnoteReference">
    <w:name w:val="footnote reference"/>
    <w:basedOn w:val="DefaultParagraphFont"/>
    <w:uiPriority w:val="99"/>
    <w:semiHidden/>
    <w:unhideWhenUsed/>
    <w:rsid w:val="007D50A8"/>
    <w:rPr>
      <w:vertAlign w:val="superscript"/>
    </w:rPr>
  </w:style>
  <w:style w:type="paragraph" w:customStyle="1" w:styleId="ie">
    <w:name w:val="ie"/>
    <w:basedOn w:val="Normal"/>
    <w:rsid w:val="003D78A2"/>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DefaultParagraphFont"/>
    <w:rsid w:val="003D7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0407153">
      <w:bodyDiv w:val="1"/>
      <w:marLeft w:val="0"/>
      <w:marRight w:val="0"/>
      <w:marTop w:val="0"/>
      <w:marBottom w:val="0"/>
      <w:divBdr>
        <w:top w:val="none" w:sz="0" w:space="0" w:color="auto"/>
        <w:left w:val="none" w:sz="0" w:space="0" w:color="auto"/>
        <w:bottom w:val="none" w:sz="0" w:space="0" w:color="auto"/>
        <w:right w:val="none" w:sz="0" w:space="0" w:color="auto"/>
      </w:divBdr>
    </w:div>
    <w:div w:id="1321691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gister.gotowebinar.com/recording/459163902296905140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Mayfield, Teresa</dc:creator>
  <cp:keywords/>
  <dc:description/>
  <cp:lastModifiedBy>Monfils, Anna Kirsten</cp:lastModifiedBy>
  <cp:revision>4</cp:revision>
  <cp:lastPrinted>2019-08-24T22:41:00Z</cp:lastPrinted>
  <dcterms:created xsi:type="dcterms:W3CDTF">2020-03-21T23:26:00Z</dcterms:created>
  <dcterms:modified xsi:type="dcterms:W3CDTF">2020-03-21T23:50:00Z</dcterms:modified>
</cp:coreProperties>
</file>