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289" w:rsidRDefault="008752E5">
      <w:pPr>
        <w:rPr>
          <w:rFonts w:ascii="Cambria" w:eastAsia="Cambria" w:hAnsi="Cambria" w:cs="Cambria"/>
          <w:b/>
        </w:rPr>
      </w:pPr>
      <w:r>
        <w:rPr>
          <w:rFonts w:ascii="Cambria" w:eastAsia="Cambria" w:hAnsi="Cambria" w:cs="Cambria"/>
          <w:b/>
        </w:rPr>
        <w:t>Resources for Yeti or not:  Do they exist?</w:t>
      </w:r>
    </w:p>
    <w:p w:rsidR="00CC5289" w:rsidRDefault="00CC5289">
      <w:pPr>
        <w:rPr>
          <w:rFonts w:ascii="Cambria" w:eastAsia="Cambria" w:hAnsi="Cambria" w:cs="Cambria"/>
        </w:rPr>
      </w:pPr>
    </w:p>
    <w:p w:rsidR="00CC5289" w:rsidRDefault="008752E5">
      <w:pPr>
        <w:rPr>
          <w:rFonts w:ascii="Cambria" w:eastAsia="Cambria" w:hAnsi="Cambria" w:cs="Cambria"/>
          <w:b/>
        </w:rPr>
      </w:pPr>
      <w:r>
        <w:rPr>
          <w:rFonts w:ascii="Cambria" w:eastAsia="Cambria" w:hAnsi="Cambria" w:cs="Cambria"/>
          <w:b/>
        </w:rPr>
        <w:t>Worksheet 1:</w:t>
      </w:r>
    </w:p>
    <w:p w:rsidR="00CC5289" w:rsidRDefault="00CC5289">
      <w:pPr>
        <w:rPr>
          <w:rFonts w:ascii="Cambria" w:eastAsia="Cambria" w:hAnsi="Cambria" w:cs="Cambria"/>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C5289">
        <w:tc>
          <w:tcPr>
            <w:tcW w:w="4680" w:type="dxa"/>
            <w:shd w:val="clear" w:color="auto" w:fill="auto"/>
            <w:tcMar>
              <w:top w:w="100" w:type="dxa"/>
              <w:left w:w="100" w:type="dxa"/>
              <w:bottom w:w="100" w:type="dxa"/>
              <w:right w:w="100" w:type="dxa"/>
            </w:tcMar>
          </w:tcPr>
          <w:p w:rsidR="00CC5289" w:rsidRDefault="008752E5">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Images</w:t>
            </w:r>
          </w:p>
        </w:tc>
        <w:tc>
          <w:tcPr>
            <w:tcW w:w="4680" w:type="dxa"/>
            <w:shd w:val="clear" w:color="auto" w:fill="auto"/>
            <w:tcMar>
              <w:top w:w="100" w:type="dxa"/>
              <w:left w:w="100" w:type="dxa"/>
              <w:bottom w:w="100" w:type="dxa"/>
              <w:right w:w="100" w:type="dxa"/>
            </w:tcMar>
          </w:tcPr>
          <w:p w:rsidR="00CC5289" w:rsidRDefault="00CC5289">
            <w:pPr>
              <w:widowControl w:val="0"/>
              <w:pBdr>
                <w:top w:val="nil"/>
                <w:left w:val="nil"/>
                <w:bottom w:val="nil"/>
                <w:right w:val="nil"/>
                <w:between w:val="nil"/>
              </w:pBdr>
              <w:spacing w:line="240" w:lineRule="auto"/>
              <w:rPr>
                <w:rFonts w:ascii="Cambria" w:eastAsia="Cambria" w:hAnsi="Cambria" w:cs="Cambria"/>
              </w:rPr>
            </w:pPr>
          </w:p>
        </w:tc>
      </w:tr>
      <w:tr w:rsidR="00CC5289">
        <w:tc>
          <w:tcPr>
            <w:tcW w:w="4680" w:type="dxa"/>
            <w:shd w:val="clear" w:color="auto" w:fill="auto"/>
            <w:tcMar>
              <w:top w:w="100" w:type="dxa"/>
              <w:left w:w="100" w:type="dxa"/>
              <w:bottom w:w="100" w:type="dxa"/>
              <w:right w:w="100" w:type="dxa"/>
            </w:tcMar>
          </w:tcPr>
          <w:p w:rsidR="00CC5289" w:rsidRDefault="008752E5">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Figure 1.  Bigfoot cartoon</w:t>
            </w:r>
          </w:p>
        </w:tc>
        <w:tc>
          <w:tcPr>
            <w:tcW w:w="4680" w:type="dxa"/>
            <w:shd w:val="clear" w:color="auto" w:fill="auto"/>
            <w:tcMar>
              <w:top w:w="100" w:type="dxa"/>
              <w:left w:w="100" w:type="dxa"/>
              <w:bottom w:w="100" w:type="dxa"/>
              <w:right w:w="100" w:type="dxa"/>
            </w:tcMar>
          </w:tcPr>
          <w:p w:rsidR="00CC5289" w:rsidRDefault="008752E5">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Used with permission from Tom </w:t>
            </w:r>
            <w:proofErr w:type="spellStart"/>
            <w:r>
              <w:rPr>
                <w:rFonts w:ascii="Cambria" w:eastAsia="Cambria" w:hAnsi="Cambria" w:cs="Cambria"/>
              </w:rPr>
              <w:t>Stiglich</w:t>
            </w:r>
            <w:proofErr w:type="spellEnd"/>
          </w:p>
        </w:tc>
      </w:tr>
      <w:tr w:rsidR="00CC5289">
        <w:tc>
          <w:tcPr>
            <w:tcW w:w="4680" w:type="dxa"/>
            <w:shd w:val="clear" w:color="auto" w:fill="auto"/>
            <w:tcMar>
              <w:top w:w="100" w:type="dxa"/>
              <w:left w:w="100" w:type="dxa"/>
              <w:bottom w:w="100" w:type="dxa"/>
              <w:right w:w="100" w:type="dxa"/>
            </w:tcMar>
          </w:tcPr>
          <w:p w:rsidR="00CC5289" w:rsidRDefault="008752E5">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Table 1. </w:t>
            </w:r>
            <w:r>
              <w:rPr>
                <w:rFonts w:ascii="Cambria" w:eastAsia="Cambria" w:hAnsi="Cambria" w:cs="Cambria"/>
                <w:sz w:val="24"/>
                <w:szCs w:val="24"/>
              </w:rPr>
              <w:t>Local names of bigfoot-like cryptid animals and locations</w:t>
            </w:r>
          </w:p>
        </w:tc>
        <w:tc>
          <w:tcPr>
            <w:tcW w:w="4680" w:type="dxa"/>
            <w:shd w:val="clear" w:color="auto" w:fill="auto"/>
            <w:tcMar>
              <w:top w:w="100" w:type="dxa"/>
              <w:left w:w="100" w:type="dxa"/>
              <w:bottom w:w="100" w:type="dxa"/>
              <w:right w:w="100" w:type="dxa"/>
            </w:tcMar>
          </w:tcPr>
          <w:p w:rsidR="00CC5289" w:rsidRDefault="008752E5">
            <w:pPr>
              <w:spacing w:line="240" w:lineRule="auto"/>
              <w:rPr>
                <w:rFonts w:ascii="Cambria" w:eastAsia="Cambria" w:hAnsi="Cambria" w:cs="Cambria"/>
              </w:rPr>
            </w:pPr>
            <w:hyperlink r:id="rId4">
              <w:r>
                <w:rPr>
                  <w:rFonts w:ascii="Cambria" w:eastAsia="Cambria" w:hAnsi="Cambria" w:cs="Cambria"/>
                  <w:color w:val="1155CC"/>
                  <w:sz w:val="24"/>
                  <w:szCs w:val="24"/>
                  <w:u w:val="single"/>
                </w:rPr>
                <w:t>https://exemplore.com/cryptids/Names-for-Bigfoot-Around-the-World</w:t>
              </w:r>
            </w:hyperlink>
            <w:r>
              <w:rPr>
                <w:rFonts w:ascii="Cambria" w:eastAsia="Cambria" w:hAnsi="Cambria" w:cs="Cambria"/>
                <w:sz w:val="24"/>
                <w:szCs w:val="24"/>
              </w:rPr>
              <w:t xml:space="preserve"> </w:t>
            </w:r>
          </w:p>
        </w:tc>
      </w:tr>
      <w:tr w:rsidR="00CC5289">
        <w:tc>
          <w:tcPr>
            <w:tcW w:w="4680" w:type="dxa"/>
            <w:shd w:val="clear" w:color="auto" w:fill="auto"/>
            <w:tcMar>
              <w:top w:w="100" w:type="dxa"/>
              <w:left w:w="100" w:type="dxa"/>
              <w:bottom w:w="100" w:type="dxa"/>
              <w:right w:w="100" w:type="dxa"/>
            </w:tcMar>
          </w:tcPr>
          <w:p w:rsidR="00CC5289" w:rsidRDefault="008752E5">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Figure 2.  Schematic representation of DNA barcoding. Image Credit: Larissa </w:t>
            </w:r>
            <w:proofErr w:type="spellStart"/>
            <w:r>
              <w:rPr>
                <w:rFonts w:ascii="Cambria" w:eastAsia="Cambria" w:hAnsi="Cambria" w:cs="Cambria"/>
              </w:rPr>
              <w:t>Fruehe</w:t>
            </w:r>
            <w:proofErr w:type="spellEnd"/>
            <w:r>
              <w:rPr>
                <w:rFonts w:ascii="Cambria" w:eastAsia="Cambria" w:hAnsi="Cambria" w:cs="Cambria"/>
              </w:rPr>
              <w:t>,  CC BY-SA 4.0 (Wikipedia).</w:t>
            </w:r>
          </w:p>
        </w:tc>
        <w:tc>
          <w:tcPr>
            <w:tcW w:w="4680" w:type="dxa"/>
            <w:shd w:val="clear" w:color="auto" w:fill="auto"/>
            <w:tcMar>
              <w:top w:w="100" w:type="dxa"/>
              <w:left w:w="100" w:type="dxa"/>
              <w:bottom w:w="100" w:type="dxa"/>
              <w:right w:w="100" w:type="dxa"/>
            </w:tcMar>
          </w:tcPr>
          <w:p w:rsidR="00CC5289" w:rsidRDefault="008752E5">
            <w:pPr>
              <w:widowControl w:val="0"/>
              <w:pBdr>
                <w:top w:val="nil"/>
                <w:left w:val="nil"/>
                <w:bottom w:val="nil"/>
                <w:right w:val="nil"/>
                <w:between w:val="nil"/>
              </w:pBdr>
              <w:spacing w:line="240" w:lineRule="auto"/>
              <w:rPr>
                <w:rFonts w:ascii="Cambria" w:eastAsia="Cambria" w:hAnsi="Cambria" w:cs="Cambria"/>
              </w:rPr>
            </w:pPr>
            <w:hyperlink r:id="rId5">
              <w:r>
                <w:rPr>
                  <w:rFonts w:ascii="Cambria" w:eastAsia="Cambria" w:hAnsi="Cambria" w:cs="Cambria"/>
                  <w:color w:val="1155CC"/>
                  <w:u w:val="single"/>
                </w:rPr>
                <w:t>https://www.google.com/url?q=https://en.wikipedia.org/wiki/DNA_barcoding%23/media/File:DNA_Barcoding.png&amp;sa=D&amp;ust=1605827020689000&amp;usg=AOvVaw00DbWaZkmIjcNXRmKsuJzk</w:t>
              </w:r>
            </w:hyperlink>
            <w:r>
              <w:rPr>
                <w:rFonts w:ascii="Cambria" w:eastAsia="Cambria" w:hAnsi="Cambria" w:cs="Cambria"/>
              </w:rPr>
              <w:t xml:space="preserve"> </w:t>
            </w:r>
          </w:p>
        </w:tc>
      </w:tr>
      <w:tr w:rsidR="00CC5289">
        <w:tc>
          <w:tcPr>
            <w:tcW w:w="4680" w:type="dxa"/>
            <w:shd w:val="clear" w:color="auto" w:fill="auto"/>
            <w:tcMar>
              <w:top w:w="100" w:type="dxa"/>
              <w:left w:w="100" w:type="dxa"/>
              <w:bottom w:w="100" w:type="dxa"/>
              <w:right w:w="100" w:type="dxa"/>
            </w:tcMar>
          </w:tcPr>
          <w:p w:rsidR="00CC5289" w:rsidRDefault="008752E5">
            <w:pPr>
              <w:pBdr>
                <w:top w:val="nil"/>
                <w:left w:val="nil"/>
                <w:bottom w:val="nil"/>
                <w:right w:val="nil"/>
              </w:pBdr>
              <w:spacing w:line="240" w:lineRule="auto"/>
              <w:rPr>
                <w:rFonts w:ascii="Cambria" w:eastAsia="Cambria" w:hAnsi="Cambria" w:cs="Cambria"/>
              </w:rPr>
            </w:pPr>
            <w:r>
              <w:rPr>
                <w:rFonts w:ascii="Cambria" w:eastAsia="Cambria" w:hAnsi="Cambria" w:cs="Cambria"/>
                <w:sz w:val="24"/>
                <w:szCs w:val="24"/>
              </w:rPr>
              <w:t>Figure 3.  Map of the human mitochondrial genome.  T</w:t>
            </w:r>
            <w:r>
              <w:rPr>
                <w:rFonts w:ascii="Cambria" w:eastAsia="Cambria" w:hAnsi="Cambria" w:cs="Cambria"/>
                <w:sz w:val="24"/>
                <w:szCs w:val="24"/>
              </w:rPr>
              <w:t>he mitochondrial genome contains some protein coding genes as well as the mitochondrial large (16S) rRNA (RRNL in Figure 3) and small (12S) rRNA (RRNS in Figure 3) genes (blue regions highlighted in figure).   Human ancestry can be determined by sequencing</w:t>
            </w:r>
            <w:r>
              <w:rPr>
                <w:rFonts w:ascii="Cambria" w:eastAsia="Cambria" w:hAnsi="Cambria" w:cs="Cambria"/>
                <w:sz w:val="24"/>
                <w:szCs w:val="24"/>
              </w:rPr>
              <w:t xml:space="preserve"> a separate hypervariable region (HVR) (shown in green above).  Image credit: Emmanuel </w:t>
            </w:r>
            <w:proofErr w:type="spellStart"/>
            <w:r>
              <w:rPr>
                <w:rFonts w:ascii="Cambria" w:eastAsia="Cambria" w:hAnsi="Cambria" w:cs="Cambria"/>
                <w:sz w:val="24"/>
                <w:szCs w:val="24"/>
              </w:rPr>
              <w:t>Douzery</w:t>
            </w:r>
            <w:proofErr w:type="spellEnd"/>
            <w:r>
              <w:rPr>
                <w:rFonts w:ascii="Cambria" w:eastAsia="Cambria" w:hAnsi="Cambria" w:cs="Cambria"/>
                <w:sz w:val="24"/>
                <w:szCs w:val="24"/>
              </w:rPr>
              <w:t>, CC BY-SA 4.0, Wikipedia.</w:t>
            </w:r>
          </w:p>
        </w:tc>
        <w:tc>
          <w:tcPr>
            <w:tcW w:w="4680" w:type="dxa"/>
            <w:shd w:val="clear" w:color="auto" w:fill="auto"/>
            <w:tcMar>
              <w:top w:w="100" w:type="dxa"/>
              <w:left w:w="100" w:type="dxa"/>
              <w:bottom w:w="100" w:type="dxa"/>
              <w:right w:w="100" w:type="dxa"/>
            </w:tcMar>
          </w:tcPr>
          <w:p w:rsidR="00CC5289" w:rsidRDefault="008752E5">
            <w:pPr>
              <w:widowControl w:val="0"/>
              <w:pBdr>
                <w:top w:val="nil"/>
                <w:left w:val="nil"/>
                <w:bottom w:val="nil"/>
                <w:right w:val="nil"/>
                <w:between w:val="nil"/>
              </w:pBdr>
              <w:spacing w:line="240" w:lineRule="auto"/>
              <w:rPr>
                <w:rFonts w:ascii="Cambria" w:eastAsia="Cambria" w:hAnsi="Cambria" w:cs="Cambria"/>
              </w:rPr>
            </w:pPr>
            <w:hyperlink r:id="rId6">
              <w:r>
                <w:rPr>
                  <w:rFonts w:ascii="Cambria" w:eastAsia="Cambria" w:hAnsi="Cambria" w:cs="Cambria"/>
                  <w:color w:val="1155CC"/>
                  <w:u w:val="single"/>
                </w:rPr>
                <w:t>https://www.google.com/url?q=https://en.wikipedia.org/wiki/Human_mitochondrial_genetics%23/media/File:Map_of_the_human_mitochondrial_genome.svg&amp;sa=D&amp;ust=1605827018479000</w:t>
              </w:r>
              <w:r>
                <w:rPr>
                  <w:rFonts w:ascii="Cambria" w:eastAsia="Cambria" w:hAnsi="Cambria" w:cs="Cambria"/>
                  <w:color w:val="1155CC"/>
                  <w:u w:val="single"/>
                </w:rPr>
                <w:t>&amp;usg=AOvVaw23DT3NlflAdhq-OoSNN51h</w:t>
              </w:r>
            </w:hyperlink>
            <w:r>
              <w:rPr>
                <w:rFonts w:ascii="Cambria" w:eastAsia="Cambria" w:hAnsi="Cambria" w:cs="Cambria"/>
              </w:rPr>
              <w:t xml:space="preserve"> </w:t>
            </w:r>
          </w:p>
        </w:tc>
      </w:tr>
      <w:tr w:rsidR="00CC5289">
        <w:tc>
          <w:tcPr>
            <w:tcW w:w="4680" w:type="dxa"/>
            <w:shd w:val="clear" w:color="auto" w:fill="auto"/>
            <w:tcMar>
              <w:top w:w="100" w:type="dxa"/>
              <w:left w:w="100" w:type="dxa"/>
              <w:bottom w:w="100" w:type="dxa"/>
              <w:right w:w="100" w:type="dxa"/>
            </w:tcMar>
          </w:tcPr>
          <w:p w:rsidR="00CC5289" w:rsidRDefault="008752E5">
            <w:pPr>
              <w:pBdr>
                <w:top w:val="nil"/>
                <w:left w:val="nil"/>
                <w:bottom w:val="nil"/>
                <w:right w:val="nil"/>
              </w:pBdr>
              <w:spacing w:line="240" w:lineRule="auto"/>
              <w:rPr>
                <w:rFonts w:ascii="Cambria" w:eastAsia="Cambria" w:hAnsi="Cambria" w:cs="Cambria"/>
                <w:sz w:val="24"/>
                <w:szCs w:val="24"/>
              </w:rPr>
            </w:pPr>
            <w:r>
              <w:rPr>
                <w:rFonts w:ascii="Cambria" w:eastAsia="Cambria" w:hAnsi="Cambria" w:cs="Cambria"/>
                <w:sz w:val="24"/>
                <w:szCs w:val="24"/>
              </w:rPr>
              <w:t>Figure 4.  Schematic of ‘word’ searching for the BLAST algorithm.  (Image from Wikipedia.)</w:t>
            </w:r>
          </w:p>
        </w:tc>
        <w:tc>
          <w:tcPr>
            <w:tcW w:w="4680" w:type="dxa"/>
            <w:shd w:val="clear" w:color="auto" w:fill="auto"/>
            <w:tcMar>
              <w:top w:w="100" w:type="dxa"/>
              <w:left w:w="100" w:type="dxa"/>
              <w:bottom w:w="100" w:type="dxa"/>
              <w:right w:w="100" w:type="dxa"/>
            </w:tcMar>
          </w:tcPr>
          <w:p w:rsidR="00CC5289" w:rsidRDefault="008752E5">
            <w:pPr>
              <w:widowControl w:val="0"/>
              <w:pBdr>
                <w:top w:val="nil"/>
                <w:left w:val="nil"/>
                <w:bottom w:val="nil"/>
                <w:right w:val="nil"/>
                <w:between w:val="nil"/>
              </w:pBdr>
              <w:spacing w:line="240" w:lineRule="auto"/>
              <w:rPr>
                <w:rFonts w:ascii="Cambria" w:eastAsia="Cambria" w:hAnsi="Cambria" w:cs="Cambria"/>
              </w:rPr>
            </w:pPr>
            <w:hyperlink r:id="rId7">
              <w:r>
                <w:rPr>
                  <w:rFonts w:ascii="Cambria" w:eastAsia="Cambria" w:hAnsi="Cambria" w:cs="Cambria"/>
                  <w:color w:val="1155CC"/>
                  <w:u w:val="single"/>
                </w:rPr>
                <w:t>https://www.google.com/url?q=https://en.wikipedia.org/wiki/BLAST_(biotechnology)&amp;sa=D&amp;ust=160582650</w:t>
              </w:r>
              <w:r>
                <w:rPr>
                  <w:rFonts w:ascii="Cambria" w:eastAsia="Cambria" w:hAnsi="Cambria" w:cs="Cambria"/>
                  <w:color w:val="1155CC"/>
                  <w:u w:val="single"/>
                </w:rPr>
                <w:t>5240000&amp;usg=AOvVaw27gPWGa8JgIJdJ2iRfZIC-</w:t>
              </w:r>
            </w:hyperlink>
            <w:r>
              <w:rPr>
                <w:rFonts w:ascii="Cambria" w:eastAsia="Cambria" w:hAnsi="Cambria" w:cs="Cambria"/>
              </w:rPr>
              <w:t xml:space="preserve"> </w:t>
            </w:r>
          </w:p>
        </w:tc>
      </w:tr>
    </w:tbl>
    <w:p w:rsidR="00CC5289" w:rsidRDefault="00CC5289"/>
    <w:p w:rsidR="00CC5289" w:rsidRDefault="008752E5">
      <w:pPr>
        <w:rPr>
          <w:rFonts w:ascii="Cambria" w:eastAsia="Cambria" w:hAnsi="Cambria" w:cs="Cambria"/>
        </w:rPr>
      </w:pPr>
      <w:r>
        <w:t>Workshee</w:t>
      </w:r>
      <w:r>
        <w:rPr>
          <w:rFonts w:ascii="Cambria" w:eastAsia="Cambria" w:hAnsi="Cambria" w:cs="Cambria"/>
        </w:rPr>
        <w:t>t 2</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C5289">
        <w:tc>
          <w:tcPr>
            <w:tcW w:w="4680" w:type="dxa"/>
            <w:shd w:val="clear" w:color="auto" w:fill="auto"/>
            <w:tcMar>
              <w:top w:w="100" w:type="dxa"/>
              <w:left w:w="100" w:type="dxa"/>
              <w:bottom w:w="100" w:type="dxa"/>
              <w:right w:w="100" w:type="dxa"/>
            </w:tcMar>
          </w:tcPr>
          <w:p w:rsidR="00CC5289" w:rsidRDefault="008752E5">
            <w:pPr>
              <w:widowControl w:val="0"/>
              <w:spacing w:line="240" w:lineRule="auto"/>
              <w:rPr>
                <w:rFonts w:ascii="Cambria" w:eastAsia="Cambria" w:hAnsi="Cambria" w:cs="Cambria"/>
              </w:rPr>
            </w:pPr>
            <w:r>
              <w:rPr>
                <w:rFonts w:ascii="Cambria" w:eastAsia="Cambria" w:hAnsi="Cambria" w:cs="Cambria"/>
              </w:rPr>
              <w:t>Figure 1.  Welcome to Makalu-Baron National Park.</w:t>
            </w:r>
          </w:p>
        </w:tc>
        <w:tc>
          <w:tcPr>
            <w:tcW w:w="4680" w:type="dxa"/>
            <w:shd w:val="clear" w:color="auto" w:fill="auto"/>
            <w:tcMar>
              <w:top w:w="100" w:type="dxa"/>
              <w:left w:w="100" w:type="dxa"/>
              <w:bottom w:w="100" w:type="dxa"/>
              <w:right w:w="100" w:type="dxa"/>
            </w:tcMar>
          </w:tcPr>
          <w:p w:rsidR="00CC5289" w:rsidRDefault="008752E5">
            <w:pPr>
              <w:widowControl w:val="0"/>
              <w:spacing w:line="240" w:lineRule="auto"/>
              <w:rPr>
                <w:rFonts w:ascii="Cambria" w:eastAsia="Cambria" w:hAnsi="Cambria" w:cs="Cambria"/>
              </w:rPr>
            </w:pPr>
            <w:hyperlink r:id="rId8">
              <w:r>
                <w:rPr>
                  <w:rFonts w:ascii="Cambria" w:eastAsia="Cambria" w:hAnsi="Cambria" w:cs="Cambria"/>
                  <w:color w:val="1155CC"/>
                  <w:u w:val="single"/>
                </w:rPr>
                <w:t>http://www.explorenepal.com/travel/national_park/makalu_barun_national_park.php</w:t>
              </w:r>
            </w:hyperlink>
            <w:r>
              <w:rPr>
                <w:rFonts w:ascii="Cambria" w:eastAsia="Cambria" w:hAnsi="Cambria" w:cs="Cambria"/>
              </w:rPr>
              <w:t xml:space="preserve"> </w:t>
            </w:r>
          </w:p>
        </w:tc>
      </w:tr>
      <w:tr w:rsidR="00CC5289">
        <w:tc>
          <w:tcPr>
            <w:tcW w:w="4680" w:type="dxa"/>
            <w:shd w:val="clear" w:color="auto" w:fill="auto"/>
            <w:tcMar>
              <w:top w:w="100" w:type="dxa"/>
              <w:left w:w="100" w:type="dxa"/>
              <w:bottom w:w="100" w:type="dxa"/>
              <w:right w:w="100" w:type="dxa"/>
            </w:tcMar>
          </w:tcPr>
          <w:p w:rsidR="00CC5289" w:rsidRDefault="008752E5">
            <w:pPr>
              <w:widowControl w:val="0"/>
              <w:spacing w:line="240" w:lineRule="auto"/>
              <w:rPr>
                <w:rFonts w:ascii="Cambria" w:eastAsia="Cambria" w:hAnsi="Cambria" w:cs="Cambria"/>
              </w:rPr>
            </w:pPr>
            <w:r>
              <w:rPr>
                <w:rFonts w:ascii="Cambria" w:eastAsia="Cambria" w:hAnsi="Cambria" w:cs="Cambria"/>
              </w:rPr>
              <w:t xml:space="preserve">Figure 2.  Sequences from presumptive Yeti artifacts in FASTA format.  For a description of the FASTA format, please refer to the Box below. </w:t>
            </w:r>
          </w:p>
        </w:tc>
        <w:tc>
          <w:tcPr>
            <w:tcW w:w="4680" w:type="dxa"/>
            <w:shd w:val="clear" w:color="auto" w:fill="auto"/>
            <w:tcMar>
              <w:top w:w="100" w:type="dxa"/>
              <w:left w:w="100" w:type="dxa"/>
              <w:bottom w:w="100" w:type="dxa"/>
              <w:right w:w="100" w:type="dxa"/>
            </w:tcMar>
          </w:tcPr>
          <w:p w:rsidR="00CC5289" w:rsidRDefault="008752E5">
            <w:pPr>
              <w:widowControl w:val="0"/>
              <w:spacing w:line="240" w:lineRule="auto"/>
              <w:rPr>
                <w:rFonts w:ascii="Cambria" w:eastAsia="Cambria" w:hAnsi="Cambria" w:cs="Cambria"/>
                <w:i/>
              </w:rPr>
            </w:pPr>
            <w:r>
              <w:rPr>
                <w:rFonts w:ascii="Cambria" w:eastAsia="Cambria" w:hAnsi="Cambria" w:cs="Cambria"/>
              </w:rPr>
              <w:t xml:space="preserve">Collected FASTA sequences from </w:t>
            </w:r>
            <w:r>
              <w:rPr>
                <w:rFonts w:ascii="Cambria" w:eastAsia="Cambria" w:hAnsi="Cambria" w:cs="Cambria"/>
              </w:rPr>
              <w:t xml:space="preserve">Sykes </w:t>
            </w:r>
            <w:r>
              <w:rPr>
                <w:rFonts w:ascii="Cambria" w:eastAsia="Cambria" w:hAnsi="Cambria" w:cs="Cambria"/>
                <w:i/>
              </w:rPr>
              <w:t>et al</w:t>
            </w:r>
            <w:r>
              <w:rPr>
                <w:rFonts w:ascii="Cambria" w:eastAsia="Cambria" w:hAnsi="Cambria" w:cs="Cambria"/>
              </w:rPr>
              <w:t xml:space="preserve">, 2014.  </w:t>
            </w:r>
            <w:r>
              <w:rPr>
                <w:rFonts w:ascii="Cambria" w:eastAsia="Cambria" w:hAnsi="Cambria" w:cs="Cambria"/>
                <w:i/>
              </w:rPr>
              <w:t>Additional sequences are available below.</w:t>
            </w:r>
          </w:p>
        </w:tc>
      </w:tr>
      <w:tr w:rsidR="00CC5289">
        <w:tc>
          <w:tcPr>
            <w:tcW w:w="4680" w:type="dxa"/>
            <w:shd w:val="clear" w:color="auto" w:fill="auto"/>
            <w:tcMar>
              <w:top w:w="100" w:type="dxa"/>
              <w:left w:w="100" w:type="dxa"/>
              <w:bottom w:w="100" w:type="dxa"/>
              <w:right w:w="100" w:type="dxa"/>
            </w:tcMar>
          </w:tcPr>
          <w:p w:rsidR="00CC5289" w:rsidRDefault="008752E5">
            <w:pPr>
              <w:widowControl w:val="0"/>
              <w:spacing w:line="240" w:lineRule="auto"/>
              <w:rPr>
                <w:rFonts w:ascii="Cambria" w:eastAsia="Cambria" w:hAnsi="Cambria" w:cs="Cambria"/>
              </w:rPr>
            </w:pPr>
            <w:r>
              <w:rPr>
                <w:rFonts w:ascii="Cambria" w:eastAsia="Cambria" w:hAnsi="Cambria" w:cs="Cambria"/>
              </w:rPr>
              <w:t>Figure 3-9</w:t>
            </w:r>
          </w:p>
        </w:tc>
        <w:tc>
          <w:tcPr>
            <w:tcW w:w="4680" w:type="dxa"/>
            <w:shd w:val="clear" w:color="auto" w:fill="auto"/>
            <w:tcMar>
              <w:top w:w="100" w:type="dxa"/>
              <w:left w:w="100" w:type="dxa"/>
              <w:bottom w:w="100" w:type="dxa"/>
              <w:right w:w="100" w:type="dxa"/>
            </w:tcMar>
          </w:tcPr>
          <w:p w:rsidR="00CC5289" w:rsidRDefault="008752E5">
            <w:pPr>
              <w:widowControl w:val="0"/>
              <w:spacing w:line="240" w:lineRule="auto"/>
              <w:rPr>
                <w:rFonts w:ascii="Cambria" w:eastAsia="Cambria" w:hAnsi="Cambria" w:cs="Cambria"/>
              </w:rPr>
            </w:pPr>
            <w:r>
              <w:rPr>
                <w:rFonts w:ascii="Cambria" w:eastAsia="Cambria" w:hAnsi="Cambria" w:cs="Cambria"/>
              </w:rPr>
              <w:t xml:space="preserve">Screen captures from </w:t>
            </w:r>
            <w:hyperlink r:id="rId9">
              <w:r>
                <w:rPr>
                  <w:rFonts w:ascii="Cambria" w:eastAsia="Cambria" w:hAnsi="Cambria" w:cs="Cambria"/>
                  <w:color w:val="1155CC"/>
                  <w:u w:val="single"/>
                </w:rPr>
                <w:t>https://blast.ncbi.nlm.nih.gov/Blast.cgi</w:t>
              </w:r>
            </w:hyperlink>
            <w:r>
              <w:rPr>
                <w:rFonts w:ascii="Cambria" w:eastAsia="Cambria" w:hAnsi="Cambria" w:cs="Cambria"/>
              </w:rPr>
              <w:t xml:space="preserve"> </w:t>
            </w:r>
          </w:p>
        </w:tc>
      </w:tr>
      <w:tr w:rsidR="00CC5289">
        <w:tc>
          <w:tcPr>
            <w:tcW w:w="4680" w:type="dxa"/>
            <w:shd w:val="clear" w:color="auto" w:fill="auto"/>
            <w:tcMar>
              <w:top w:w="100" w:type="dxa"/>
              <w:left w:w="100" w:type="dxa"/>
              <w:bottom w:w="100" w:type="dxa"/>
              <w:right w:w="100" w:type="dxa"/>
            </w:tcMar>
          </w:tcPr>
          <w:p w:rsidR="00CC5289" w:rsidRDefault="008752E5">
            <w:pPr>
              <w:widowControl w:val="0"/>
              <w:spacing w:line="240" w:lineRule="auto"/>
              <w:rPr>
                <w:rFonts w:ascii="Cambria" w:eastAsia="Cambria" w:hAnsi="Cambria" w:cs="Cambria"/>
              </w:rPr>
            </w:pPr>
            <w:r>
              <w:rPr>
                <w:rFonts w:ascii="Cambria" w:eastAsia="Cambria" w:hAnsi="Cambria" w:cs="Cambria"/>
              </w:rPr>
              <w:t>NCBI BLAST Link</w:t>
            </w:r>
          </w:p>
        </w:tc>
        <w:tc>
          <w:tcPr>
            <w:tcW w:w="4680" w:type="dxa"/>
            <w:shd w:val="clear" w:color="auto" w:fill="auto"/>
            <w:tcMar>
              <w:top w:w="100" w:type="dxa"/>
              <w:left w:w="100" w:type="dxa"/>
              <w:bottom w:w="100" w:type="dxa"/>
              <w:right w:w="100" w:type="dxa"/>
            </w:tcMar>
          </w:tcPr>
          <w:p w:rsidR="00CC5289" w:rsidRDefault="008752E5">
            <w:pPr>
              <w:spacing w:line="240" w:lineRule="auto"/>
              <w:ind w:left="90"/>
              <w:rPr>
                <w:rFonts w:ascii="Cambria" w:eastAsia="Cambria" w:hAnsi="Cambria" w:cs="Cambria"/>
              </w:rPr>
            </w:pPr>
            <w:r>
              <w:rPr>
                <w:rFonts w:ascii="Cambria" w:eastAsia="Cambria" w:hAnsi="Cambria" w:cs="Cambria"/>
                <w:sz w:val="24"/>
                <w:szCs w:val="24"/>
              </w:rPr>
              <w:t>https://blast.ncbi.nlm.nih.gov</w:t>
            </w:r>
          </w:p>
        </w:tc>
      </w:tr>
    </w:tbl>
    <w:p w:rsidR="00CC5289" w:rsidRDefault="008752E5">
      <w:r>
        <w:lastRenderedPageBreak/>
        <w:t xml:space="preserve"> </w:t>
      </w:r>
    </w:p>
    <w:p w:rsidR="00CC5289" w:rsidRDefault="008752E5">
      <w:r>
        <w:t>Workshee</w:t>
      </w:r>
      <w:r>
        <w:t>t 3</w:t>
      </w:r>
    </w:p>
    <w:p w:rsidR="00CC5289" w:rsidRDefault="00CC5289"/>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5580"/>
      </w:tblGrid>
      <w:tr w:rsidR="00CC5289">
        <w:tc>
          <w:tcPr>
            <w:tcW w:w="3780" w:type="dxa"/>
            <w:shd w:val="clear" w:color="auto" w:fill="auto"/>
            <w:tcMar>
              <w:top w:w="100" w:type="dxa"/>
              <w:left w:w="100" w:type="dxa"/>
              <w:bottom w:w="100" w:type="dxa"/>
              <w:right w:w="100" w:type="dxa"/>
            </w:tcMar>
          </w:tcPr>
          <w:p w:rsidR="00CC5289" w:rsidRDefault="00CC5289">
            <w:pPr>
              <w:widowControl w:val="0"/>
              <w:pBdr>
                <w:top w:val="nil"/>
                <w:left w:val="nil"/>
                <w:bottom w:val="nil"/>
                <w:right w:val="nil"/>
                <w:between w:val="nil"/>
              </w:pBdr>
              <w:spacing w:line="240" w:lineRule="auto"/>
            </w:pPr>
          </w:p>
        </w:tc>
        <w:tc>
          <w:tcPr>
            <w:tcW w:w="5580" w:type="dxa"/>
            <w:shd w:val="clear" w:color="auto" w:fill="auto"/>
            <w:tcMar>
              <w:top w:w="100" w:type="dxa"/>
              <w:left w:w="100" w:type="dxa"/>
              <w:bottom w:w="100" w:type="dxa"/>
              <w:right w:w="100" w:type="dxa"/>
            </w:tcMar>
          </w:tcPr>
          <w:p w:rsidR="00CC5289" w:rsidRDefault="00CC5289">
            <w:pPr>
              <w:widowControl w:val="0"/>
              <w:pBdr>
                <w:top w:val="nil"/>
                <w:left w:val="nil"/>
                <w:bottom w:val="nil"/>
                <w:right w:val="nil"/>
                <w:between w:val="nil"/>
              </w:pBdr>
              <w:spacing w:line="240" w:lineRule="auto"/>
            </w:pPr>
          </w:p>
        </w:tc>
      </w:tr>
      <w:tr w:rsidR="00CC5289">
        <w:tc>
          <w:tcPr>
            <w:tcW w:w="3780" w:type="dxa"/>
            <w:shd w:val="clear" w:color="auto" w:fill="auto"/>
            <w:tcMar>
              <w:top w:w="100" w:type="dxa"/>
              <w:left w:w="100" w:type="dxa"/>
              <w:bottom w:w="100" w:type="dxa"/>
              <w:right w:w="100" w:type="dxa"/>
            </w:tcMar>
          </w:tcPr>
          <w:p w:rsidR="00CC5289" w:rsidRDefault="008752E5">
            <w:pPr>
              <w:widowControl w:val="0"/>
              <w:pBdr>
                <w:top w:val="nil"/>
                <w:left w:val="nil"/>
                <w:bottom w:val="nil"/>
                <w:right w:val="nil"/>
                <w:between w:val="nil"/>
              </w:pBdr>
              <w:spacing w:line="240" w:lineRule="auto"/>
            </w:pPr>
            <w:r>
              <w:t>NCBI website</w:t>
            </w:r>
          </w:p>
        </w:tc>
        <w:tc>
          <w:tcPr>
            <w:tcW w:w="5580" w:type="dxa"/>
            <w:shd w:val="clear" w:color="auto" w:fill="auto"/>
            <w:tcMar>
              <w:top w:w="100" w:type="dxa"/>
              <w:left w:w="100" w:type="dxa"/>
              <w:bottom w:w="100" w:type="dxa"/>
              <w:right w:w="100" w:type="dxa"/>
            </w:tcMar>
          </w:tcPr>
          <w:p w:rsidR="00CC5289" w:rsidRDefault="008752E5">
            <w:pPr>
              <w:spacing w:line="240" w:lineRule="auto"/>
            </w:pPr>
            <w:r>
              <w:rPr>
                <w:rFonts w:ascii="Cambria" w:eastAsia="Cambria" w:hAnsi="Cambria" w:cs="Cambria"/>
                <w:sz w:val="24"/>
                <w:szCs w:val="24"/>
              </w:rPr>
              <w:t>http:/</w:t>
            </w:r>
            <w:hyperlink r:id="rId10">
              <w:r>
                <w:rPr>
                  <w:rFonts w:ascii="Cambria" w:eastAsia="Cambria" w:hAnsi="Cambria" w:cs="Cambria"/>
                  <w:color w:val="1155CC"/>
                  <w:sz w:val="24"/>
                  <w:szCs w:val="24"/>
                  <w:u w:val="single"/>
                </w:rPr>
                <w:t>www.ncbi.nlm.nih.gov</w:t>
              </w:r>
            </w:hyperlink>
            <w:r>
              <w:t xml:space="preserve"> </w:t>
            </w:r>
          </w:p>
        </w:tc>
      </w:tr>
      <w:tr w:rsidR="00CC5289">
        <w:tc>
          <w:tcPr>
            <w:tcW w:w="3780" w:type="dxa"/>
            <w:shd w:val="clear" w:color="auto" w:fill="auto"/>
            <w:tcMar>
              <w:top w:w="100" w:type="dxa"/>
              <w:left w:w="100" w:type="dxa"/>
              <w:bottom w:w="100" w:type="dxa"/>
              <w:right w:w="100" w:type="dxa"/>
            </w:tcMar>
          </w:tcPr>
          <w:p w:rsidR="00CC5289" w:rsidRDefault="008752E5">
            <w:pPr>
              <w:widowControl w:val="0"/>
              <w:pBdr>
                <w:top w:val="nil"/>
                <w:left w:val="nil"/>
                <w:bottom w:val="nil"/>
                <w:right w:val="nil"/>
                <w:between w:val="nil"/>
              </w:pBdr>
              <w:spacing w:line="240" w:lineRule="auto"/>
            </w:pPr>
            <w:proofErr w:type="spellStart"/>
            <w:r>
              <w:t>ClustalOmega</w:t>
            </w:r>
            <w:proofErr w:type="spellEnd"/>
          </w:p>
        </w:tc>
        <w:tc>
          <w:tcPr>
            <w:tcW w:w="5580" w:type="dxa"/>
            <w:shd w:val="clear" w:color="auto" w:fill="auto"/>
            <w:tcMar>
              <w:top w:w="100" w:type="dxa"/>
              <w:left w:w="100" w:type="dxa"/>
              <w:bottom w:w="100" w:type="dxa"/>
              <w:right w:w="100" w:type="dxa"/>
            </w:tcMar>
          </w:tcPr>
          <w:p w:rsidR="00CC5289" w:rsidRDefault="008752E5">
            <w:pPr>
              <w:spacing w:line="240" w:lineRule="auto"/>
              <w:rPr>
                <w:rFonts w:ascii="Cambria" w:eastAsia="Cambria" w:hAnsi="Cambria" w:cs="Cambria"/>
                <w:sz w:val="24"/>
                <w:szCs w:val="24"/>
              </w:rPr>
            </w:pPr>
            <w:hyperlink r:id="rId11">
              <w:r>
                <w:rPr>
                  <w:rFonts w:ascii="Cambria" w:eastAsia="Cambria" w:hAnsi="Cambria" w:cs="Cambria"/>
                  <w:color w:val="0000FF"/>
                  <w:sz w:val="24"/>
                  <w:szCs w:val="24"/>
                  <w:u w:val="single"/>
                </w:rPr>
                <w:t>https://www.ebi.ac.uk/Tools/msa/clustalo/</w:t>
              </w:r>
            </w:hyperlink>
          </w:p>
        </w:tc>
      </w:tr>
    </w:tbl>
    <w:p w:rsidR="00CC5289" w:rsidRDefault="00CC5289"/>
    <w:p w:rsidR="00CC5289" w:rsidRDefault="00CC5289"/>
    <w:p w:rsidR="00CC5289" w:rsidRDefault="00CC5289">
      <w:pPr>
        <w:spacing w:line="240" w:lineRule="auto"/>
        <w:ind w:left="360"/>
        <w:rPr>
          <w:rFonts w:ascii="Cambria" w:eastAsia="Cambria" w:hAnsi="Cambria" w:cs="Cambria"/>
          <w:sz w:val="24"/>
          <w:szCs w:val="24"/>
        </w:rPr>
      </w:pPr>
      <w:bookmarkStart w:id="0" w:name="_GoBack"/>
      <w:bookmarkEnd w:id="0"/>
    </w:p>
    <w:sectPr w:rsidR="00CC52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289"/>
    <w:rsid w:val="008752E5"/>
    <w:rsid w:val="00CC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09B8A8"/>
  <w15:docId w15:val="{56486806-5398-5B46-A4E5-0264208A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xplorenepal.com/travel/national_park/makalu_barun_national_park.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url?q=https://en.wikipedia.org/wiki/BLAST_(biotechnology)&amp;sa=D&amp;ust=1605826505240000&amp;usg=AOvVaw27gPWGa8JgIJdJ2iRfZI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en.wikipedia.org/wiki/Human_mitochondrial_genetics%23/media/File:Map_of_the_human_mitochondrial_genome.svg&amp;sa=D&amp;ust=1605827018479000&amp;usg=AOvVaw23DT3NlflAdhq-OoSNN51h" TargetMode="External"/><Relationship Id="rId11" Type="http://schemas.openxmlformats.org/officeDocument/2006/relationships/hyperlink" Target="https://www.ebi.ac.uk/Tools/msa/clustalo/" TargetMode="External"/><Relationship Id="rId5" Type="http://schemas.openxmlformats.org/officeDocument/2006/relationships/hyperlink" Target="https://www.google.com/url?q=https://en.wikipedia.org/wiki/DNA_barcoding%23/media/File:DNA_Barcoding.png&amp;sa=D&amp;ust=1605827020689000&amp;usg=AOvVaw00DbWaZkmIjcNXRmKsuJzk" TargetMode="External"/><Relationship Id="rId10" Type="http://schemas.openxmlformats.org/officeDocument/2006/relationships/hyperlink" Target="http://www.ncbi.nlm.nih.gov" TargetMode="External"/><Relationship Id="rId4" Type="http://schemas.openxmlformats.org/officeDocument/2006/relationships/hyperlink" Target="https://exemplore.com/cryptids/Names-for-Bigfoot-Around-the-World" TargetMode="External"/><Relationship Id="rId9" Type="http://schemas.openxmlformats.org/officeDocument/2006/relationships/hyperlink" Target="https://blast.ncbi.nlm.nih.gov/Blast.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cp:lastModifiedBy>
  <cp:revision>2</cp:revision>
  <dcterms:created xsi:type="dcterms:W3CDTF">2020-12-21T20:16:00Z</dcterms:created>
  <dcterms:modified xsi:type="dcterms:W3CDTF">2020-12-21T21:46:00Z</dcterms:modified>
</cp:coreProperties>
</file>