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0D3" w:rsidRDefault="002A60D3"/>
    <w:p w:rsidR="002A60D3" w:rsidRDefault="00501341">
      <w:pPr>
        <w:rPr>
          <w:rFonts w:ascii="Cambria" w:eastAsia="Cambria" w:hAnsi="Cambria" w:cs="Cambria"/>
          <w:b/>
        </w:rPr>
      </w:pPr>
      <w:r>
        <w:rPr>
          <w:rFonts w:ascii="Cambria" w:eastAsia="Cambria" w:hAnsi="Cambria" w:cs="Cambria"/>
          <w:b/>
        </w:rPr>
        <w:t>Worksheet 2 - Probing Yeti artifacts</w:t>
      </w:r>
    </w:p>
    <w:p w:rsidR="002A60D3" w:rsidRDefault="002A60D3">
      <w:pPr>
        <w:rPr>
          <w:rFonts w:ascii="Cambria" w:eastAsia="Cambria" w:hAnsi="Cambria" w:cs="Cambria"/>
          <w:color w:val="000000"/>
        </w:rPr>
      </w:pPr>
    </w:p>
    <w:p w:rsidR="002A60D3" w:rsidRDefault="00501341">
      <w:pPr>
        <w:pBdr>
          <w:top w:val="single" w:sz="8" w:space="2" w:color="000000"/>
          <w:left w:val="single" w:sz="8" w:space="2" w:color="000000"/>
          <w:bottom w:val="single" w:sz="8" w:space="2" w:color="000000"/>
          <w:right w:val="single" w:sz="8" w:space="2" w:color="000000"/>
        </w:pBdr>
        <w:rPr>
          <w:rFonts w:ascii="Cambria" w:eastAsia="Cambria" w:hAnsi="Cambria" w:cs="Cambria"/>
          <w:b/>
        </w:rPr>
      </w:pPr>
      <w:r>
        <w:rPr>
          <w:rFonts w:ascii="Cambria" w:eastAsia="Cambria" w:hAnsi="Cambria" w:cs="Cambria"/>
          <w:b/>
        </w:rPr>
        <w:t>Learning Objectives</w:t>
      </w: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pBdr>
        <w:rPr>
          <w:rFonts w:ascii="Cambria" w:eastAsia="Cambria" w:hAnsi="Cambria" w:cs="Cambria"/>
        </w:rPr>
      </w:pPr>
      <w:r>
        <w:rPr>
          <w:rFonts w:ascii="Cambria" w:eastAsia="Cambria" w:hAnsi="Cambria" w:cs="Cambria"/>
          <w:i/>
        </w:rPr>
        <w:t>In this section, students will use the provided DNA sequence to</w:t>
      </w:r>
      <w:r>
        <w:rPr>
          <w:rFonts w:ascii="Cambria" w:eastAsia="Cambria" w:hAnsi="Cambria" w:cs="Cambria"/>
        </w:rPr>
        <w:t xml:space="preserve"> </w:t>
      </w:r>
    </w:p>
    <w:p w:rsidR="002A60D3" w:rsidRDefault="00501341">
      <w:pPr>
        <w:numPr>
          <w:ilvl w:val="0"/>
          <w:numId w:val="1"/>
        </w:numPr>
        <w:pBdr>
          <w:top w:val="single" w:sz="8" w:space="2" w:color="000000"/>
          <w:left w:val="single" w:sz="8" w:space="2" w:color="000000"/>
          <w:bottom w:val="single" w:sz="8" w:space="2" w:color="000000"/>
          <w:right w:val="single" w:sz="8" w:space="2" w:color="000000"/>
        </w:pBdr>
        <w:ind w:left="0" w:firstLine="0"/>
        <w:rPr>
          <w:rFonts w:ascii="Cambria" w:eastAsia="Cambria" w:hAnsi="Cambria" w:cs="Cambria"/>
        </w:rPr>
      </w:pPr>
      <w:r>
        <w:rPr>
          <w:rFonts w:ascii="Cambria" w:eastAsia="Cambria" w:hAnsi="Cambria" w:cs="Cambria"/>
        </w:rPr>
        <w:t>explain the general process and purpose of performing BLAST analysis of sequences</w:t>
      </w:r>
    </w:p>
    <w:p w:rsidR="002A60D3" w:rsidRDefault="00501341">
      <w:pPr>
        <w:numPr>
          <w:ilvl w:val="0"/>
          <w:numId w:val="1"/>
        </w:numPr>
        <w:pBdr>
          <w:top w:val="single" w:sz="8" w:space="2" w:color="000000"/>
          <w:left w:val="single" w:sz="8" w:space="2" w:color="000000"/>
          <w:bottom w:val="single" w:sz="8" w:space="2" w:color="000000"/>
          <w:right w:val="single" w:sz="8" w:space="2" w:color="000000"/>
        </w:pBdr>
        <w:ind w:left="0" w:firstLine="0"/>
        <w:rPr>
          <w:rFonts w:ascii="Cambria" w:eastAsia="Cambria" w:hAnsi="Cambria" w:cs="Cambria"/>
        </w:rPr>
      </w:pPr>
      <w:r>
        <w:rPr>
          <w:rFonts w:ascii="Cambria" w:eastAsia="Cambria" w:hAnsi="Cambria" w:cs="Cambria"/>
        </w:rPr>
        <w:t>describe and be able to create a FASTA format</w:t>
      </w:r>
    </w:p>
    <w:p w:rsidR="002A60D3" w:rsidRDefault="00501341">
      <w:pPr>
        <w:numPr>
          <w:ilvl w:val="0"/>
          <w:numId w:val="1"/>
        </w:numPr>
        <w:pBdr>
          <w:top w:val="single" w:sz="8" w:space="2" w:color="000000"/>
          <w:left w:val="single" w:sz="8" w:space="2" w:color="000000"/>
          <w:bottom w:val="single" w:sz="8" w:space="2" w:color="000000"/>
          <w:right w:val="single" w:sz="8" w:space="2" w:color="000000"/>
        </w:pBdr>
        <w:ind w:left="0" w:firstLine="0"/>
        <w:rPr>
          <w:rFonts w:ascii="Cambria" w:eastAsia="Cambria" w:hAnsi="Cambria" w:cs="Cambria"/>
        </w:rPr>
      </w:pPr>
      <w:r>
        <w:rPr>
          <w:rFonts w:ascii="Cambria" w:eastAsia="Cambria" w:hAnsi="Cambria" w:cs="Cambria"/>
        </w:rPr>
        <w:t xml:space="preserve">perform a </w:t>
      </w:r>
      <w:proofErr w:type="spellStart"/>
      <w:r>
        <w:rPr>
          <w:rFonts w:ascii="Cambria" w:eastAsia="Cambria" w:hAnsi="Cambria" w:cs="Cambria"/>
        </w:rPr>
        <w:t>BLASTn</w:t>
      </w:r>
      <w:proofErr w:type="spellEnd"/>
      <w:r>
        <w:rPr>
          <w:rFonts w:ascii="Cambria" w:eastAsia="Cambria" w:hAnsi="Cambria" w:cs="Cambria"/>
        </w:rPr>
        <w:t xml:space="preserve"> search and interpret the results</w:t>
      </w:r>
    </w:p>
    <w:p w:rsidR="002A60D3" w:rsidRDefault="00501341">
      <w:pPr>
        <w:numPr>
          <w:ilvl w:val="0"/>
          <w:numId w:val="1"/>
        </w:numPr>
        <w:pBdr>
          <w:top w:val="single" w:sz="8" w:space="2" w:color="000000"/>
          <w:left w:val="single" w:sz="8" w:space="2" w:color="000000"/>
          <w:bottom w:val="single" w:sz="8" w:space="2" w:color="000000"/>
          <w:right w:val="single" w:sz="8" w:space="2" w:color="000000"/>
        </w:pBdr>
        <w:ind w:left="0" w:firstLine="0"/>
        <w:rPr>
          <w:rFonts w:ascii="Cambria" w:eastAsia="Cambria" w:hAnsi="Cambria" w:cs="Cambria"/>
        </w:rPr>
      </w:pPr>
      <w:r>
        <w:rPr>
          <w:rFonts w:ascii="Cambria" w:eastAsia="Cambria" w:hAnsi="Cambria" w:cs="Cambria"/>
        </w:rPr>
        <w:t>identify the source of the sample DNA</w:t>
      </w:r>
    </w:p>
    <w:p w:rsidR="002A60D3" w:rsidRDefault="00501341">
      <w:pPr>
        <w:numPr>
          <w:ilvl w:val="0"/>
          <w:numId w:val="1"/>
        </w:numPr>
        <w:pBdr>
          <w:top w:val="single" w:sz="8" w:space="2" w:color="000000"/>
          <w:left w:val="single" w:sz="8" w:space="2" w:color="000000"/>
          <w:bottom w:val="single" w:sz="8" w:space="2" w:color="000000"/>
          <w:right w:val="single" w:sz="8" w:space="2" w:color="000000"/>
        </w:pBdr>
        <w:ind w:left="0" w:firstLine="0"/>
        <w:rPr>
          <w:rFonts w:ascii="Cambria" w:eastAsia="Cambria" w:hAnsi="Cambria" w:cs="Cambria"/>
        </w:rPr>
      </w:pPr>
      <w:r>
        <w:rPr>
          <w:rFonts w:ascii="Cambria" w:eastAsia="Cambria" w:hAnsi="Cambria" w:cs="Cambria"/>
        </w:rPr>
        <w:t>determine if any of the sequences might be from an unknown species</w:t>
      </w: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pBdr>
        <w:rPr>
          <w:rFonts w:ascii="Cambria" w:eastAsia="Cambria" w:hAnsi="Cambria" w:cs="Cambria"/>
        </w:rPr>
      </w:pPr>
      <w:r>
        <w:rPr>
          <w:rFonts w:ascii="Cambria" w:eastAsia="Cambria" w:hAnsi="Cambria" w:cs="Cambria"/>
          <w:color w:val="000000"/>
        </w:rPr>
        <w:t xml:space="preserve">Using the instructions below, complete the questions and fill out the tables in this document.  </w:t>
      </w:r>
      <w:r>
        <w:rPr>
          <w:rFonts w:ascii="Cambria" w:eastAsia="Cambria" w:hAnsi="Cambria" w:cs="Cambria"/>
        </w:rPr>
        <w:t>Save your document.</w:t>
      </w:r>
    </w:p>
    <w:p w:rsidR="002A60D3" w:rsidRDefault="002A60D3">
      <w:pPr>
        <w:pBdr>
          <w:top w:val="nil"/>
          <w:left w:val="nil"/>
          <w:bottom w:val="nil"/>
          <w:right w:val="nil"/>
          <w:between w:val="nil"/>
        </w:pBdr>
        <w:ind w:firstLine="360"/>
        <w:rPr>
          <w:rFonts w:ascii="Cambria" w:eastAsia="Cambria" w:hAnsi="Cambria" w:cs="Cambria"/>
        </w:rPr>
      </w:pPr>
    </w:p>
    <w:p w:rsidR="002A60D3" w:rsidRDefault="00501341">
      <w:pPr>
        <w:pBdr>
          <w:top w:val="nil"/>
          <w:left w:val="nil"/>
          <w:bottom w:val="nil"/>
          <w:right w:val="nil"/>
          <w:between w:val="nil"/>
        </w:pBdr>
        <w:rPr>
          <w:rFonts w:ascii="Cambria" w:eastAsia="Cambria" w:hAnsi="Cambria" w:cs="Cambria"/>
          <w:b/>
        </w:rPr>
      </w:pPr>
      <w:r>
        <w:rPr>
          <w:rFonts w:ascii="Cambria" w:eastAsia="Cambria" w:hAnsi="Cambria" w:cs="Cambria"/>
          <w:b/>
        </w:rPr>
        <w:t>Expedition</w:t>
      </w:r>
    </w:p>
    <w:p w:rsidR="002A60D3" w:rsidRDefault="002A60D3" w:rsidP="00CB4D2E">
      <w:pPr>
        <w:pBdr>
          <w:top w:val="nil"/>
          <w:left w:val="nil"/>
          <w:bottom w:val="nil"/>
          <w:right w:val="nil"/>
          <w:between w:val="nil"/>
        </w:pBdr>
        <w:rPr>
          <w:rFonts w:ascii="Cambria" w:eastAsia="Cambria" w:hAnsi="Cambria" w:cs="Cambria"/>
        </w:rPr>
      </w:pPr>
    </w:p>
    <w:p w:rsidR="002A60D3" w:rsidRDefault="00501341">
      <w:pPr>
        <w:pBdr>
          <w:top w:val="nil"/>
          <w:left w:val="nil"/>
          <w:bottom w:val="nil"/>
          <w:right w:val="nil"/>
          <w:between w:val="nil"/>
        </w:pBdr>
        <w:ind w:firstLine="360"/>
        <w:rPr>
          <w:rFonts w:ascii="Cambria" w:eastAsia="Cambria" w:hAnsi="Cambria" w:cs="Cambria"/>
        </w:rPr>
      </w:pPr>
      <w:r>
        <w:rPr>
          <w:rFonts w:ascii="Cambria" w:eastAsia="Cambria" w:hAnsi="Cambria" w:cs="Cambria"/>
        </w:rPr>
        <w:t xml:space="preserve">Having learned more about how DNA sequences can be used as DNA barcodes, you finish packing for your research excursion, making certain to pack the warm, heavy clothes that your mother insists upon.  Upon arriving with Dr. Shipton and the rest of your team at the Tribhuvan International Airport in Katmandu, Nepal, your team takes the airport shuttle with all of your research gear to a local hotel to acclimate and recover from your travel experiences.  At the hotel, Dr. Shipton informs you that you are awaiting the final permit from The Right </w:t>
      </w:r>
      <w:proofErr w:type="spellStart"/>
      <w:r>
        <w:rPr>
          <w:rFonts w:ascii="Cambria" w:eastAsia="Cambria" w:hAnsi="Cambria" w:cs="Cambria"/>
        </w:rPr>
        <w:t>Honourable</w:t>
      </w:r>
      <w:proofErr w:type="spellEnd"/>
      <w:r>
        <w:rPr>
          <w:rFonts w:ascii="Cambria" w:eastAsia="Cambria" w:hAnsi="Cambria" w:cs="Cambria"/>
        </w:rPr>
        <w:t xml:space="preserve"> </w:t>
      </w:r>
      <w:proofErr w:type="spellStart"/>
      <w:r>
        <w:rPr>
          <w:rFonts w:ascii="Cambria" w:eastAsia="Cambria" w:hAnsi="Cambria" w:cs="Cambria"/>
        </w:rPr>
        <w:t>Bidhya</w:t>
      </w:r>
      <w:proofErr w:type="spellEnd"/>
      <w:r>
        <w:rPr>
          <w:rFonts w:ascii="Cambria" w:eastAsia="Cambria" w:hAnsi="Cambria" w:cs="Cambria"/>
        </w:rPr>
        <w:t xml:space="preserve"> Devi Bhandari, who is the current president of Nepal.  </w:t>
      </w:r>
    </w:p>
    <w:p w:rsidR="002A60D3" w:rsidRDefault="002A60D3">
      <w:pPr>
        <w:pBdr>
          <w:top w:val="nil"/>
          <w:left w:val="nil"/>
          <w:bottom w:val="nil"/>
          <w:right w:val="nil"/>
          <w:between w:val="nil"/>
        </w:pBdr>
        <w:ind w:firstLine="360"/>
        <w:rPr>
          <w:rFonts w:ascii="Cambria" w:eastAsia="Cambria" w:hAnsi="Cambria" w:cs="Cambria"/>
        </w:rPr>
        <w:sectPr w:rsidR="002A60D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rsidR="002A60D3" w:rsidRDefault="00501341">
      <w:pPr>
        <w:pBdr>
          <w:top w:val="nil"/>
          <w:left w:val="nil"/>
          <w:bottom w:val="nil"/>
          <w:right w:val="nil"/>
          <w:between w:val="nil"/>
        </w:pBdr>
        <w:ind w:firstLine="360"/>
        <w:rPr>
          <w:rFonts w:ascii="Cambria" w:eastAsia="Cambria" w:hAnsi="Cambria" w:cs="Cambria"/>
        </w:rPr>
      </w:pPr>
      <w:r>
        <w:rPr>
          <w:rFonts w:ascii="Cambria" w:eastAsia="Cambria" w:hAnsi="Cambria" w:cs="Cambria"/>
        </w:rPr>
        <w:t xml:space="preserve">Dr. Shipton anticipates the signed document will be delivered within the next several days.  She also states that the permit only allows for sampling of small amounts of materials that are made available by collectors and any samples that might be obtained from the exploration of Makalu-Baron National Park (Figure 1).  Any collected materials, after being tested, belong to the government of Nepal and will be turned over to the </w:t>
      </w:r>
      <w:proofErr w:type="spellStart"/>
      <w:r>
        <w:rPr>
          <w:rFonts w:ascii="Cambria" w:eastAsia="Cambria" w:hAnsi="Cambria" w:cs="Cambria"/>
        </w:rPr>
        <w:t>Sagarmantha</w:t>
      </w:r>
      <w:proofErr w:type="spellEnd"/>
      <w:r>
        <w:rPr>
          <w:rFonts w:ascii="Cambria" w:eastAsia="Cambria" w:hAnsi="Cambria" w:cs="Cambria"/>
        </w:rPr>
        <w:t xml:space="preserve"> National Park Museum for storage and possible display.</w:t>
      </w:r>
    </w:p>
    <w:p w:rsidR="002A60D3" w:rsidRDefault="002A60D3">
      <w:pPr>
        <w:pBdr>
          <w:top w:val="nil"/>
          <w:left w:val="nil"/>
          <w:bottom w:val="nil"/>
          <w:right w:val="nil"/>
          <w:between w:val="nil"/>
        </w:pBdr>
        <w:ind w:firstLine="360"/>
        <w:rPr>
          <w:rFonts w:ascii="Cambria" w:eastAsia="Cambria" w:hAnsi="Cambria" w:cs="Cambria"/>
        </w:rPr>
      </w:pPr>
    </w:p>
    <w:p w:rsidR="002A60D3" w:rsidRDefault="002A60D3">
      <w:pPr>
        <w:pBdr>
          <w:top w:val="nil"/>
          <w:left w:val="nil"/>
          <w:bottom w:val="nil"/>
          <w:right w:val="nil"/>
          <w:between w:val="nil"/>
        </w:pBdr>
        <w:ind w:left="-90" w:firstLine="360"/>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between w:val="nil"/>
        </w:pBdr>
        <w:rPr>
          <w:rFonts w:ascii="Cambria" w:eastAsia="Cambria" w:hAnsi="Cambria" w:cs="Cambria"/>
        </w:rPr>
      </w:pPr>
      <w:r>
        <w:rPr>
          <w:rFonts w:ascii="Cambria" w:eastAsia="Cambria" w:hAnsi="Cambria" w:cs="Cambria"/>
          <w:noProof/>
        </w:rPr>
        <w:drawing>
          <wp:inline distT="114300" distB="114300" distL="114300" distR="114300">
            <wp:extent cx="2681288" cy="137231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81288" cy="1372313"/>
                    </a:xfrm>
                    <a:prstGeom prst="rect">
                      <a:avLst/>
                    </a:prstGeom>
                    <a:ln/>
                  </pic:spPr>
                </pic:pic>
              </a:graphicData>
            </a:graphic>
          </wp:inline>
        </w:drawing>
      </w:r>
    </w:p>
    <w:p w:rsidR="002A60D3" w:rsidRDefault="00501341">
      <w:pPr>
        <w:pBdr>
          <w:top w:val="single" w:sz="8" w:space="2" w:color="000000"/>
          <w:left w:val="single" w:sz="8" w:space="2" w:color="000000"/>
          <w:bottom w:val="single" w:sz="8" w:space="2" w:color="000000"/>
          <w:right w:val="single" w:sz="8" w:space="2" w:color="000000"/>
          <w:between w:val="nil"/>
        </w:pBdr>
        <w:rPr>
          <w:rFonts w:ascii="Cambria" w:eastAsia="Cambria" w:hAnsi="Cambria" w:cs="Cambria"/>
        </w:rPr>
        <w:sectPr w:rsidR="002A60D3">
          <w:type w:val="continuous"/>
          <w:pgSz w:w="12240" w:h="15840"/>
          <w:pgMar w:top="1440" w:right="1440" w:bottom="1440" w:left="1440" w:header="720" w:footer="720" w:gutter="0"/>
          <w:cols w:num="2" w:space="720" w:equalWidth="0">
            <w:col w:w="4320" w:space="720"/>
            <w:col w:w="4320" w:space="0"/>
          </w:cols>
        </w:sectPr>
      </w:pPr>
      <w:r>
        <w:rPr>
          <w:rFonts w:ascii="Cambria" w:eastAsia="Cambria" w:hAnsi="Cambria" w:cs="Cambria"/>
        </w:rPr>
        <w:t>Figure 1.  Welcome to Makalu-Baron National Park.</w:t>
      </w:r>
    </w:p>
    <w:p w:rsidR="002A60D3" w:rsidRDefault="00501341">
      <w:pPr>
        <w:pBdr>
          <w:top w:val="nil"/>
          <w:left w:val="nil"/>
          <w:bottom w:val="nil"/>
          <w:right w:val="nil"/>
          <w:between w:val="nil"/>
        </w:pBdr>
        <w:ind w:firstLine="360"/>
        <w:rPr>
          <w:rFonts w:ascii="Cambria" w:eastAsia="Cambria" w:hAnsi="Cambria" w:cs="Cambria"/>
        </w:rPr>
      </w:pPr>
      <w:r>
        <w:rPr>
          <w:rFonts w:ascii="Cambria" w:eastAsia="Cambria" w:hAnsi="Cambria" w:cs="Cambria"/>
        </w:rPr>
        <w:t xml:space="preserve">Three days after arriving in Katmandu, Dr. Shipton schedules a lunch meeting for you and the remainder of the research team.  Dr. Shipton begins by explaining that the signed permit has been received and that the group will travel from Katmandu in the morning to set up the research laboratory in </w:t>
      </w:r>
      <w:proofErr w:type="spellStart"/>
      <w:r>
        <w:rPr>
          <w:rFonts w:ascii="Cambria" w:eastAsia="Cambria" w:hAnsi="Cambria" w:cs="Cambria"/>
        </w:rPr>
        <w:t>Chaurkharka</w:t>
      </w:r>
      <w:proofErr w:type="spellEnd"/>
      <w:r>
        <w:rPr>
          <w:rFonts w:ascii="Cambria" w:eastAsia="Cambria" w:hAnsi="Cambria" w:cs="Cambria"/>
        </w:rPr>
        <w:t xml:space="preserve">, just outside of the Makalu-Baron National Park.  Dr. Shipton also introduces </w:t>
      </w:r>
      <w:proofErr w:type="spellStart"/>
      <w:r>
        <w:rPr>
          <w:rFonts w:ascii="Cambria" w:eastAsia="Cambria" w:hAnsi="Cambria" w:cs="Cambria"/>
        </w:rPr>
        <w:t>Jamling</w:t>
      </w:r>
      <w:proofErr w:type="spellEnd"/>
      <w:r>
        <w:rPr>
          <w:rFonts w:ascii="Cambria" w:eastAsia="Cambria" w:hAnsi="Cambria" w:cs="Cambria"/>
        </w:rPr>
        <w:t xml:space="preserve"> Norgay, an experienced </w:t>
      </w:r>
      <w:proofErr w:type="spellStart"/>
      <w:r>
        <w:rPr>
          <w:rFonts w:ascii="Cambria" w:eastAsia="Cambria" w:hAnsi="Cambria" w:cs="Cambria"/>
        </w:rPr>
        <w:t>sherpa</w:t>
      </w:r>
      <w:proofErr w:type="spellEnd"/>
      <w:r>
        <w:rPr>
          <w:rFonts w:ascii="Cambria" w:eastAsia="Cambria" w:hAnsi="Cambria" w:cs="Cambria"/>
        </w:rPr>
        <w:t xml:space="preserve">.  Mr. Norgay is the </w:t>
      </w:r>
      <w:r>
        <w:rPr>
          <w:rFonts w:ascii="Cambria" w:eastAsia="Cambria" w:hAnsi="Cambria" w:cs="Cambria"/>
        </w:rPr>
        <w:lastRenderedPageBreak/>
        <w:t xml:space="preserve">son of </w:t>
      </w:r>
      <w:proofErr w:type="spellStart"/>
      <w:r>
        <w:rPr>
          <w:rFonts w:ascii="Cambria" w:eastAsia="Cambria" w:hAnsi="Cambria" w:cs="Cambria"/>
        </w:rPr>
        <w:t>Tenzing</w:t>
      </w:r>
      <w:proofErr w:type="spellEnd"/>
      <w:r>
        <w:rPr>
          <w:rFonts w:ascii="Cambria" w:eastAsia="Cambria" w:hAnsi="Cambria" w:cs="Cambria"/>
        </w:rPr>
        <w:t xml:space="preserve"> Norgay, one of the </w:t>
      </w:r>
      <w:proofErr w:type="spellStart"/>
      <w:r>
        <w:rPr>
          <w:rFonts w:ascii="Cambria" w:eastAsia="Cambria" w:hAnsi="Cambria" w:cs="Cambria"/>
        </w:rPr>
        <w:t>sherpas</w:t>
      </w:r>
      <w:proofErr w:type="spellEnd"/>
      <w:r>
        <w:rPr>
          <w:rFonts w:ascii="Cambria" w:eastAsia="Cambria" w:hAnsi="Cambria" w:cs="Cambria"/>
        </w:rPr>
        <w:t xml:space="preserve"> that accompanied Sir Edmund Hillary on the first summit of Mount Everest in 1953.  Mr. Norgay places a box on the table and proceeds to explain that the contents of the box are on loan from several collectors and will be used for sampling when the research laboratory has been established in </w:t>
      </w:r>
      <w:proofErr w:type="spellStart"/>
      <w:r>
        <w:rPr>
          <w:rFonts w:ascii="Cambria" w:eastAsia="Cambria" w:hAnsi="Cambria" w:cs="Cambria"/>
        </w:rPr>
        <w:t>Chaurkharka</w:t>
      </w:r>
      <w:proofErr w:type="spellEnd"/>
      <w:r>
        <w:rPr>
          <w:rFonts w:ascii="Cambria" w:eastAsia="Cambria" w:hAnsi="Cambria" w:cs="Cambria"/>
        </w:rPr>
        <w:t>.</w:t>
      </w:r>
    </w:p>
    <w:p w:rsidR="002A60D3" w:rsidRDefault="002A60D3">
      <w:pPr>
        <w:pBdr>
          <w:top w:val="nil"/>
          <w:left w:val="nil"/>
          <w:bottom w:val="nil"/>
          <w:right w:val="nil"/>
          <w:between w:val="nil"/>
        </w:pBdr>
        <w:ind w:firstLine="360"/>
        <w:rPr>
          <w:rFonts w:ascii="Cambria" w:eastAsia="Cambria" w:hAnsi="Cambria" w:cs="Cambria"/>
        </w:rPr>
      </w:pPr>
    </w:p>
    <w:p w:rsidR="002A60D3" w:rsidRDefault="00501341">
      <w:pPr>
        <w:pBdr>
          <w:top w:val="nil"/>
          <w:left w:val="nil"/>
          <w:bottom w:val="nil"/>
          <w:right w:val="nil"/>
          <w:between w:val="nil"/>
        </w:pBdr>
        <w:rPr>
          <w:rFonts w:ascii="Cambria" w:eastAsia="Cambria" w:hAnsi="Cambria" w:cs="Cambria"/>
          <w:b/>
        </w:rPr>
      </w:pPr>
      <w:r>
        <w:rPr>
          <w:rFonts w:ascii="Cambria" w:eastAsia="Cambria" w:hAnsi="Cambria" w:cs="Cambria"/>
          <w:b/>
        </w:rPr>
        <w:t>Setting up the laboratory</w:t>
      </w:r>
    </w:p>
    <w:p w:rsidR="002A60D3" w:rsidRDefault="002A60D3">
      <w:pPr>
        <w:pBdr>
          <w:top w:val="nil"/>
          <w:left w:val="nil"/>
          <w:bottom w:val="nil"/>
          <w:right w:val="nil"/>
          <w:between w:val="nil"/>
        </w:pBdr>
        <w:ind w:firstLine="360"/>
        <w:rPr>
          <w:rFonts w:ascii="Cambria" w:eastAsia="Cambria" w:hAnsi="Cambria" w:cs="Cambria"/>
        </w:rPr>
      </w:pPr>
    </w:p>
    <w:p w:rsidR="002A60D3" w:rsidRDefault="00501341">
      <w:pPr>
        <w:pBdr>
          <w:top w:val="nil"/>
          <w:left w:val="nil"/>
          <w:bottom w:val="nil"/>
          <w:right w:val="nil"/>
          <w:between w:val="nil"/>
        </w:pBdr>
        <w:ind w:firstLine="360"/>
        <w:rPr>
          <w:rFonts w:ascii="Cambria" w:eastAsia="Cambria" w:hAnsi="Cambria" w:cs="Cambria"/>
        </w:rPr>
      </w:pPr>
      <w:r>
        <w:rPr>
          <w:rFonts w:ascii="Cambria" w:eastAsia="Cambria" w:hAnsi="Cambria" w:cs="Cambria"/>
        </w:rPr>
        <w:t xml:space="preserve">After a long and bumpy ride to </w:t>
      </w:r>
      <w:proofErr w:type="spellStart"/>
      <w:r>
        <w:rPr>
          <w:rFonts w:ascii="Cambria" w:eastAsia="Cambria" w:hAnsi="Cambria" w:cs="Cambria"/>
        </w:rPr>
        <w:t>Chaurkharka</w:t>
      </w:r>
      <w:proofErr w:type="spellEnd"/>
      <w:r>
        <w:rPr>
          <w:rFonts w:ascii="Cambria" w:eastAsia="Cambria" w:hAnsi="Cambria" w:cs="Cambria"/>
        </w:rPr>
        <w:t xml:space="preserve">, you arrive at the research field station that will serve as your laboratory for the next several weeks.  While Dr. Shipton prepares some members of the research group for the first field expedition, you are instructed to set up the laboratory and to begin to collect DNA.  New sequencing technologies allow you to set up a USB-style sequencer on your laptop, so you really do not need too much setup time.  You proceed to start collecting small samples from the artifacts Mr. Norgay has provided, taking precautions to not damage any of the artifacts and to keep your samples as clean as possible.  Several days after the research expedition group has left, you begin to collect your first sequence results.  You have run a short amplification using part of the 12S rDNA sequence.  The first six sequences that you collect are shown in Figure 1.  You set about trying to identify the sequences that you obtained from the artifacts.  </w:t>
      </w:r>
    </w:p>
    <w:p w:rsidR="002A60D3" w:rsidRDefault="002A60D3">
      <w:pPr>
        <w:pBdr>
          <w:top w:val="nil"/>
          <w:left w:val="nil"/>
          <w:bottom w:val="nil"/>
          <w:right w:val="nil"/>
          <w:between w:val="nil"/>
        </w:pBdr>
        <w:ind w:firstLine="360"/>
        <w:rPr>
          <w:rFonts w:ascii="Cambria" w:eastAsia="Cambria" w:hAnsi="Cambria" w:cs="Cambria"/>
        </w:rPr>
      </w:pPr>
    </w:p>
    <w:p w:rsidR="002A60D3" w:rsidRDefault="00501341">
      <w:pPr>
        <w:pBdr>
          <w:top w:val="nil"/>
          <w:left w:val="nil"/>
          <w:bottom w:val="nil"/>
          <w:right w:val="nil"/>
          <w:between w:val="nil"/>
        </w:pBdr>
        <w:rPr>
          <w:rFonts w:ascii="Cambria" w:eastAsia="Cambria" w:hAnsi="Cambria" w:cs="Cambria"/>
          <w:b/>
        </w:rPr>
      </w:pPr>
      <w:r>
        <w:rPr>
          <w:rFonts w:ascii="Cambria" w:eastAsia="Cambria" w:hAnsi="Cambria" w:cs="Cambria"/>
          <w:b/>
        </w:rPr>
        <w:t>BLAST analysis</w:t>
      </w:r>
    </w:p>
    <w:p w:rsidR="002A60D3" w:rsidRDefault="002A60D3">
      <w:pPr>
        <w:pBdr>
          <w:top w:val="nil"/>
          <w:left w:val="nil"/>
          <w:bottom w:val="nil"/>
          <w:right w:val="nil"/>
          <w:between w:val="nil"/>
        </w:pBdr>
        <w:ind w:firstLine="360"/>
        <w:rPr>
          <w:rFonts w:ascii="Cambria" w:eastAsia="Cambria" w:hAnsi="Cambria" w:cs="Cambria"/>
        </w:rPr>
      </w:pPr>
    </w:p>
    <w:p w:rsidR="002A60D3" w:rsidRDefault="00501341">
      <w:pPr>
        <w:ind w:firstLine="360"/>
        <w:rPr>
          <w:rFonts w:ascii="Cambria" w:eastAsia="Cambria" w:hAnsi="Cambria" w:cs="Cambria"/>
        </w:rPr>
      </w:pPr>
      <w:r>
        <w:rPr>
          <w:rFonts w:ascii="Cambria" w:eastAsia="Cambria" w:hAnsi="Cambria" w:cs="Cambria"/>
        </w:rPr>
        <w:t xml:space="preserve">The sequences can be individually entered into the query box or as a group of sequences.  One </w:t>
      </w:r>
      <w:r w:rsidR="00176894">
        <w:rPr>
          <w:rFonts w:ascii="Cambria" w:eastAsia="Cambria" w:hAnsi="Cambria" w:cs="Cambria"/>
        </w:rPr>
        <w:t>common method</w:t>
      </w:r>
      <w:r>
        <w:rPr>
          <w:rFonts w:ascii="Cambria" w:eastAsia="Cambria" w:hAnsi="Cambria" w:cs="Cambria"/>
        </w:rPr>
        <w:t xml:space="preserve"> of presenting multiple sequences is in a file format called FASTA.  In this format, the title of the sequence file is entered with a &gt; before the name (see Figure 2).  On a return line, the sequence is entered.  Multiple sequences can be entered on their own lines in this format.  Many bioinformatics programs (in addition to BLAST) can utilize the FASTA format.  The sequence format provided in Figure 2 is in the FASTA format.</w:t>
      </w:r>
    </w:p>
    <w:p w:rsidR="002A60D3" w:rsidRDefault="002A60D3">
      <w:pPr>
        <w:ind w:firstLine="360"/>
        <w:rPr>
          <w:rFonts w:ascii="Cambria" w:eastAsia="Cambria" w:hAnsi="Cambria" w:cs="Cambria"/>
        </w:rPr>
      </w:pP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&gt;Yeti1</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CTTAGCCTTAAACATAAATAATTTATTAAACAAAATTATTCGCCAGAGAACTACTAGCAACAGCTTAAAACTCAAAGGACTTGGCGGTGCTTTAAACCCTCCTA</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&gt;Yeti2</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CTTAGCCTTAAACATAAATAATTTATTAAACAAAATTATTCGCCAGAGAACTACTAGCAACAGCTTAAAACTCAAAGGACTTGGCGGTGCTTTAAACCCTCCTA</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&gt;Yeti3</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CTTAGCCCTAAACATAGATAATTTTACAACAAAATAATTCGCCAGAGGACTACTAGCAATAGCTTAAAACTCAAAGGACTTGGCGGTGCTTTATATCCCTCTA</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&gt;Yeti4</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CTTAGCCCTAAACATAAATAATTGTAAAAACAAAATTATTCGCCAGAGTACTACCGGCAACAGCCCAAAACTCAAAGGACTTGGCGGTGCTTTATATCCATCTA</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&gt;Yeti5</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CTTAGCCCTAAACACAGATAATTACATAAACAAAATTATTCGCCAGAGTACTACTAGCAACAGCTTAAAACTCAAAGGACTTGGCGGTGCTTTATATCCTTCTA</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&gt;Yeti6</w:t>
      </w:r>
    </w:p>
    <w:p w:rsidR="002A60D3" w:rsidRDefault="00501341">
      <w:pPr>
        <w:pBdr>
          <w:top w:val="single" w:sz="4" w:space="1" w:color="000000"/>
          <w:left w:val="single" w:sz="4" w:space="4" w:color="000000"/>
          <w:bottom w:val="single" w:sz="4" w:space="1" w:color="000000"/>
          <w:right w:val="single" w:sz="4" w:space="4" w:color="000000"/>
          <w:between w:val="nil"/>
        </w:pBdr>
        <w:ind w:left="360"/>
        <w:rPr>
          <w:rFonts w:ascii="Courier New" w:eastAsia="Courier New" w:hAnsi="Courier New" w:cs="Courier New"/>
          <w:color w:val="000000"/>
          <w:sz w:val="18"/>
          <w:szCs w:val="18"/>
        </w:rPr>
      </w:pPr>
      <w:r>
        <w:rPr>
          <w:rFonts w:ascii="Courier New" w:eastAsia="Courier New" w:hAnsi="Courier New" w:cs="Courier New"/>
          <w:color w:val="000000"/>
          <w:sz w:val="18"/>
          <w:szCs w:val="18"/>
        </w:rPr>
        <w:t>CTTAGCCCTAAACTCTAATAGTTACATTAACAAAACCATTCGCCAGAGTACTACAAGCAACAGCTTAAAACTCAAAGGACTTGGCAGTGCTTTATATCCCTCTA</w:t>
      </w:r>
    </w:p>
    <w:p w:rsidR="002A60D3" w:rsidRPr="00176894" w:rsidRDefault="00501341" w:rsidP="00176894">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2</w:t>
      </w:r>
      <w:r>
        <w:rPr>
          <w:rFonts w:ascii="Cambria" w:eastAsia="Cambria" w:hAnsi="Cambria" w:cs="Cambria"/>
          <w:color w:val="000000"/>
        </w:rPr>
        <w:t xml:space="preserve">.  Sequences from presumptive Yeti artifacts in FASTA format.  </w:t>
      </w:r>
      <w:r>
        <w:rPr>
          <w:rFonts w:ascii="Cambria" w:eastAsia="Cambria" w:hAnsi="Cambria" w:cs="Cambria"/>
          <w:i/>
          <w:color w:val="000000"/>
        </w:rPr>
        <w:t>For a description of the FASTA format, please refer to the Box below</w:t>
      </w:r>
      <w:r>
        <w:rPr>
          <w:rFonts w:ascii="Cambria" w:eastAsia="Cambria" w:hAnsi="Cambria" w:cs="Cambria"/>
          <w:color w:val="000000"/>
        </w:rPr>
        <w:t xml:space="preserve">.  </w:t>
      </w:r>
    </w:p>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lastRenderedPageBreak/>
        <w:t>Dr. Shipton was nice enough to provide you with more instructions on how to identify the source of the artifacts using the sequence information that you collect.  Hopefully, you will identify some sequence that cannot be identified.</w:t>
      </w:r>
    </w:p>
    <w:p w:rsidR="002A60D3" w:rsidRDefault="002A60D3">
      <w:pPr>
        <w:pBdr>
          <w:top w:val="nil"/>
          <w:left w:val="nil"/>
          <w:bottom w:val="nil"/>
          <w:right w:val="nil"/>
          <w:between w:val="nil"/>
        </w:pBdr>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between w:val="nil"/>
        </w:pBdr>
        <w:rPr>
          <w:rFonts w:ascii="Cambria" w:eastAsia="Cambria" w:hAnsi="Cambria" w:cs="Cambria"/>
        </w:rPr>
      </w:pPr>
      <w:r>
        <w:rPr>
          <w:rFonts w:ascii="Cambria" w:eastAsia="Cambria" w:hAnsi="Cambria" w:cs="Cambria"/>
        </w:rPr>
        <w:t>In this part, you will be looking at the sample sequences to identify the source of the DNA (if possible) while doing a BLAST comparison.  While samples may be damaged and sequencing does have errors, assume that the sequences that you have to analyze have been reproduced in the lab and are 100% accurate within the sample.</w:t>
      </w:r>
    </w:p>
    <w:p w:rsidR="002A60D3" w:rsidRDefault="002A60D3">
      <w:pPr>
        <w:pBdr>
          <w:top w:val="nil"/>
          <w:left w:val="nil"/>
          <w:bottom w:val="nil"/>
          <w:right w:val="nil"/>
          <w:between w:val="nil"/>
        </w:pBdr>
        <w:ind w:left="360"/>
        <w:rPr>
          <w:rFonts w:ascii="Cambria" w:eastAsia="Cambria" w:hAnsi="Cambria" w:cs="Cambria"/>
        </w:rPr>
      </w:pPr>
    </w:p>
    <w:p w:rsidR="002A60D3" w:rsidRDefault="00501341">
      <w:pPr>
        <w:numPr>
          <w:ilvl w:val="0"/>
          <w:numId w:val="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Using the FASTA sequence provided (Figure </w:t>
      </w:r>
      <w:r>
        <w:rPr>
          <w:rFonts w:ascii="Cambria" w:eastAsia="Cambria" w:hAnsi="Cambria" w:cs="Cambria"/>
        </w:rPr>
        <w:t>2</w:t>
      </w:r>
      <w:r>
        <w:rPr>
          <w:rFonts w:ascii="Cambria" w:eastAsia="Cambria" w:hAnsi="Cambria" w:cs="Cambria"/>
          <w:color w:val="000000"/>
        </w:rPr>
        <w:t xml:space="preserve">), you will perform a BLAST search to determine the genus (and possibly species) of the origin of the sample.  </w:t>
      </w: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Open browser window to https://blast.ncbi.nlm.nih.gov.  </w:t>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noProof/>
          <w:color w:val="000000"/>
        </w:rPr>
        <w:drawing>
          <wp:inline distT="0" distB="0" distL="0" distR="0">
            <wp:extent cx="5302014" cy="11567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302014" cy="1156700"/>
                    </a:xfrm>
                    <a:prstGeom prst="rect">
                      <a:avLst/>
                    </a:prstGeom>
                    <a:ln/>
                  </pic:spPr>
                </pic:pic>
              </a:graphicData>
            </a:graphic>
          </wp:inline>
        </w:drawing>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3</w:t>
      </w:r>
      <w:r>
        <w:rPr>
          <w:rFonts w:ascii="Cambria" w:eastAsia="Cambria" w:hAnsi="Cambria" w:cs="Cambria"/>
          <w:color w:val="000000"/>
        </w:rPr>
        <w:t xml:space="preserve">.  BLAST window.  </w:t>
      </w:r>
    </w:p>
    <w:p w:rsidR="002A60D3" w:rsidRDefault="002A60D3">
      <w:pPr>
        <w:pBdr>
          <w:top w:val="nil"/>
          <w:left w:val="nil"/>
          <w:bottom w:val="nil"/>
          <w:right w:val="nil"/>
          <w:between w:val="nil"/>
        </w:pBdr>
        <w:ind w:left="720"/>
        <w:rPr>
          <w:rFonts w:ascii="Cambria" w:eastAsia="Cambria" w:hAnsi="Cambria" w:cs="Cambria"/>
          <w:color w:val="000000"/>
        </w:rPr>
      </w:pP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In the window, click on Nucleotide BLAST on the left hand side of the window.  </w:t>
      </w:r>
      <w:r>
        <w:rPr>
          <w:rFonts w:ascii="Cambria" w:eastAsia="Cambria" w:hAnsi="Cambria" w:cs="Cambria"/>
          <w:i/>
          <w:color w:val="000000"/>
        </w:rPr>
        <w:t xml:space="preserve">The other ‘buttons’ are alternative versions of the BLAST program that either use amino acid sequences for the search or search the database in different manners.  </w:t>
      </w:r>
      <w:r w:rsidR="00176894">
        <w:rPr>
          <w:rFonts w:ascii="Cambria" w:eastAsia="Cambria" w:hAnsi="Cambria" w:cs="Cambria"/>
          <w:i/>
          <w:color w:val="000000"/>
        </w:rPr>
        <w:t>You</w:t>
      </w:r>
      <w:r>
        <w:rPr>
          <w:rFonts w:ascii="Cambria" w:eastAsia="Cambria" w:hAnsi="Cambria" w:cs="Cambria"/>
          <w:i/>
          <w:color w:val="000000"/>
        </w:rPr>
        <w:t xml:space="preserve"> just need the basic BLAST program that compares nucleotides to the nucleotide database.  There are additional parameters that can be used for the search, but for this assignment all you need to do is use the default options.</w:t>
      </w: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Copy and paste your FASTA file (from Figure </w:t>
      </w:r>
      <w:r>
        <w:rPr>
          <w:rFonts w:ascii="Cambria" w:eastAsia="Cambria" w:hAnsi="Cambria" w:cs="Cambria"/>
        </w:rPr>
        <w:t>3</w:t>
      </w:r>
      <w:r>
        <w:rPr>
          <w:rFonts w:ascii="Cambria" w:eastAsia="Cambria" w:hAnsi="Cambria" w:cs="Cambria"/>
          <w:color w:val="000000"/>
        </w:rPr>
        <w:t xml:space="preserve">) into the white box.  </w:t>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noProof/>
          <w:color w:val="000000"/>
        </w:rPr>
        <w:drawing>
          <wp:inline distT="0" distB="0" distL="0" distR="0">
            <wp:extent cx="5244831" cy="162668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244831" cy="1626682"/>
                    </a:xfrm>
                    <a:prstGeom prst="rect">
                      <a:avLst/>
                    </a:prstGeom>
                    <a:ln/>
                  </pic:spPr>
                </pic:pic>
              </a:graphicData>
            </a:graphic>
          </wp:inline>
        </w:drawing>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4</w:t>
      </w:r>
      <w:r>
        <w:rPr>
          <w:rFonts w:ascii="Cambria" w:eastAsia="Cambria" w:hAnsi="Cambria" w:cs="Cambria"/>
          <w:color w:val="000000"/>
        </w:rPr>
        <w:t xml:space="preserve">.  </w:t>
      </w:r>
      <w:proofErr w:type="spellStart"/>
      <w:r>
        <w:rPr>
          <w:rFonts w:ascii="Cambria" w:eastAsia="Cambria" w:hAnsi="Cambria" w:cs="Cambria"/>
          <w:color w:val="000000"/>
        </w:rPr>
        <w:t>BLASTn</w:t>
      </w:r>
      <w:proofErr w:type="spellEnd"/>
      <w:r>
        <w:rPr>
          <w:rFonts w:ascii="Cambria" w:eastAsia="Cambria" w:hAnsi="Cambria" w:cs="Cambria"/>
          <w:color w:val="000000"/>
        </w:rPr>
        <w:t xml:space="preserve"> window with Yeti sequences.</w:t>
      </w:r>
    </w:p>
    <w:p w:rsidR="002A60D3" w:rsidRDefault="002A60D3">
      <w:pPr>
        <w:pBdr>
          <w:top w:val="nil"/>
          <w:left w:val="nil"/>
          <w:bottom w:val="nil"/>
          <w:right w:val="nil"/>
          <w:between w:val="nil"/>
        </w:pBdr>
        <w:ind w:left="720"/>
        <w:rPr>
          <w:rFonts w:ascii="Cambria" w:eastAsia="Cambria" w:hAnsi="Cambria" w:cs="Cambria"/>
          <w:color w:val="000000"/>
        </w:rPr>
      </w:pP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Scroll down and click on the BLAST button (blue).  </w:t>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noProof/>
          <w:color w:val="000000"/>
        </w:rPr>
        <w:drawing>
          <wp:inline distT="0" distB="0" distL="0" distR="0">
            <wp:extent cx="5183927" cy="46356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183927" cy="463563"/>
                    </a:xfrm>
                    <a:prstGeom prst="rect">
                      <a:avLst/>
                    </a:prstGeom>
                    <a:ln/>
                  </pic:spPr>
                </pic:pic>
              </a:graphicData>
            </a:graphic>
          </wp:inline>
        </w:drawing>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5</w:t>
      </w:r>
      <w:r>
        <w:rPr>
          <w:rFonts w:ascii="Cambria" w:eastAsia="Cambria" w:hAnsi="Cambria" w:cs="Cambria"/>
          <w:color w:val="000000"/>
        </w:rPr>
        <w:t xml:space="preserve">.  BLAST search button </w:t>
      </w:r>
    </w:p>
    <w:p w:rsidR="002A60D3" w:rsidRDefault="002A60D3">
      <w:pPr>
        <w:pBdr>
          <w:top w:val="nil"/>
          <w:left w:val="nil"/>
          <w:bottom w:val="nil"/>
          <w:right w:val="nil"/>
          <w:between w:val="nil"/>
        </w:pBdr>
        <w:ind w:left="720"/>
        <w:rPr>
          <w:rFonts w:ascii="Cambria" w:eastAsia="Cambria" w:hAnsi="Cambria" w:cs="Cambria"/>
          <w:color w:val="000000"/>
        </w:rPr>
      </w:pP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The computer algorithm will run for a short period of time and provide a new screen with the information needed.  Near the top of the screen, there is a ‘Results for’ window with the identity of each query sequence entered.  You will need to select different query sequences to complete the assignment.  Each time you change the query in the search, it may take a short time to upload the results of the selected sample.</w:t>
      </w: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The next section is titled “sequences producing significant alignments”.  This has some of the information.  The computer program will (by default) provide up to 100 matches (best matches and newest matches appear at top of list).</w:t>
      </w:r>
      <w:r>
        <w:rPr>
          <w:rFonts w:ascii="Cambria" w:eastAsia="Cambria" w:hAnsi="Cambria" w:cs="Cambria"/>
          <w:i/>
          <w:color w:val="000000"/>
        </w:rPr>
        <w:t xml:space="preserve">  </w:t>
      </w:r>
    </w:p>
    <w:p w:rsidR="002A60D3" w:rsidRDefault="00501341">
      <w:pPr>
        <w:pBdr>
          <w:top w:val="nil"/>
          <w:left w:val="nil"/>
          <w:bottom w:val="nil"/>
          <w:right w:val="nil"/>
          <w:between w:val="nil"/>
        </w:pBdr>
        <w:ind w:left="990"/>
        <w:rPr>
          <w:rFonts w:ascii="Cambria" w:eastAsia="Cambria" w:hAnsi="Cambria" w:cs="Cambria"/>
          <w:color w:val="000000"/>
        </w:rPr>
      </w:pPr>
      <w:r>
        <w:rPr>
          <w:rFonts w:ascii="Cambria" w:eastAsia="Cambria" w:hAnsi="Cambria" w:cs="Cambria"/>
          <w:noProof/>
          <w:color w:val="000000"/>
        </w:rPr>
        <w:drawing>
          <wp:inline distT="0" distB="0" distL="0" distR="0">
            <wp:extent cx="4740713" cy="8179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740713" cy="817975"/>
                    </a:xfrm>
                    <a:prstGeom prst="rect">
                      <a:avLst/>
                    </a:prstGeom>
                    <a:ln/>
                  </pic:spPr>
                </pic:pic>
              </a:graphicData>
            </a:graphic>
          </wp:inline>
        </w:drawing>
      </w:r>
    </w:p>
    <w:p w:rsidR="002A60D3" w:rsidRDefault="00501341">
      <w:pPr>
        <w:pBdr>
          <w:top w:val="nil"/>
          <w:left w:val="nil"/>
          <w:bottom w:val="nil"/>
          <w:right w:val="nil"/>
          <w:between w:val="nil"/>
        </w:pBdr>
        <w:ind w:left="99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6</w:t>
      </w:r>
      <w:r>
        <w:rPr>
          <w:rFonts w:ascii="Cambria" w:eastAsia="Cambria" w:hAnsi="Cambria" w:cs="Cambria"/>
          <w:color w:val="000000"/>
        </w:rPr>
        <w:t xml:space="preserve">.  Descriptions tab in the resulting </w:t>
      </w:r>
      <w:proofErr w:type="spellStart"/>
      <w:r>
        <w:rPr>
          <w:rFonts w:ascii="Cambria" w:eastAsia="Cambria" w:hAnsi="Cambria" w:cs="Cambria"/>
          <w:color w:val="000000"/>
        </w:rPr>
        <w:t>BLASTn</w:t>
      </w:r>
      <w:proofErr w:type="spellEnd"/>
      <w:r>
        <w:rPr>
          <w:rFonts w:ascii="Cambria" w:eastAsia="Cambria" w:hAnsi="Cambria" w:cs="Cambria"/>
          <w:color w:val="000000"/>
        </w:rPr>
        <w:t xml:space="preserve"> search.  The general description of the GenBank file will be provided in the section below this header on the web page.  </w:t>
      </w:r>
    </w:p>
    <w:p w:rsidR="002A60D3" w:rsidRDefault="002A60D3">
      <w:pPr>
        <w:pBdr>
          <w:top w:val="nil"/>
          <w:left w:val="nil"/>
          <w:bottom w:val="nil"/>
          <w:right w:val="nil"/>
          <w:between w:val="nil"/>
        </w:pBdr>
        <w:ind w:left="990"/>
        <w:rPr>
          <w:rFonts w:ascii="Cambria" w:eastAsia="Cambria" w:hAnsi="Cambria" w:cs="Cambria"/>
          <w:color w:val="000000"/>
        </w:rPr>
      </w:pPr>
    </w:p>
    <w:p w:rsidR="002A60D3" w:rsidRDefault="00501341">
      <w:pPr>
        <w:pBdr>
          <w:top w:val="nil"/>
          <w:left w:val="nil"/>
          <w:bottom w:val="nil"/>
          <w:right w:val="nil"/>
          <w:between w:val="nil"/>
        </w:pBdr>
        <w:shd w:val="clear" w:color="auto" w:fill="CCCCCC"/>
        <w:ind w:left="990"/>
        <w:rPr>
          <w:rFonts w:ascii="Cambria" w:eastAsia="Cambria" w:hAnsi="Cambria" w:cs="Cambria"/>
          <w:b/>
          <w:color w:val="000000"/>
        </w:rPr>
      </w:pPr>
      <w:r>
        <w:rPr>
          <w:rFonts w:ascii="Cambria" w:eastAsia="Cambria" w:hAnsi="Cambria" w:cs="Cambria"/>
          <w:b/>
          <w:color w:val="000000"/>
        </w:rPr>
        <w:t>Box:  GenBank and BLAST information</w:t>
      </w:r>
    </w:p>
    <w:p w:rsidR="002A60D3" w:rsidRDefault="002A60D3">
      <w:pPr>
        <w:pBdr>
          <w:top w:val="nil"/>
          <w:left w:val="nil"/>
          <w:bottom w:val="nil"/>
          <w:right w:val="nil"/>
          <w:between w:val="nil"/>
        </w:pBdr>
        <w:shd w:val="clear" w:color="auto" w:fill="CCCCCC"/>
        <w:ind w:left="990"/>
        <w:rPr>
          <w:rFonts w:ascii="Cambria" w:eastAsia="Cambria" w:hAnsi="Cambria" w:cs="Cambria"/>
          <w:b/>
          <w:color w:val="000000"/>
        </w:rPr>
      </w:pP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FASTA</w:t>
      </w:r>
      <w:r>
        <w:rPr>
          <w:rFonts w:ascii="Cambria" w:eastAsia="Cambria" w:hAnsi="Cambria" w:cs="Cambria"/>
          <w:color w:val="000000"/>
          <w:sz w:val="22"/>
          <w:szCs w:val="22"/>
        </w:rPr>
        <w:t xml:space="preserve"> – this sequence format (applicable to both nucleic acid and amino acid sequences) includes an identifier line that begins with a caret (&gt;) followed by a description.  Spaces can be used, but nothing after the space will be carried over to subsequent formatting.  After the description and a line return, the sequence is added (without numbers or spaces) onto subsequent lines.  Multiple sequences can be placed in one file (like in Figure 2) by starting a new entry on a new line with a description (starting with &gt;).</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GenBank</w:t>
      </w:r>
      <w:r>
        <w:rPr>
          <w:rFonts w:ascii="Cambria" w:eastAsia="Cambria" w:hAnsi="Cambria" w:cs="Cambria"/>
          <w:color w:val="000000"/>
          <w:sz w:val="22"/>
          <w:szCs w:val="22"/>
        </w:rPr>
        <w:t xml:space="preserve"> - a database of nucleic acid and amino acid sequences.  This database contains millions of sequences and is updated frequently.</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BLAST</w:t>
      </w:r>
      <w:r>
        <w:rPr>
          <w:rFonts w:ascii="Cambria" w:eastAsia="Cambria" w:hAnsi="Cambria" w:cs="Cambria"/>
          <w:color w:val="000000"/>
          <w:sz w:val="22"/>
          <w:szCs w:val="22"/>
        </w:rPr>
        <w:t xml:space="preserve"> – stands for basic local alignment search tool.  This is a </w:t>
      </w:r>
      <w:r>
        <w:rPr>
          <w:rFonts w:ascii="Cambria" w:eastAsia="Cambria" w:hAnsi="Cambria" w:cs="Cambria"/>
          <w:sz w:val="22"/>
          <w:szCs w:val="22"/>
        </w:rPr>
        <w:t>program that runs</w:t>
      </w:r>
      <w:r>
        <w:rPr>
          <w:rFonts w:ascii="Cambria" w:eastAsia="Cambria" w:hAnsi="Cambria" w:cs="Cambria"/>
          <w:color w:val="000000"/>
          <w:sz w:val="22"/>
          <w:szCs w:val="22"/>
        </w:rPr>
        <w:t xml:space="preserve"> a computer algorithm to search a sequence of interest (query) against the database.</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Query</w:t>
      </w:r>
      <w:r>
        <w:rPr>
          <w:rFonts w:ascii="Cambria" w:eastAsia="Cambria" w:hAnsi="Cambria" w:cs="Cambria"/>
          <w:color w:val="000000"/>
          <w:sz w:val="22"/>
          <w:szCs w:val="22"/>
        </w:rPr>
        <w:t xml:space="preserve"> – nucleic acid or amino acid sequence used in the BLAST algorithmic search (e.g., your sequence file)</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Subject</w:t>
      </w:r>
      <w:r>
        <w:rPr>
          <w:rFonts w:ascii="Cambria" w:eastAsia="Cambria" w:hAnsi="Cambria" w:cs="Cambria"/>
          <w:color w:val="000000"/>
          <w:sz w:val="22"/>
          <w:szCs w:val="22"/>
        </w:rPr>
        <w:t xml:space="preserve"> – database file identified in the search.</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Description</w:t>
      </w:r>
      <w:r>
        <w:rPr>
          <w:rFonts w:ascii="Cambria" w:eastAsia="Cambria" w:hAnsi="Cambria" w:cs="Cambria"/>
          <w:color w:val="000000"/>
          <w:sz w:val="22"/>
          <w:szCs w:val="22"/>
        </w:rPr>
        <w:t xml:space="preserve"> – this is a brief description of the databank file that has been identified.  This is a hyperlink to the alignment.</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Alignment</w:t>
      </w:r>
      <w:r>
        <w:rPr>
          <w:rFonts w:ascii="Cambria" w:eastAsia="Cambria" w:hAnsi="Cambria" w:cs="Cambria"/>
          <w:color w:val="000000"/>
          <w:sz w:val="22"/>
          <w:szCs w:val="22"/>
        </w:rPr>
        <w:t xml:space="preserve"> – this is the result of the alignment between the query sequence and the databank subject sequence.</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E (expect) value</w:t>
      </w:r>
      <w:r>
        <w:rPr>
          <w:rFonts w:ascii="Cambria" w:eastAsia="Cambria" w:hAnsi="Cambria" w:cs="Cambria"/>
          <w:color w:val="000000"/>
          <w:sz w:val="22"/>
          <w:szCs w:val="22"/>
        </w:rPr>
        <w:t xml:space="preserve"> – this is a calculated score of the quality of the alignment.  The value is based on the length of the query sequence, the size of the d</w:t>
      </w:r>
      <w:r>
        <w:rPr>
          <w:rFonts w:ascii="Cambria" w:eastAsia="Cambria" w:hAnsi="Cambria" w:cs="Cambria"/>
          <w:sz w:val="22"/>
          <w:szCs w:val="22"/>
        </w:rPr>
        <w:t>atabase,</w:t>
      </w:r>
      <w:r>
        <w:rPr>
          <w:rFonts w:ascii="Cambria" w:eastAsia="Cambria" w:hAnsi="Cambria" w:cs="Cambria"/>
          <w:color w:val="000000"/>
          <w:sz w:val="22"/>
          <w:szCs w:val="22"/>
        </w:rPr>
        <w:t xml:space="preserve"> and the degree of the alignment.</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Accession</w:t>
      </w:r>
      <w:r>
        <w:rPr>
          <w:rFonts w:ascii="Cambria" w:eastAsia="Cambria" w:hAnsi="Cambria" w:cs="Cambria"/>
          <w:color w:val="000000"/>
          <w:sz w:val="22"/>
          <w:szCs w:val="22"/>
        </w:rPr>
        <w:t xml:space="preserve"> – this is a unique identifier for the GenBank file.  The hyperlink will allow you to go to the specific file and access the information (which is more than just the sequence) in the file.</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Identities</w:t>
      </w:r>
      <w:r>
        <w:rPr>
          <w:rFonts w:ascii="Cambria" w:eastAsia="Cambria" w:hAnsi="Cambria" w:cs="Cambria"/>
          <w:color w:val="000000"/>
          <w:sz w:val="22"/>
          <w:szCs w:val="22"/>
        </w:rPr>
        <w:t xml:space="preserve"> – in the alignment, this is the number of identical nucleic acids (or amino acids if you run a different BLAST program) between the query and subject sequences.  The </w:t>
      </w:r>
      <w:r>
        <w:rPr>
          <w:rFonts w:ascii="Cambria" w:eastAsia="Cambria" w:hAnsi="Cambria" w:cs="Cambria"/>
          <w:color w:val="000000"/>
          <w:sz w:val="22"/>
          <w:szCs w:val="22"/>
        </w:rPr>
        <w:lastRenderedPageBreak/>
        <w:t>number is represented as both a number out of the entire alignment (e.g., 98/100) and a percent (e.g., 98%).  This also provides you with the overall length of the alignment which you can also get from the alignment file below.</w:t>
      </w:r>
    </w:p>
    <w:p w:rsidR="002A60D3" w:rsidRDefault="00501341">
      <w:pPr>
        <w:pBdr>
          <w:top w:val="nil"/>
          <w:left w:val="nil"/>
          <w:bottom w:val="nil"/>
          <w:right w:val="nil"/>
          <w:between w:val="nil"/>
        </w:pBdr>
        <w:shd w:val="clear" w:color="auto" w:fill="CCCCCC"/>
        <w:ind w:left="1260" w:hanging="270"/>
        <w:rPr>
          <w:rFonts w:ascii="Cambria" w:eastAsia="Cambria" w:hAnsi="Cambria" w:cs="Cambria"/>
          <w:color w:val="000000"/>
          <w:sz w:val="22"/>
          <w:szCs w:val="22"/>
        </w:rPr>
      </w:pPr>
      <w:r>
        <w:rPr>
          <w:rFonts w:ascii="Cambria" w:eastAsia="Cambria" w:hAnsi="Cambria" w:cs="Cambria"/>
          <w:color w:val="000000"/>
          <w:sz w:val="22"/>
          <w:szCs w:val="22"/>
          <w:u w:val="single"/>
        </w:rPr>
        <w:t>Gaps</w:t>
      </w:r>
      <w:r>
        <w:rPr>
          <w:rFonts w:ascii="Cambria" w:eastAsia="Cambria" w:hAnsi="Cambria" w:cs="Cambria"/>
          <w:color w:val="000000"/>
          <w:sz w:val="22"/>
          <w:szCs w:val="22"/>
        </w:rPr>
        <w:t xml:space="preserve"> –this represents the number of gaps in the sequence alignment that allow for optimal alignment results.  </w:t>
      </w:r>
    </w:p>
    <w:p w:rsidR="002A60D3" w:rsidRDefault="002A60D3">
      <w:pPr>
        <w:pBdr>
          <w:top w:val="nil"/>
          <w:left w:val="nil"/>
          <w:bottom w:val="nil"/>
          <w:right w:val="nil"/>
          <w:between w:val="nil"/>
        </w:pBdr>
        <w:ind w:left="990"/>
        <w:rPr>
          <w:rFonts w:ascii="Cambria" w:eastAsia="Cambria" w:hAnsi="Cambria" w:cs="Cambria"/>
          <w:color w:val="000000"/>
        </w:rPr>
      </w:pP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Using the results of the BLAST search, fill out the table below.  To get the Identities information, you can either click on the Description (link) or scroll down to the first sample.  (After you get the information for Yeti1, go to the top of the page, to the “Results for” and select the next query sequence.  Repeat to complete the table.).  Use the first identified </w:t>
      </w:r>
      <w:r>
        <w:rPr>
          <w:rFonts w:ascii="Cambria" w:eastAsia="Cambria" w:hAnsi="Cambria" w:cs="Cambria"/>
        </w:rPr>
        <w:t xml:space="preserve">entry </w:t>
      </w:r>
      <w:r>
        <w:rPr>
          <w:rFonts w:ascii="Cambria" w:eastAsia="Cambria" w:hAnsi="Cambria" w:cs="Cambria"/>
          <w:color w:val="000000"/>
        </w:rPr>
        <w:t>(</w:t>
      </w:r>
      <w:r>
        <w:rPr>
          <w:rFonts w:ascii="Cambria" w:eastAsia="Cambria" w:hAnsi="Cambria" w:cs="Cambria"/>
        </w:rPr>
        <w:t>ignore</w:t>
      </w:r>
      <w:r>
        <w:rPr>
          <w:rFonts w:ascii="Cambria" w:eastAsia="Cambria" w:hAnsi="Cambria" w:cs="Cambria"/>
          <w:color w:val="000000"/>
        </w:rPr>
        <w:t xml:space="preserve"> synthetic or unidentified entries) </w:t>
      </w:r>
      <w:r>
        <w:rPr>
          <w:rFonts w:ascii="Cambria" w:eastAsia="Cambria" w:hAnsi="Cambria" w:cs="Cambria"/>
        </w:rPr>
        <w:t>.</w:t>
      </w:r>
    </w:p>
    <w:p w:rsidR="002A60D3" w:rsidRDefault="002A60D3">
      <w:pPr>
        <w:pBdr>
          <w:top w:val="nil"/>
          <w:left w:val="nil"/>
          <w:bottom w:val="nil"/>
          <w:right w:val="nil"/>
          <w:between w:val="nil"/>
        </w:pBdr>
        <w:ind w:left="3600"/>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between w:val="nil"/>
        </w:pBdr>
        <w:ind w:left="720"/>
        <w:rPr>
          <w:rFonts w:ascii="Cambria" w:eastAsia="Cambria" w:hAnsi="Cambria" w:cs="Cambria"/>
          <w:color w:val="000000"/>
        </w:rPr>
      </w:pPr>
      <w:r>
        <w:rPr>
          <w:rFonts w:ascii="Cambria" w:eastAsia="Cambria" w:hAnsi="Cambria" w:cs="Cambria"/>
          <w:b/>
        </w:rPr>
        <w:t>Question 1.</w:t>
      </w:r>
      <w:r>
        <w:rPr>
          <w:rFonts w:ascii="Cambria" w:eastAsia="Cambria" w:hAnsi="Cambria" w:cs="Cambria"/>
        </w:rPr>
        <w:t xml:space="preserve">  Using the BLAST search and NCBI information, prepare a table of the results for Dr. Shipton.</w:t>
      </w:r>
    </w:p>
    <w:tbl>
      <w:tblPr>
        <w:tblStyle w:val="a"/>
        <w:tblW w:w="8635" w:type="dxa"/>
        <w:tblInd w:w="7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80"/>
        <w:gridCol w:w="2160"/>
        <w:gridCol w:w="3420"/>
        <w:gridCol w:w="1975"/>
      </w:tblGrid>
      <w:tr w:rsidR="002A60D3" w:rsidTr="002A6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color w:val="000000"/>
              </w:rPr>
              <w:t>Sample</w:t>
            </w:r>
          </w:p>
        </w:tc>
        <w:tc>
          <w:tcPr>
            <w:tcW w:w="2160" w:type="dxa"/>
            <w:shd w:val="clear" w:color="auto" w:fill="B7B7B7"/>
          </w:tcPr>
          <w:p w:rsidR="002A60D3" w:rsidRDefault="00501341">
            <w:pPr>
              <w:pBdr>
                <w:top w:val="nil"/>
                <w:left w:val="nil"/>
                <w:bottom w:val="nil"/>
                <w:right w:val="nil"/>
              </w:pBd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Accession</w:t>
            </w:r>
          </w:p>
        </w:tc>
        <w:tc>
          <w:tcPr>
            <w:tcW w:w="3420" w:type="dxa"/>
            <w:shd w:val="clear" w:color="auto" w:fill="B7B7B7"/>
          </w:tcPr>
          <w:p w:rsidR="002A60D3" w:rsidRDefault="00501341">
            <w:pPr>
              <w:pBdr>
                <w:top w:val="nil"/>
                <w:left w:val="nil"/>
                <w:bottom w:val="nil"/>
                <w:right w:val="nil"/>
              </w:pBd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 xml:space="preserve">Description </w:t>
            </w:r>
            <w:r>
              <w:rPr>
                <w:rFonts w:ascii="Cambria" w:eastAsia="Cambria" w:hAnsi="Cambria" w:cs="Cambria"/>
                <w:b w:val="0"/>
                <w:color w:val="000000"/>
              </w:rPr>
              <w:t>(record just genus and species here)</w:t>
            </w:r>
          </w:p>
        </w:tc>
        <w:tc>
          <w:tcPr>
            <w:tcW w:w="1975" w:type="dxa"/>
            <w:shd w:val="clear" w:color="auto" w:fill="B7B7B7"/>
          </w:tcPr>
          <w:p w:rsidR="002A60D3" w:rsidRDefault="00501341">
            <w:pPr>
              <w:pBdr>
                <w:top w:val="nil"/>
                <w:left w:val="nil"/>
                <w:bottom w:val="nil"/>
                <w:right w:val="nil"/>
              </w:pBdr>
              <w:cnfStyle w:val="100000000000" w:firstRow="1" w:lastRow="0" w:firstColumn="0" w:lastColumn="0" w:oddVBand="0" w:evenVBand="0" w:oddHBand="0" w:evenHBand="0" w:firstRowFirstColumn="0" w:firstRowLastColumn="0" w:lastRowFirstColumn="0" w:lastRowLastColumn="0"/>
              <w:rPr>
                <w:rFonts w:ascii="Cambria" w:eastAsia="Cambria" w:hAnsi="Cambria" w:cs="Cambria"/>
                <w:color w:val="000000"/>
              </w:rPr>
            </w:pPr>
            <w:r>
              <w:rPr>
                <w:rFonts w:ascii="Cambria" w:eastAsia="Cambria" w:hAnsi="Cambria" w:cs="Cambria"/>
                <w:color w:val="000000"/>
              </w:rPr>
              <w:t>Identities (record as #/#)</w:t>
            </w:r>
          </w:p>
        </w:tc>
      </w:tr>
      <w:tr w:rsidR="002A60D3" w:rsidTr="002A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b w:val="0"/>
                <w:color w:val="000000"/>
              </w:rPr>
              <w:t>Yeti1</w:t>
            </w:r>
          </w:p>
        </w:tc>
        <w:tc>
          <w:tcPr>
            <w:tcW w:w="216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FF0000"/>
              </w:rPr>
            </w:pPr>
          </w:p>
        </w:tc>
        <w:tc>
          <w:tcPr>
            <w:tcW w:w="342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FF0000"/>
              </w:rPr>
            </w:pPr>
          </w:p>
        </w:tc>
        <w:tc>
          <w:tcPr>
            <w:tcW w:w="1975"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FF0000"/>
              </w:rPr>
            </w:pPr>
          </w:p>
        </w:tc>
      </w:tr>
      <w:tr w:rsidR="002A60D3" w:rsidTr="002A60D3">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b w:val="0"/>
                <w:color w:val="000000"/>
              </w:rPr>
              <w:t>Yeti2</w:t>
            </w:r>
          </w:p>
        </w:tc>
        <w:tc>
          <w:tcPr>
            <w:tcW w:w="216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FF0000"/>
              </w:rPr>
            </w:pPr>
          </w:p>
        </w:tc>
        <w:tc>
          <w:tcPr>
            <w:tcW w:w="342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FF0000"/>
              </w:rPr>
            </w:pPr>
          </w:p>
        </w:tc>
        <w:tc>
          <w:tcPr>
            <w:tcW w:w="1975"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FF0000"/>
              </w:rPr>
            </w:pPr>
          </w:p>
        </w:tc>
      </w:tr>
      <w:tr w:rsidR="002A60D3" w:rsidTr="002A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b w:val="0"/>
                <w:color w:val="000000"/>
              </w:rPr>
              <w:t>Yeti3</w:t>
            </w:r>
          </w:p>
        </w:tc>
        <w:tc>
          <w:tcPr>
            <w:tcW w:w="216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FF0000"/>
              </w:rPr>
            </w:pPr>
          </w:p>
        </w:tc>
        <w:tc>
          <w:tcPr>
            <w:tcW w:w="342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FF0000"/>
              </w:rPr>
            </w:pPr>
          </w:p>
        </w:tc>
        <w:tc>
          <w:tcPr>
            <w:tcW w:w="1975"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FF0000"/>
              </w:rPr>
            </w:pPr>
          </w:p>
        </w:tc>
      </w:tr>
      <w:tr w:rsidR="002A60D3" w:rsidTr="002A60D3">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b w:val="0"/>
                <w:color w:val="000000"/>
              </w:rPr>
              <w:t>Yeti4</w:t>
            </w:r>
          </w:p>
        </w:tc>
        <w:tc>
          <w:tcPr>
            <w:tcW w:w="216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FF0000"/>
              </w:rPr>
            </w:pPr>
          </w:p>
        </w:tc>
        <w:tc>
          <w:tcPr>
            <w:tcW w:w="342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FF0000"/>
              </w:rPr>
            </w:pPr>
          </w:p>
        </w:tc>
        <w:tc>
          <w:tcPr>
            <w:tcW w:w="1975"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FF0000"/>
              </w:rPr>
            </w:pPr>
          </w:p>
        </w:tc>
      </w:tr>
      <w:tr w:rsidR="002A60D3" w:rsidTr="002A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b w:val="0"/>
                <w:color w:val="000000"/>
              </w:rPr>
              <w:t>Yeti5</w:t>
            </w:r>
          </w:p>
        </w:tc>
        <w:tc>
          <w:tcPr>
            <w:tcW w:w="216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FF0000"/>
              </w:rPr>
            </w:pPr>
          </w:p>
        </w:tc>
        <w:tc>
          <w:tcPr>
            <w:tcW w:w="342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i/>
                <w:color w:val="FF0000"/>
              </w:rPr>
            </w:pPr>
          </w:p>
        </w:tc>
        <w:tc>
          <w:tcPr>
            <w:tcW w:w="1975"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100000" w:firstRow="0" w:lastRow="0" w:firstColumn="0" w:lastColumn="0" w:oddVBand="0" w:evenVBand="0" w:oddHBand="1" w:evenHBand="0" w:firstRowFirstColumn="0" w:firstRowLastColumn="0" w:lastRowFirstColumn="0" w:lastRowLastColumn="0"/>
              <w:rPr>
                <w:rFonts w:ascii="Cambria" w:eastAsia="Cambria" w:hAnsi="Cambria" w:cs="Cambria"/>
                <w:color w:val="FF0000"/>
              </w:rPr>
            </w:pPr>
          </w:p>
        </w:tc>
      </w:tr>
      <w:tr w:rsidR="002A60D3" w:rsidTr="002A60D3">
        <w:trPr>
          <w:trHeight w:val="233"/>
        </w:trPr>
        <w:tc>
          <w:tcPr>
            <w:cnfStyle w:val="001000000000" w:firstRow="0" w:lastRow="0" w:firstColumn="1" w:lastColumn="0" w:oddVBand="0" w:evenVBand="0" w:oddHBand="0" w:evenHBand="0" w:firstRowFirstColumn="0" w:firstRowLastColumn="0" w:lastRowFirstColumn="0" w:lastRowLastColumn="0"/>
            <w:tcW w:w="1080" w:type="dxa"/>
            <w:shd w:val="clear" w:color="auto" w:fill="B7B7B7"/>
          </w:tcPr>
          <w:p w:rsidR="002A60D3" w:rsidRDefault="00501341">
            <w:pPr>
              <w:pBdr>
                <w:top w:val="nil"/>
                <w:left w:val="nil"/>
                <w:bottom w:val="nil"/>
                <w:right w:val="nil"/>
              </w:pBdr>
              <w:rPr>
                <w:rFonts w:ascii="Cambria" w:eastAsia="Cambria" w:hAnsi="Cambria" w:cs="Cambria"/>
                <w:color w:val="000000"/>
              </w:rPr>
            </w:pPr>
            <w:r>
              <w:rPr>
                <w:rFonts w:ascii="Cambria" w:eastAsia="Cambria" w:hAnsi="Cambria" w:cs="Cambria"/>
                <w:b w:val="0"/>
                <w:color w:val="000000"/>
              </w:rPr>
              <w:t>Yeti6</w:t>
            </w:r>
          </w:p>
        </w:tc>
        <w:tc>
          <w:tcPr>
            <w:tcW w:w="216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FF0000"/>
              </w:rPr>
            </w:pPr>
          </w:p>
        </w:tc>
        <w:tc>
          <w:tcPr>
            <w:tcW w:w="3420"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i/>
                <w:color w:val="FF0000"/>
              </w:rPr>
            </w:pPr>
          </w:p>
        </w:tc>
        <w:tc>
          <w:tcPr>
            <w:tcW w:w="1975"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FF0000"/>
              </w:rPr>
            </w:pPr>
          </w:p>
        </w:tc>
      </w:tr>
    </w:tbl>
    <w:p w:rsidR="002A60D3" w:rsidRDefault="002A60D3">
      <w:pPr>
        <w:rPr>
          <w:rFonts w:ascii="Cambria" w:eastAsia="Cambria" w:hAnsi="Cambria" w:cs="Cambria"/>
        </w:rPr>
      </w:pPr>
    </w:p>
    <w:tbl>
      <w:tblPr>
        <w:tblStyle w:val="a0"/>
        <w:tblW w:w="8630"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36"/>
        <w:gridCol w:w="4294"/>
      </w:tblGrid>
      <w:tr w:rsidR="002A60D3">
        <w:tc>
          <w:tcPr>
            <w:tcW w:w="4336" w:type="dxa"/>
            <w:shd w:val="clear" w:color="auto" w:fill="B7B7B7"/>
          </w:tcPr>
          <w:p w:rsidR="002A60D3" w:rsidRDefault="00501341">
            <w:pPr>
              <w:pBdr>
                <w:top w:val="nil"/>
                <w:left w:val="nil"/>
                <w:bottom w:val="nil"/>
                <w:right w:val="nil"/>
              </w:pBdr>
              <w:rPr>
                <w:rFonts w:ascii="Cambria" w:eastAsia="Cambria" w:hAnsi="Cambria" w:cs="Cambria"/>
              </w:rPr>
            </w:pPr>
            <w:r>
              <w:rPr>
                <w:rFonts w:ascii="Cambria" w:eastAsia="Cambria" w:hAnsi="Cambria" w:cs="Cambria"/>
                <w:b/>
              </w:rPr>
              <w:t>Question 2:</w:t>
            </w:r>
            <w:r>
              <w:rPr>
                <w:rFonts w:ascii="Cambria" w:eastAsia="Cambria" w:hAnsi="Cambria" w:cs="Cambria"/>
              </w:rPr>
              <w:t xml:space="preserve">  Are any of the samples of unknown description (origin)?</w:t>
            </w:r>
          </w:p>
        </w:tc>
        <w:tc>
          <w:tcPr>
            <w:tcW w:w="4294"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c>
          <w:tcPr>
            <w:tcW w:w="4336" w:type="dxa"/>
            <w:shd w:val="clear" w:color="auto" w:fill="B7B7B7"/>
          </w:tcPr>
          <w:p w:rsidR="002A60D3" w:rsidRDefault="00501341">
            <w:pPr>
              <w:pBdr>
                <w:top w:val="nil"/>
                <w:left w:val="nil"/>
                <w:bottom w:val="nil"/>
                <w:right w:val="nil"/>
              </w:pBdr>
              <w:rPr>
                <w:rFonts w:ascii="Cambria" w:eastAsia="Cambria" w:hAnsi="Cambria" w:cs="Cambria"/>
              </w:rPr>
            </w:pPr>
            <w:r>
              <w:rPr>
                <w:rFonts w:ascii="Cambria" w:eastAsia="Cambria" w:hAnsi="Cambria" w:cs="Cambria"/>
                <w:b/>
              </w:rPr>
              <w:t>Question 3:</w:t>
            </w:r>
            <w:r>
              <w:rPr>
                <w:rFonts w:ascii="Cambria" w:eastAsia="Cambria" w:hAnsi="Cambria" w:cs="Cambria"/>
              </w:rPr>
              <w:t xml:space="preserve">  Do any of the samples match the same genus/species description?</w:t>
            </w:r>
          </w:p>
        </w:tc>
        <w:tc>
          <w:tcPr>
            <w:tcW w:w="4294"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c>
          <w:tcPr>
            <w:tcW w:w="4336" w:type="dxa"/>
            <w:shd w:val="clear" w:color="auto" w:fill="B7B7B7"/>
          </w:tcPr>
          <w:p w:rsidR="002A60D3" w:rsidRDefault="00501341">
            <w:pPr>
              <w:pBdr>
                <w:top w:val="nil"/>
                <w:left w:val="nil"/>
                <w:bottom w:val="nil"/>
                <w:right w:val="nil"/>
              </w:pBdr>
              <w:rPr>
                <w:rFonts w:ascii="Cambria" w:eastAsia="Cambria" w:hAnsi="Cambria" w:cs="Cambria"/>
              </w:rPr>
            </w:pPr>
            <w:r>
              <w:rPr>
                <w:rFonts w:ascii="Cambria" w:eastAsia="Cambria" w:hAnsi="Cambria" w:cs="Cambria"/>
                <w:b/>
              </w:rPr>
              <w:t>Question 4:</w:t>
            </w:r>
            <w:r>
              <w:rPr>
                <w:rFonts w:ascii="Cambria" w:eastAsia="Cambria" w:hAnsi="Cambria" w:cs="Cambria"/>
              </w:rPr>
              <w:t xml:space="preserve">  What is the most likely conclusion that you can make from the artifacts provided by Mr. Norgay?</w:t>
            </w:r>
          </w:p>
        </w:tc>
        <w:tc>
          <w:tcPr>
            <w:tcW w:w="4294"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176894" w:rsidRDefault="00176894">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176894" w:rsidRDefault="00176894">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p w:rsidR="00176894" w:rsidRDefault="00176894">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bl>
    <w:p w:rsidR="002A60D3" w:rsidRDefault="00501341">
      <w:pPr>
        <w:ind w:left="720"/>
        <w:rPr>
          <w:rFonts w:ascii="Cambria" w:eastAsia="Cambria" w:hAnsi="Cambria" w:cs="Cambria"/>
        </w:rPr>
      </w:pPr>
      <w:r>
        <w:br w:type="page"/>
      </w:r>
    </w:p>
    <w:p w:rsidR="002A60D3" w:rsidRDefault="002A60D3">
      <w:pPr>
        <w:ind w:left="720"/>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pBdr>
        <w:ind w:left="630"/>
        <w:rPr>
          <w:rFonts w:ascii="Cambria" w:eastAsia="Cambria" w:hAnsi="Cambria" w:cs="Cambria"/>
          <w:color w:val="000000"/>
        </w:rPr>
      </w:pPr>
      <w:r>
        <w:rPr>
          <w:rFonts w:ascii="Cambria" w:eastAsia="Cambria" w:hAnsi="Cambria" w:cs="Cambria"/>
          <w:b/>
        </w:rPr>
        <w:t>Question 5:</w:t>
      </w:r>
      <w:r>
        <w:rPr>
          <w:rFonts w:ascii="Cambria" w:eastAsia="Cambria" w:hAnsi="Cambria" w:cs="Cambria"/>
        </w:rPr>
        <w:t xml:space="preserve">  </w:t>
      </w:r>
      <w:r>
        <w:rPr>
          <w:rFonts w:ascii="Cambria" w:eastAsia="Cambria" w:hAnsi="Cambria" w:cs="Cambria"/>
          <w:color w:val="000000"/>
        </w:rPr>
        <w:t xml:space="preserve">What are the common names of the origin of the samples? </w:t>
      </w:r>
      <w:r>
        <w:rPr>
          <w:rFonts w:ascii="Cambria" w:eastAsia="Cambria" w:hAnsi="Cambria" w:cs="Cambria"/>
          <w:i/>
          <w:color w:val="000000"/>
        </w:rPr>
        <w:t>Hint:  Use Google.com if you don’t know the common name.</w:t>
      </w:r>
    </w:p>
    <w:tbl>
      <w:tblPr>
        <w:tblStyle w:val="a1"/>
        <w:tblW w:w="8280" w:type="dxa"/>
        <w:tblInd w:w="10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140"/>
        <w:gridCol w:w="3990"/>
        <w:gridCol w:w="3150"/>
      </w:tblGrid>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b/>
              </w:rPr>
            </w:pPr>
            <w:r>
              <w:rPr>
                <w:rFonts w:ascii="Cambria" w:eastAsia="Cambria" w:hAnsi="Cambria" w:cs="Cambria"/>
                <w:b/>
              </w:rPr>
              <w:t>Sample</w:t>
            </w:r>
          </w:p>
        </w:tc>
        <w:tc>
          <w:tcPr>
            <w:tcW w:w="3990" w:type="dxa"/>
            <w:shd w:val="clear" w:color="auto" w:fill="B7B7B7"/>
          </w:tcPr>
          <w:p w:rsidR="002A60D3" w:rsidRDefault="00501341">
            <w:pPr>
              <w:pBdr>
                <w:top w:val="nil"/>
                <w:left w:val="nil"/>
                <w:bottom w:val="nil"/>
                <w:right w:val="nil"/>
                <w:between w:val="nil"/>
              </w:pBdr>
              <w:rPr>
                <w:rFonts w:ascii="Cambria" w:eastAsia="Cambria" w:hAnsi="Cambria" w:cs="Cambria"/>
                <w:b/>
              </w:rPr>
            </w:pPr>
            <w:r>
              <w:rPr>
                <w:rFonts w:ascii="Cambria" w:eastAsia="Cambria" w:hAnsi="Cambria" w:cs="Cambria"/>
                <w:b/>
              </w:rPr>
              <w:t>Genus/species (copy and paste from table above)</w:t>
            </w:r>
          </w:p>
        </w:tc>
        <w:tc>
          <w:tcPr>
            <w:tcW w:w="3150" w:type="dxa"/>
            <w:shd w:val="clear" w:color="auto" w:fill="B7B7B7"/>
          </w:tcPr>
          <w:p w:rsidR="002A60D3" w:rsidRDefault="00501341">
            <w:pPr>
              <w:pBdr>
                <w:top w:val="nil"/>
                <w:left w:val="nil"/>
                <w:bottom w:val="nil"/>
                <w:right w:val="nil"/>
                <w:between w:val="nil"/>
              </w:pBdr>
              <w:rPr>
                <w:rFonts w:ascii="Cambria" w:eastAsia="Cambria" w:hAnsi="Cambria" w:cs="Cambria"/>
                <w:b/>
              </w:rPr>
            </w:pPr>
            <w:r>
              <w:rPr>
                <w:rFonts w:ascii="Cambria" w:eastAsia="Cambria" w:hAnsi="Cambria" w:cs="Cambria"/>
                <w:b/>
              </w:rPr>
              <w:t>Common name</w:t>
            </w:r>
          </w:p>
          <w:p w:rsidR="002A60D3" w:rsidRDefault="002A60D3">
            <w:pPr>
              <w:pBdr>
                <w:top w:val="nil"/>
                <w:left w:val="nil"/>
                <w:bottom w:val="nil"/>
                <w:right w:val="nil"/>
                <w:between w:val="nil"/>
              </w:pBdr>
              <w:rPr>
                <w:rFonts w:ascii="Cambria" w:eastAsia="Cambria" w:hAnsi="Cambria" w:cs="Cambria"/>
                <w:b/>
              </w:rPr>
            </w:pPr>
          </w:p>
        </w:tc>
      </w:tr>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t>Yeti1</w:t>
            </w:r>
          </w:p>
        </w:tc>
        <w:tc>
          <w:tcPr>
            <w:tcW w:w="399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i/>
                <w:color w:val="FF0000"/>
              </w:rPr>
            </w:pPr>
          </w:p>
        </w:tc>
        <w:tc>
          <w:tcPr>
            <w:tcW w:w="315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color w:val="FF0000"/>
              </w:rPr>
            </w:pPr>
          </w:p>
        </w:tc>
      </w:tr>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t>Yeti2</w:t>
            </w:r>
          </w:p>
        </w:tc>
        <w:tc>
          <w:tcPr>
            <w:tcW w:w="399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i/>
                <w:color w:val="FF0000"/>
              </w:rPr>
            </w:pPr>
          </w:p>
        </w:tc>
        <w:tc>
          <w:tcPr>
            <w:tcW w:w="315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color w:val="FF0000"/>
              </w:rPr>
            </w:pPr>
          </w:p>
        </w:tc>
      </w:tr>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t>Yeti3</w:t>
            </w:r>
          </w:p>
        </w:tc>
        <w:tc>
          <w:tcPr>
            <w:tcW w:w="399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i/>
                <w:color w:val="FF0000"/>
              </w:rPr>
            </w:pPr>
          </w:p>
        </w:tc>
        <w:tc>
          <w:tcPr>
            <w:tcW w:w="315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color w:val="FF0000"/>
              </w:rPr>
            </w:pPr>
          </w:p>
        </w:tc>
      </w:tr>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t>Yeti4</w:t>
            </w:r>
          </w:p>
        </w:tc>
        <w:tc>
          <w:tcPr>
            <w:tcW w:w="399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i/>
                <w:color w:val="FF0000"/>
              </w:rPr>
            </w:pPr>
          </w:p>
        </w:tc>
        <w:tc>
          <w:tcPr>
            <w:tcW w:w="315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color w:val="FF0000"/>
              </w:rPr>
            </w:pPr>
          </w:p>
        </w:tc>
      </w:tr>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t>Yeti5</w:t>
            </w:r>
          </w:p>
        </w:tc>
        <w:tc>
          <w:tcPr>
            <w:tcW w:w="399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i/>
                <w:color w:val="FF0000"/>
              </w:rPr>
            </w:pPr>
          </w:p>
        </w:tc>
        <w:tc>
          <w:tcPr>
            <w:tcW w:w="315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color w:val="FF0000"/>
              </w:rPr>
            </w:pPr>
          </w:p>
        </w:tc>
      </w:tr>
      <w:tr w:rsidR="002A60D3">
        <w:tc>
          <w:tcPr>
            <w:tcW w:w="1140" w:type="dxa"/>
            <w:shd w:val="clear" w:color="auto" w:fill="B7B7B7"/>
          </w:tcPr>
          <w:p w:rsidR="002A60D3" w:rsidRDefault="00501341">
            <w:pPr>
              <w:pBdr>
                <w:top w:val="nil"/>
                <w:left w:val="nil"/>
                <w:bottom w:val="nil"/>
                <w:right w:val="nil"/>
                <w:between w:val="nil"/>
              </w:pBdr>
              <w:rPr>
                <w:rFonts w:ascii="Cambria" w:eastAsia="Cambria" w:hAnsi="Cambria" w:cs="Cambria"/>
              </w:rPr>
            </w:pPr>
            <w:r>
              <w:rPr>
                <w:rFonts w:ascii="Cambria" w:eastAsia="Cambria" w:hAnsi="Cambria" w:cs="Cambria"/>
              </w:rPr>
              <w:t>Yeti6</w:t>
            </w:r>
          </w:p>
        </w:tc>
        <w:tc>
          <w:tcPr>
            <w:tcW w:w="399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i/>
                <w:color w:val="FF0000"/>
              </w:rPr>
            </w:pPr>
          </w:p>
        </w:tc>
        <w:tc>
          <w:tcPr>
            <w:tcW w:w="3150" w:type="dxa"/>
            <w:shd w:val="clear" w:color="auto" w:fill="auto"/>
          </w:tcPr>
          <w:p w:rsidR="002A60D3" w:rsidRDefault="002A60D3">
            <w:pPr>
              <w:pBdr>
                <w:top w:val="single" w:sz="8" w:space="2" w:color="000000"/>
                <w:left w:val="single" w:sz="8" w:space="2" w:color="000000"/>
                <w:bottom w:val="single" w:sz="8" w:space="2" w:color="000000"/>
                <w:right w:val="single" w:sz="8" w:space="2" w:color="000000"/>
                <w:between w:val="nil"/>
              </w:pBdr>
              <w:rPr>
                <w:rFonts w:ascii="Cambria" w:eastAsia="Cambria" w:hAnsi="Cambria" w:cs="Cambria"/>
                <w:color w:val="FF0000"/>
              </w:rPr>
            </w:pPr>
          </w:p>
        </w:tc>
      </w:tr>
    </w:tbl>
    <w:p w:rsidR="002A60D3" w:rsidRDefault="002A60D3">
      <w:pPr>
        <w:pBdr>
          <w:top w:val="nil"/>
          <w:left w:val="nil"/>
          <w:bottom w:val="nil"/>
          <w:right w:val="nil"/>
          <w:between w:val="nil"/>
        </w:pBdr>
        <w:ind w:left="360"/>
        <w:rPr>
          <w:rFonts w:ascii="Cambria" w:eastAsia="Cambria" w:hAnsi="Cambria" w:cs="Cambria"/>
        </w:rPr>
      </w:pPr>
    </w:p>
    <w:p w:rsidR="002A60D3" w:rsidRDefault="00501341">
      <w:pPr>
        <w:pBdr>
          <w:top w:val="nil"/>
          <w:left w:val="nil"/>
          <w:bottom w:val="nil"/>
          <w:right w:val="nil"/>
          <w:between w:val="nil"/>
        </w:pBdr>
        <w:rPr>
          <w:rFonts w:ascii="Cambria" w:eastAsia="Cambria" w:hAnsi="Cambria" w:cs="Cambria"/>
        </w:rPr>
      </w:pPr>
      <w:r>
        <w:br w:type="page"/>
      </w:r>
    </w:p>
    <w:p w:rsidR="002A60D3" w:rsidRDefault="002A60D3">
      <w:pPr>
        <w:pBdr>
          <w:top w:val="nil"/>
          <w:left w:val="nil"/>
          <w:bottom w:val="nil"/>
          <w:right w:val="nil"/>
          <w:between w:val="nil"/>
        </w:pBdr>
        <w:rPr>
          <w:rFonts w:ascii="Cambria" w:eastAsia="Cambria" w:hAnsi="Cambria" w:cs="Cambria"/>
        </w:rPr>
      </w:pPr>
    </w:p>
    <w:p w:rsidR="002A60D3" w:rsidRDefault="00501341">
      <w:pPr>
        <w:pBdr>
          <w:top w:val="single" w:sz="8" w:space="2" w:color="000000"/>
          <w:left w:val="single" w:sz="8" w:space="2" w:color="000000"/>
          <w:bottom w:val="single" w:sz="8" w:space="2" w:color="000000"/>
          <w:right w:val="single" w:sz="8" w:space="2" w:color="000000"/>
          <w:between w:val="nil"/>
        </w:pBdr>
        <w:rPr>
          <w:rFonts w:ascii="Cambria" w:eastAsia="Cambria" w:hAnsi="Cambria" w:cs="Cambria"/>
        </w:rPr>
      </w:pPr>
      <w:r>
        <w:rPr>
          <w:rFonts w:ascii="Cambria" w:eastAsia="Cambria" w:hAnsi="Cambria" w:cs="Cambria"/>
        </w:rPr>
        <w:t>In this section, you will be using BLAST to perform a pairwise comparison of the sequences to determine if any of the sequences are identical.  A pairwise comparison looks at two sequences aligned against each other.  In identifying the samples in the previous section, you performed pairwise analysis, but you were looking to identify the sample, not compare samples.  Pairwise analysis is useful when you are looking for sequence differences between samples.  In the next section, you will perform a multiple sequence alignment which will allow you to look for commonalities and differences amongst the samples.  This information can provide indications of where the constant sequence regions are (that may be useful in amplification of the region) and where the variable sequences are (that may help identify differences in the species sequences.</w:t>
      </w:r>
    </w:p>
    <w:p w:rsidR="002A60D3" w:rsidRDefault="002A60D3">
      <w:pPr>
        <w:pBdr>
          <w:top w:val="nil"/>
          <w:left w:val="nil"/>
          <w:bottom w:val="nil"/>
          <w:right w:val="nil"/>
          <w:between w:val="nil"/>
        </w:pBdr>
        <w:ind w:left="360"/>
        <w:rPr>
          <w:rFonts w:ascii="Cambria" w:eastAsia="Cambria" w:hAnsi="Cambria" w:cs="Cambria"/>
        </w:rPr>
      </w:pPr>
    </w:p>
    <w:p w:rsidR="002A60D3" w:rsidRDefault="00501341">
      <w:pPr>
        <w:numPr>
          <w:ilvl w:val="0"/>
          <w:numId w:val="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 Now we can see how different these sequences are from each other.  There are two different manners in which this can be done.  One way is to compare each sequence to the others.  We can do this using the BLAST program.  </w:t>
      </w: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At the top of the BLAST page that you are on, select ‘Edit search’ near the top left side.  This will bring you back to the start window.</w:t>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noProof/>
          <w:color w:val="000000"/>
        </w:rPr>
        <w:drawing>
          <wp:inline distT="0" distB="0" distL="0" distR="0">
            <wp:extent cx="4784408" cy="96761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784408" cy="967616"/>
                    </a:xfrm>
                    <a:prstGeom prst="rect">
                      <a:avLst/>
                    </a:prstGeom>
                    <a:ln/>
                  </pic:spPr>
                </pic:pic>
              </a:graphicData>
            </a:graphic>
          </wp:inline>
        </w:drawing>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7</w:t>
      </w:r>
      <w:r>
        <w:rPr>
          <w:rFonts w:ascii="Cambria" w:eastAsia="Cambria" w:hAnsi="Cambria" w:cs="Cambria"/>
          <w:color w:val="000000"/>
        </w:rPr>
        <w:t>.  Near the top of the page will be the Edit Search option as shown.</w:t>
      </w:r>
    </w:p>
    <w:p w:rsidR="002A60D3" w:rsidRDefault="002A60D3">
      <w:pPr>
        <w:pBdr>
          <w:top w:val="nil"/>
          <w:left w:val="nil"/>
          <w:bottom w:val="nil"/>
          <w:right w:val="nil"/>
          <w:between w:val="nil"/>
        </w:pBdr>
        <w:ind w:left="720"/>
        <w:rPr>
          <w:rFonts w:ascii="Cambria" w:eastAsia="Cambria" w:hAnsi="Cambria" w:cs="Cambria"/>
          <w:color w:val="000000"/>
        </w:rPr>
      </w:pP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Below the window where you entered your FASTA file is a small box next to “Align two or more sequences”.  Click on that button (a checkmark should appear).  Paste your FASTA file into the second window (make sure that it is still in the first window).</w:t>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noProof/>
          <w:color w:val="000000"/>
        </w:rPr>
        <w:drawing>
          <wp:inline distT="0" distB="0" distL="0" distR="0">
            <wp:extent cx="5943600" cy="202184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2021840"/>
                    </a:xfrm>
                    <a:prstGeom prst="rect">
                      <a:avLst/>
                    </a:prstGeom>
                    <a:ln/>
                  </pic:spPr>
                </pic:pic>
              </a:graphicData>
            </a:graphic>
          </wp:inline>
        </w:drawing>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Figure </w:t>
      </w:r>
      <w:r>
        <w:rPr>
          <w:rFonts w:ascii="Cambria" w:eastAsia="Cambria" w:hAnsi="Cambria" w:cs="Cambria"/>
        </w:rPr>
        <w:t>8</w:t>
      </w:r>
      <w:r>
        <w:rPr>
          <w:rFonts w:ascii="Cambria" w:eastAsia="Cambria" w:hAnsi="Cambria" w:cs="Cambria"/>
          <w:color w:val="000000"/>
        </w:rPr>
        <w:t xml:space="preserve">.  </w:t>
      </w:r>
      <w:proofErr w:type="spellStart"/>
      <w:r>
        <w:rPr>
          <w:rFonts w:ascii="Cambria" w:eastAsia="Cambria" w:hAnsi="Cambria" w:cs="Cambria"/>
          <w:color w:val="000000"/>
        </w:rPr>
        <w:t>Blastn</w:t>
      </w:r>
      <w:proofErr w:type="spellEnd"/>
      <w:r>
        <w:rPr>
          <w:rFonts w:ascii="Cambria" w:eastAsia="Cambria" w:hAnsi="Cambria" w:cs="Cambria"/>
          <w:color w:val="000000"/>
        </w:rPr>
        <w:t xml:space="preserve"> search window showing the location of the “Align two or more sequences”.  </w:t>
      </w:r>
    </w:p>
    <w:p w:rsidR="002A60D3" w:rsidRDefault="002A60D3">
      <w:pPr>
        <w:pBdr>
          <w:top w:val="nil"/>
          <w:left w:val="nil"/>
          <w:bottom w:val="nil"/>
          <w:right w:val="nil"/>
          <w:between w:val="nil"/>
        </w:pBdr>
        <w:ind w:left="720"/>
        <w:rPr>
          <w:rFonts w:ascii="Cambria" w:eastAsia="Cambria" w:hAnsi="Cambria" w:cs="Cambria"/>
          <w:color w:val="000000"/>
        </w:rPr>
      </w:pP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Run BLAST again.  This time, you are comparing your query files against themselves.</w:t>
      </w:r>
      <w:r>
        <w:rPr>
          <w:rFonts w:ascii="Cambria" w:eastAsia="Cambria" w:hAnsi="Cambria" w:cs="Cambria"/>
          <w:i/>
          <w:color w:val="000000"/>
        </w:rPr>
        <w:t xml:space="preserve">  </w:t>
      </w:r>
    </w:p>
    <w:p w:rsidR="002A60D3" w:rsidRDefault="00501341">
      <w:pPr>
        <w:numPr>
          <w:ilvl w:val="1"/>
          <w:numId w:val="2"/>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lastRenderedPageBreak/>
        <w:t xml:space="preserve">When the program has run, make note of which sequence is in the “Results for” box at the top of the page.  </w:t>
      </w:r>
    </w:p>
    <w:p w:rsidR="002A60D3" w:rsidRDefault="002A60D3">
      <w:pPr>
        <w:pBdr>
          <w:top w:val="nil"/>
          <w:left w:val="nil"/>
          <w:bottom w:val="nil"/>
          <w:right w:val="nil"/>
          <w:between w:val="nil"/>
        </w:pBdr>
        <w:ind w:left="720"/>
        <w:rPr>
          <w:rFonts w:ascii="Cambria" w:eastAsia="Cambria" w:hAnsi="Cambria" w:cs="Cambria"/>
          <w:color w:val="000000"/>
        </w:rPr>
      </w:pP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noProof/>
          <w:color w:val="000000"/>
        </w:rPr>
        <w:drawing>
          <wp:inline distT="0" distB="0" distL="0" distR="0">
            <wp:extent cx="3709159" cy="144681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709159" cy="1446810"/>
                    </a:xfrm>
                    <a:prstGeom prst="rect">
                      <a:avLst/>
                    </a:prstGeom>
                    <a:ln/>
                  </pic:spPr>
                </pic:pic>
              </a:graphicData>
            </a:graphic>
          </wp:inline>
        </w:drawing>
      </w:r>
    </w:p>
    <w:p w:rsidR="002A60D3" w:rsidRDefault="00501341">
      <w:p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Figure 9.  Resulting </w:t>
      </w:r>
      <w:proofErr w:type="spellStart"/>
      <w:r>
        <w:rPr>
          <w:rFonts w:ascii="Cambria" w:eastAsia="Cambria" w:hAnsi="Cambria" w:cs="Cambria"/>
          <w:color w:val="000000"/>
        </w:rPr>
        <w:t>BLASTn</w:t>
      </w:r>
      <w:proofErr w:type="spellEnd"/>
      <w:r>
        <w:rPr>
          <w:rFonts w:ascii="Cambria" w:eastAsia="Cambria" w:hAnsi="Cambria" w:cs="Cambria"/>
          <w:color w:val="000000"/>
        </w:rPr>
        <w:t xml:space="preserve"> search window comparing Yeti1 sequence with Query Yeti2 sequence.</w:t>
      </w:r>
    </w:p>
    <w:p w:rsidR="002A60D3" w:rsidRDefault="002A60D3">
      <w:pPr>
        <w:pBdr>
          <w:top w:val="nil"/>
          <w:left w:val="nil"/>
          <w:bottom w:val="nil"/>
          <w:right w:val="nil"/>
          <w:between w:val="nil"/>
        </w:pBdr>
        <w:ind w:left="720"/>
        <w:rPr>
          <w:rFonts w:ascii="Cambria" w:eastAsia="Cambria" w:hAnsi="Cambria" w:cs="Cambria"/>
        </w:rPr>
      </w:pPr>
    </w:p>
    <w:p w:rsidR="002A60D3" w:rsidRDefault="00501341">
      <w:pPr>
        <w:numPr>
          <w:ilvl w:val="2"/>
          <w:numId w:val="2"/>
        </w:numPr>
        <w:pBdr>
          <w:top w:val="nil"/>
          <w:left w:val="nil"/>
          <w:bottom w:val="nil"/>
          <w:right w:val="nil"/>
          <w:between w:val="nil"/>
        </w:pBdr>
        <w:ind w:left="1260"/>
        <w:rPr>
          <w:rFonts w:ascii="Cambria" w:eastAsia="Cambria" w:hAnsi="Cambria" w:cs="Cambria"/>
        </w:rPr>
      </w:pPr>
      <w:proofErr w:type="spellStart"/>
      <w:r>
        <w:rPr>
          <w:rFonts w:ascii="Cambria" w:eastAsia="Cambria" w:hAnsi="Cambria" w:cs="Cambria"/>
        </w:rPr>
        <w:t>i</w:t>
      </w:r>
      <w:proofErr w:type="spellEnd"/>
      <w:r>
        <w:rPr>
          <w:rFonts w:ascii="Cambria" w:eastAsia="Cambria" w:hAnsi="Cambria" w:cs="Cambria"/>
        </w:rPr>
        <w:t xml:space="preserve">. </w:t>
      </w:r>
      <w:r>
        <w:rPr>
          <w:rFonts w:ascii="Cambria" w:eastAsia="Cambria" w:hAnsi="Cambria" w:cs="Cambria"/>
          <w:color w:val="000000"/>
        </w:rPr>
        <w:t xml:space="preserve">Scroll down to the alignments and find the other sequences.  </w:t>
      </w:r>
    </w:p>
    <w:p w:rsidR="002A60D3" w:rsidRDefault="00501341">
      <w:pPr>
        <w:numPr>
          <w:ilvl w:val="2"/>
          <w:numId w:val="2"/>
        </w:numPr>
        <w:pBdr>
          <w:top w:val="nil"/>
          <w:left w:val="nil"/>
          <w:bottom w:val="nil"/>
          <w:right w:val="nil"/>
          <w:between w:val="nil"/>
        </w:pBdr>
        <w:ind w:left="1260"/>
        <w:rPr>
          <w:rFonts w:ascii="Cambria" w:eastAsia="Cambria" w:hAnsi="Cambria" w:cs="Cambria"/>
          <w:color w:val="000000"/>
        </w:rPr>
      </w:pPr>
      <w:r>
        <w:rPr>
          <w:rFonts w:ascii="Cambria" w:eastAsia="Cambria" w:hAnsi="Cambria" w:cs="Cambria"/>
          <w:color w:val="000000"/>
        </w:rPr>
        <w:t xml:space="preserve">Record your ‘identities’ for each OTHER sample in the gray boxes of the table below.  </w:t>
      </w:r>
    </w:p>
    <w:p w:rsidR="002A60D3" w:rsidRDefault="00501341">
      <w:pPr>
        <w:numPr>
          <w:ilvl w:val="2"/>
          <w:numId w:val="2"/>
        </w:numPr>
        <w:pBdr>
          <w:top w:val="nil"/>
          <w:left w:val="nil"/>
          <w:bottom w:val="nil"/>
          <w:right w:val="nil"/>
          <w:between w:val="nil"/>
        </w:pBdr>
        <w:ind w:left="1260"/>
        <w:rPr>
          <w:rFonts w:ascii="Cambria" w:eastAsia="Cambria" w:hAnsi="Cambria" w:cs="Cambria"/>
          <w:color w:val="000000"/>
        </w:rPr>
      </w:pPr>
      <w:r>
        <w:rPr>
          <w:rFonts w:ascii="Cambria" w:eastAsia="Cambria" w:hAnsi="Cambria" w:cs="Cambria"/>
          <w:color w:val="000000"/>
        </w:rPr>
        <w:t xml:space="preserve">The table below has been partially filled out since Yeti1 will be a 100% match to Yeti1 (and so on).  </w:t>
      </w:r>
    </w:p>
    <w:p w:rsidR="002A60D3" w:rsidRDefault="00501341">
      <w:pPr>
        <w:numPr>
          <w:ilvl w:val="2"/>
          <w:numId w:val="2"/>
        </w:numPr>
        <w:ind w:left="1260"/>
        <w:rPr>
          <w:rFonts w:ascii="Cambria" w:eastAsia="Cambria" w:hAnsi="Cambria" w:cs="Cambria"/>
        </w:rPr>
      </w:pPr>
      <w:r>
        <w:rPr>
          <w:rFonts w:ascii="Cambria" w:eastAsia="Cambria" w:hAnsi="Cambria" w:cs="Cambria"/>
        </w:rPr>
        <w:t xml:space="preserve">Some of the matches may not cover the entire sequence entered, but you can ignore this for now. </w:t>
      </w:r>
    </w:p>
    <w:tbl>
      <w:tblPr>
        <w:tblStyle w:val="a2"/>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35"/>
        <w:gridCol w:w="1335"/>
        <w:gridCol w:w="1336"/>
        <w:gridCol w:w="1336"/>
        <w:gridCol w:w="1336"/>
        <w:gridCol w:w="1336"/>
        <w:gridCol w:w="1336"/>
      </w:tblGrid>
      <w:tr w:rsidR="002A60D3">
        <w:tc>
          <w:tcPr>
            <w:tcW w:w="1335" w:type="dxa"/>
          </w:tcPr>
          <w:p w:rsidR="002A60D3" w:rsidRDefault="002A60D3">
            <w:pPr>
              <w:rPr>
                <w:rFonts w:ascii="Cambria" w:eastAsia="Cambria" w:hAnsi="Cambria" w:cs="Cambria"/>
              </w:rPr>
            </w:pPr>
          </w:p>
        </w:tc>
        <w:tc>
          <w:tcPr>
            <w:tcW w:w="1335" w:type="dxa"/>
          </w:tcPr>
          <w:p w:rsidR="002A60D3" w:rsidRDefault="00501341">
            <w:pPr>
              <w:rPr>
                <w:rFonts w:ascii="Cambria" w:eastAsia="Cambria" w:hAnsi="Cambria" w:cs="Cambria"/>
              </w:rPr>
            </w:pPr>
            <w:r>
              <w:rPr>
                <w:rFonts w:ascii="Cambria" w:eastAsia="Cambria" w:hAnsi="Cambria" w:cs="Cambria"/>
              </w:rPr>
              <w:t>Yeti1</w:t>
            </w:r>
          </w:p>
        </w:tc>
        <w:tc>
          <w:tcPr>
            <w:tcW w:w="1336" w:type="dxa"/>
          </w:tcPr>
          <w:p w:rsidR="002A60D3" w:rsidRDefault="00501341">
            <w:pPr>
              <w:rPr>
                <w:rFonts w:ascii="Cambria" w:eastAsia="Cambria" w:hAnsi="Cambria" w:cs="Cambria"/>
              </w:rPr>
            </w:pPr>
            <w:r>
              <w:rPr>
                <w:rFonts w:ascii="Cambria" w:eastAsia="Cambria" w:hAnsi="Cambria" w:cs="Cambria"/>
              </w:rPr>
              <w:t>Yeti2</w:t>
            </w:r>
          </w:p>
        </w:tc>
        <w:tc>
          <w:tcPr>
            <w:tcW w:w="1336" w:type="dxa"/>
          </w:tcPr>
          <w:p w:rsidR="002A60D3" w:rsidRDefault="00501341">
            <w:pPr>
              <w:rPr>
                <w:rFonts w:ascii="Cambria" w:eastAsia="Cambria" w:hAnsi="Cambria" w:cs="Cambria"/>
              </w:rPr>
            </w:pPr>
            <w:r>
              <w:rPr>
                <w:rFonts w:ascii="Cambria" w:eastAsia="Cambria" w:hAnsi="Cambria" w:cs="Cambria"/>
              </w:rPr>
              <w:t>Yeti3</w:t>
            </w:r>
          </w:p>
        </w:tc>
        <w:tc>
          <w:tcPr>
            <w:tcW w:w="1336" w:type="dxa"/>
          </w:tcPr>
          <w:p w:rsidR="002A60D3" w:rsidRDefault="00501341">
            <w:pPr>
              <w:rPr>
                <w:rFonts w:ascii="Cambria" w:eastAsia="Cambria" w:hAnsi="Cambria" w:cs="Cambria"/>
              </w:rPr>
            </w:pPr>
            <w:r>
              <w:rPr>
                <w:rFonts w:ascii="Cambria" w:eastAsia="Cambria" w:hAnsi="Cambria" w:cs="Cambria"/>
              </w:rPr>
              <w:t>Yeti4</w:t>
            </w:r>
          </w:p>
        </w:tc>
        <w:tc>
          <w:tcPr>
            <w:tcW w:w="1336" w:type="dxa"/>
          </w:tcPr>
          <w:p w:rsidR="002A60D3" w:rsidRDefault="00501341">
            <w:pPr>
              <w:rPr>
                <w:rFonts w:ascii="Cambria" w:eastAsia="Cambria" w:hAnsi="Cambria" w:cs="Cambria"/>
              </w:rPr>
            </w:pPr>
            <w:r>
              <w:rPr>
                <w:rFonts w:ascii="Cambria" w:eastAsia="Cambria" w:hAnsi="Cambria" w:cs="Cambria"/>
              </w:rPr>
              <w:t>Yeti5</w:t>
            </w:r>
          </w:p>
        </w:tc>
        <w:tc>
          <w:tcPr>
            <w:tcW w:w="1336" w:type="dxa"/>
          </w:tcPr>
          <w:p w:rsidR="002A60D3" w:rsidRDefault="00501341">
            <w:pPr>
              <w:rPr>
                <w:rFonts w:ascii="Cambria" w:eastAsia="Cambria" w:hAnsi="Cambria" w:cs="Cambria"/>
              </w:rPr>
            </w:pPr>
            <w:r>
              <w:rPr>
                <w:rFonts w:ascii="Cambria" w:eastAsia="Cambria" w:hAnsi="Cambria" w:cs="Cambria"/>
              </w:rPr>
              <w:t>Yeti6</w:t>
            </w:r>
          </w:p>
        </w:tc>
      </w:tr>
      <w:tr w:rsidR="002A60D3">
        <w:tc>
          <w:tcPr>
            <w:tcW w:w="1335" w:type="dxa"/>
          </w:tcPr>
          <w:p w:rsidR="002A60D3" w:rsidRDefault="00501341">
            <w:pPr>
              <w:rPr>
                <w:rFonts w:ascii="Cambria" w:eastAsia="Cambria" w:hAnsi="Cambria" w:cs="Cambria"/>
              </w:rPr>
            </w:pPr>
            <w:r>
              <w:rPr>
                <w:rFonts w:ascii="Cambria" w:eastAsia="Cambria" w:hAnsi="Cambria" w:cs="Cambria"/>
              </w:rPr>
              <w:t>Yeti1</w:t>
            </w:r>
          </w:p>
        </w:tc>
        <w:tc>
          <w:tcPr>
            <w:tcW w:w="1335" w:type="dxa"/>
          </w:tcPr>
          <w:p w:rsidR="002A60D3" w:rsidRDefault="00501341">
            <w:pPr>
              <w:rPr>
                <w:rFonts w:ascii="Cambria" w:eastAsia="Cambria" w:hAnsi="Cambria" w:cs="Cambria"/>
              </w:rPr>
            </w:pPr>
            <w:r>
              <w:rPr>
                <w:rFonts w:ascii="Cambria" w:eastAsia="Cambria" w:hAnsi="Cambria" w:cs="Cambria"/>
              </w:rPr>
              <w:t>100%</w:t>
            </w: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rPr>
          <w:trHeight w:val="323"/>
        </w:trPr>
        <w:tc>
          <w:tcPr>
            <w:tcW w:w="1335" w:type="dxa"/>
          </w:tcPr>
          <w:p w:rsidR="002A60D3" w:rsidRDefault="00501341">
            <w:pPr>
              <w:rPr>
                <w:rFonts w:ascii="Cambria" w:eastAsia="Cambria" w:hAnsi="Cambria" w:cs="Cambria"/>
              </w:rPr>
            </w:pPr>
            <w:r>
              <w:rPr>
                <w:rFonts w:ascii="Cambria" w:eastAsia="Cambria" w:hAnsi="Cambria" w:cs="Cambria"/>
              </w:rPr>
              <w:t>Yeti2</w:t>
            </w:r>
          </w:p>
        </w:tc>
        <w:tc>
          <w:tcPr>
            <w:tcW w:w="1335" w:type="dxa"/>
            <w:shd w:val="clear" w:color="auto" w:fill="000000"/>
          </w:tcPr>
          <w:p w:rsidR="002A60D3" w:rsidRDefault="002A60D3">
            <w:pPr>
              <w:rPr>
                <w:rFonts w:ascii="Cambria" w:eastAsia="Cambria" w:hAnsi="Cambria" w:cs="Cambria"/>
              </w:rPr>
            </w:pPr>
          </w:p>
        </w:tc>
        <w:tc>
          <w:tcPr>
            <w:tcW w:w="1336" w:type="dxa"/>
          </w:tcPr>
          <w:p w:rsidR="002A60D3" w:rsidRDefault="00501341">
            <w:pPr>
              <w:rPr>
                <w:rFonts w:ascii="Cambria" w:eastAsia="Cambria" w:hAnsi="Cambria" w:cs="Cambria"/>
              </w:rPr>
            </w:pPr>
            <w:r>
              <w:rPr>
                <w:rFonts w:ascii="Cambria" w:eastAsia="Cambria" w:hAnsi="Cambria" w:cs="Cambria"/>
              </w:rPr>
              <w:t>100%</w:t>
            </w: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c>
          <w:tcPr>
            <w:tcW w:w="1335" w:type="dxa"/>
          </w:tcPr>
          <w:p w:rsidR="002A60D3" w:rsidRDefault="00501341">
            <w:pPr>
              <w:rPr>
                <w:rFonts w:ascii="Cambria" w:eastAsia="Cambria" w:hAnsi="Cambria" w:cs="Cambria"/>
              </w:rPr>
            </w:pPr>
            <w:r>
              <w:rPr>
                <w:rFonts w:ascii="Cambria" w:eastAsia="Cambria" w:hAnsi="Cambria" w:cs="Cambria"/>
              </w:rPr>
              <w:t>Yeti3</w:t>
            </w:r>
          </w:p>
        </w:tc>
        <w:tc>
          <w:tcPr>
            <w:tcW w:w="1335"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tcPr>
          <w:p w:rsidR="002A60D3" w:rsidRDefault="00501341">
            <w:pPr>
              <w:rPr>
                <w:rFonts w:ascii="Cambria" w:eastAsia="Cambria" w:hAnsi="Cambria" w:cs="Cambria"/>
              </w:rPr>
            </w:pPr>
            <w:r>
              <w:rPr>
                <w:rFonts w:ascii="Cambria" w:eastAsia="Cambria" w:hAnsi="Cambria" w:cs="Cambria"/>
              </w:rPr>
              <w:t>100%</w:t>
            </w: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c>
          <w:tcPr>
            <w:tcW w:w="1335" w:type="dxa"/>
          </w:tcPr>
          <w:p w:rsidR="002A60D3" w:rsidRDefault="00501341">
            <w:pPr>
              <w:rPr>
                <w:rFonts w:ascii="Cambria" w:eastAsia="Cambria" w:hAnsi="Cambria" w:cs="Cambria"/>
              </w:rPr>
            </w:pPr>
            <w:r>
              <w:rPr>
                <w:rFonts w:ascii="Cambria" w:eastAsia="Cambria" w:hAnsi="Cambria" w:cs="Cambria"/>
              </w:rPr>
              <w:t>Yeti4</w:t>
            </w:r>
          </w:p>
        </w:tc>
        <w:tc>
          <w:tcPr>
            <w:tcW w:w="1335"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tcPr>
          <w:p w:rsidR="002A60D3" w:rsidRDefault="00501341">
            <w:pPr>
              <w:rPr>
                <w:rFonts w:ascii="Cambria" w:eastAsia="Cambria" w:hAnsi="Cambria" w:cs="Cambria"/>
              </w:rPr>
            </w:pPr>
            <w:r>
              <w:rPr>
                <w:rFonts w:ascii="Cambria" w:eastAsia="Cambria" w:hAnsi="Cambria" w:cs="Cambria"/>
              </w:rPr>
              <w:t>100%</w:t>
            </w: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tabs>
                <w:tab w:val="left" w:pos="501"/>
              </w:tabs>
              <w:rPr>
                <w:rFonts w:ascii="Cambria" w:eastAsia="Cambria" w:hAnsi="Cambria" w:cs="Cambria"/>
                <w:color w:val="FF0000"/>
              </w:rPr>
            </w:pP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c>
          <w:tcPr>
            <w:tcW w:w="1335" w:type="dxa"/>
          </w:tcPr>
          <w:p w:rsidR="002A60D3" w:rsidRDefault="00501341">
            <w:pPr>
              <w:rPr>
                <w:rFonts w:ascii="Cambria" w:eastAsia="Cambria" w:hAnsi="Cambria" w:cs="Cambria"/>
              </w:rPr>
            </w:pPr>
            <w:r>
              <w:rPr>
                <w:rFonts w:ascii="Cambria" w:eastAsia="Cambria" w:hAnsi="Cambria" w:cs="Cambria"/>
              </w:rPr>
              <w:t>Yeti5</w:t>
            </w:r>
          </w:p>
        </w:tc>
        <w:tc>
          <w:tcPr>
            <w:tcW w:w="1335"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tcPr>
          <w:p w:rsidR="002A60D3" w:rsidRDefault="00501341">
            <w:pPr>
              <w:rPr>
                <w:rFonts w:ascii="Cambria" w:eastAsia="Cambria" w:hAnsi="Cambria" w:cs="Cambria"/>
              </w:rPr>
            </w:pPr>
            <w:r>
              <w:rPr>
                <w:rFonts w:ascii="Cambria" w:eastAsia="Cambria" w:hAnsi="Cambria" w:cs="Cambria"/>
              </w:rPr>
              <w:t>100%</w:t>
            </w:r>
          </w:p>
        </w:tc>
        <w:tc>
          <w:tcPr>
            <w:tcW w:w="1336" w:type="dxa"/>
            <w:shd w:val="clear" w:color="auto" w:fill="auto"/>
          </w:tcPr>
          <w:p w:rsidR="002A60D3" w:rsidRDefault="002A60D3">
            <w:pPr>
              <w:pBdr>
                <w:top w:val="single" w:sz="8" w:space="2" w:color="000000"/>
                <w:left w:val="single" w:sz="8" w:space="2" w:color="000000"/>
                <w:bottom w:val="single" w:sz="8" w:space="2" w:color="000000"/>
                <w:right w:val="single" w:sz="8" w:space="2" w:color="000000"/>
              </w:pBdr>
              <w:rPr>
                <w:rFonts w:ascii="Cambria" w:eastAsia="Cambria" w:hAnsi="Cambria" w:cs="Cambria"/>
                <w:color w:val="FF0000"/>
              </w:rPr>
            </w:pPr>
          </w:p>
        </w:tc>
      </w:tr>
      <w:tr w:rsidR="002A60D3">
        <w:tc>
          <w:tcPr>
            <w:tcW w:w="1335" w:type="dxa"/>
          </w:tcPr>
          <w:p w:rsidR="002A60D3" w:rsidRDefault="00501341">
            <w:pPr>
              <w:rPr>
                <w:rFonts w:ascii="Cambria" w:eastAsia="Cambria" w:hAnsi="Cambria" w:cs="Cambria"/>
              </w:rPr>
            </w:pPr>
            <w:r>
              <w:rPr>
                <w:rFonts w:ascii="Cambria" w:eastAsia="Cambria" w:hAnsi="Cambria" w:cs="Cambria"/>
              </w:rPr>
              <w:t>Yeti6</w:t>
            </w:r>
          </w:p>
        </w:tc>
        <w:tc>
          <w:tcPr>
            <w:tcW w:w="1335"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shd w:val="clear" w:color="auto" w:fill="000000"/>
          </w:tcPr>
          <w:p w:rsidR="002A60D3" w:rsidRDefault="002A60D3">
            <w:pPr>
              <w:rPr>
                <w:rFonts w:ascii="Cambria" w:eastAsia="Cambria" w:hAnsi="Cambria" w:cs="Cambria"/>
              </w:rPr>
            </w:pPr>
          </w:p>
        </w:tc>
        <w:tc>
          <w:tcPr>
            <w:tcW w:w="1336" w:type="dxa"/>
          </w:tcPr>
          <w:p w:rsidR="002A60D3" w:rsidRDefault="00501341">
            <w:pPr>
              <w:rPr>
                <w:rFonts w:ascii="Cambria" w:eastAsia="Cambria" w:hAnsi="Cambria" w:cs="Cambria"/>
              </w:rPr>
            </w:pPr>
            <w:r>
              <w:rPr>
                <w:rFonts w:ascii="Cambria" w:eastAsia="Cambria" w:hAnsi="Cambria" w:cs="Cambria"/>
              </w:rPr>
              <w:t>100%</w:t>
            </w:r>
          </w:p>
        </w:tc>
      </w:tr>
    </w:tbl>
    <w:p w:rsidR="002A60D3" w:rsidRDefault="002A60D3">
      <w:pPr>
        <w:pBdr>
          <w:top w:val="nil"/>
          <w:left w:val="nil"/>
          <w:bottom w:val="nil"/>
          <w:right w:val="nil"/>
          <w:between w:val="nil"/>
        </w:pBdr>
        <w:rPr>
          <w:rFonts w:ascii="Cambria" w:eastAsia="Cambria" w:hAnsi="Cambria" w:cs="Cambria"/>
        </w:rPr>
      </w:pPr>
    </w:p>
    <w:p w:rsidR="002A60D3" w:rsidRDefault="00501341">
      <w:pPr>
        <w:pBdr>
          <w:top w:val="single" w:sz="4" w:space="1" w:color="000000"/>
          <w:left w:val="single" w:sz="4" w:space="4" w:color="000000"/>
          <w:bottom w:val="single" w:sz="4" w:space="1" w:color="000000"/>
          <w:right w:val="single" w:sz="4" w:space="4" w:color="000000"/>
          <w:between w:val="nil"/>
        </w:pBdr>
        <w:ind w:left="720"/>
        <w:rPr>
          <w:rFonts w:ascii="Cambria" w:eastAsia="Cambria" w:hAnsi="Cambria" w:cs="Cambria"/>
          <w:color w:val="000000"/>
        </w:rPr>
      </w:pPr>
      <w:r>
        <w:rPr>
          <w:rFonts w:ascii="Cambria" w:eastAsia="Cambria" w:hAnsi="Cambria" w:cs="Cambria"/>
          <w:b/>
          <w:color w:val="000000"/>
        </w:rPr>
        <w:t xml:space="preserve">Question </w:t>
      </w:r>
      <w:r>
        <w:rPr>
          <w:rFonts w:ascii="Cambria" w:eastAsia="Cambria" w:hAnsi="Cambria" w:cs="Cambria"/>
          <w:b/>
        </w:rPr>
        <w:t>6</w:t>
      </w:r>
      <w:r>
        <w:rPr>
          <w:rFonts w:ascii="Cambria" w:eastAsia="Cambria" w:hAnsi="Cambria" w:cs="Cambria"/>
          <w:b/>
          <w:color w:val="000000"/>
        </w:rPr>
        <w:t>:</w:t>
      </w:r>
      <w:r>
        <w:rPr>
          <w:rFonts w:ascii="Cambria" w:eastAsia="Cambria" w:hAnsi="Cambria" w:cs="Cambria"/>
          <w:color w:val="000000"/>
        </w:rPr>
        <w:t xml:space="preserve">  In some cases, there may not be a match provided.  Why do you think this might be?</w:t>
      </w:r>
    </w:p>
    <w:p w:rsidR="002A60D3" w:rsidRDefault="002A60D3">
      <w:pPr>
        <w:pBdr>
          <w:top w:val="single" w:sz="4" w:space="1" w:color="000000"/>
          <w:left w:val="single" w:sz="4" w:space="4" w:color="000000"/>
          <w:bottom w:val="single" w:sz="4" w:space="1" w:color="000000"/>
          <w:right w:val="single" w:sz="4" w:space="4" w:color="000000"/>
          <w:between w:val="nil"/>
        </w:pBdr>
        <w:ind w:left="720"/>
        <w:rPr>
          <w:rFonts w:ascii="Cambria" w:eastAsia="Cambria" w:hAnsi="Cambria" w:cs="Cambria"/>
          <w:color w:val="FF0000"/>
        </w:rPr>
      </w:pPr>
    </w:p>
    <w:p w:rsidR="002A60D3" w:rsidRDefault="002A60D3">
      <w:pPr>
        <w:pBdr>
          <w:top w:val="single" w:sz="4" w:space="1" w:color="000000"/>
          <w:left w:val="single" w:sz="4" w:space="4" w:color="000000"/>
          <w:bottom w:val="single" w:sz="4" w:space="1" w:color="000000"/>
          <w:right w:val="single" w:sz="4" w:space="4" w:color="000000"/>
          <w:between w:val="nil"/>
        </w:pBdr>
        <w:ind w:left="720"/>
        <w:rPr>
          <w:rFonts w:ascii="Cambria" w:eastAsia="Cambria" w:hAnsi="Cambria" w:cs="Cambria"/>
          <w:color w:val="FF0000"/>
        </w:rPr>
      </w:pPr>
    </w:p>
    <w:p w:rsidR="002A60D3" w:rsidRDefault="002A60D3">
      <w:pPr>
        <w:rPr>
          <w:rFonts w:ascii="Cambria" w:eastAsia="Cambria" w:hAnsi="Cambria" w:cs="Cambria"/>
        </w:rPr>
      </w:pPr>
    </w:p>
    <w:p w:rsidR="002A60D3" w:rsidRDefault="00501341">
      <w:pPr>
        <w:pBdr>
          <w:top w:val="single" w:sz="4" w:space="1" w:color="000000"/>
          <w:left w:val="single" w:sz="4" w:space="0" w:color="000000"/>
          <w:bottom w:val="single" w:sz="4" w:space="1" w:color="000000"/>
          <w:right w:val="single" w:sz="4" w:space="4" w:color="000000"/>
        </w:pBdr>
        <w:ind w:left="720"/>
        <w:rPr>
          <w:rFonts w:ascii="Cambria" w:eastAsia="Cambria" w:hAnsi="Cambria" w:cs="Cambria"/>
        </w:rPr>
      </w:pPr>
      <w:r>
        <w:rPr>
          <w:rFonts w:ascii="Cambria" w:eastAsia="Cambria" w:hAnsi="Cambria" w:cs="Cambria"/>
          <w:b/>
        </w:rPr>
        <w:t>Question 7:</w:t>
      </w:r>
      <w:r>
        <w:rPr>
          <w:rFonts w:ascii="Cambria" w:eastAsia="Cambria" w:hAnsi="Cambria" w:cs="Cambria"/>
        </w:rPr>
        <w:t xml:space="preserve">  Based on the results of the table above and your knowledge of the animal origin of the samples, explain why the percent similarity of the results makes sense (or not).  Is there anything unexpected in the results? </w:t>
      </w:r>
    </w:p>
    <w:p w:rsidR="002A60D3" w:rsidRDefault="002A60D3">
      <w:pPr>
        <w:pBdr>
          <w:top w:val="single" w:sz="4" w:space="1" w:color="000000"/>
          <w:left w:val="single" w:sz="4" w:space="0" w:color="000000"/>
          <w:bottom w:val="single" w:sz="4" w:space="1" w:color="000000"/>
          <w:right w:val="single" w:sz="4" w:space="4" w:color="000000"/>
        </w:pBdr>
        <w:ind w:left="720"/>
        <w:rPr>
          <w:rFonts w:ascii="Cambria" w:eastAsia="Cambria" w:hAnsi="Cambria" w:cs="Cambria"/>
          <w:color w:val="FF0000"/>
        </w:rPr>
      </w:pPr>
    </w:p>
    <w:p w:rsidR="002A60D3" w:rsidRDefault="002A60D3">
      <w:pPr>
        <w:pBdr>
          <w:top w:val="single" w:sz="4" w:space="1" w:color="000000"/>
          <w:left w:val="single" w:sz="4" w:space="0" w:color="000000"/>
          <w:bottom w:val="single" w:sz="4" w:space="1" w:color="000000"/>
          <w:right w:val="single" w:sz="4" w:space="4" w:color="000000"/>
        </w:pBdr>
        <w:ind w:left="720"/>
        <w:rPr>
          <w:rFonts w:ascii="Cambria" w:eastAsia="Cambria" w:hAnsi="Cambria" w:cs="Cambria"/>
          <w:color w:val="FF0000"/>
        </w:rPr>
      </w:pPr>
    </w:p>
    <w:p w:rsidR="002A60D3" w:rsidRDefault="002A60D3"/>
    <w:sectPr w:rsidR="002A60D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0FC" w:rsidRDefault="000420FC">
      <w:r>
        <w:separator/>
      </w:r>
    </w:p>
  </w:endnote>
  <w:endnote w:type="continuationSeparator" w:id="0">
    <w:p w:rsidR="000420FC" w:rsidRDefault="0004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D3" w:rsidRDefault="002A60D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D3" w:rsidRDefault="00FA2A6B">
    <w:pPr>
      <w:pBdr>
        <w:top w:val="nil"/>
        <w:left w:val="nil"/>
        <w:bottom w:val="nil"/>
        <w:right w:val="nil"/>
        <w:between w:val="nil"/>
      </w:pBdr>
      <w:tabs>
        <w:tab w:val="center" w:pos="4680"/>
        <w:tab w:val="right" w:pos="9360"/>
      </w:tabs>
      <w:rPr>
        <w:color w:val="000000"/>
      </w:rPr>
    </w:pPr>
    <w:r>
      <w:t>Winter</w:t>
    </w:r>
    <w:r w:rsidR="00501341">
      <w:t xml:space="preserve"> 2020</w:t>
    </w:r>
    <w:r w:rsidR="00501341">
      <w:tab/>
    </w:r>
    <w:r w:rsidR="00501341">
      <w:rPr>
        <w:color w:val="000000"/>
      </w:rPr>
      <w:tab/>
      <w:t>Yeti 2 page</w:t>
    </w:r>
    <w:r w:rsidR="00501341">
      <w:rPr>
        <w:rFonts w:ascii="Times New Roman" w:eastAsia="Times New Roman" w:hAnsi="Times New Roman" w:cs="Times New Roman"/>
        <w:color w:val="000000"/>
      </w:rPr>
      <w:t xml:space="preserve"> </w:t>
    </w:r>
    <w:r w:rsidR="00501341">
      <w:rPr>
        <w:rFonts w:ascii="Times New Roman" w:eastAsia="Times New Roman" w:hAnsi="Times New Roman" w:cs="Times New Roman"/>
        <w:color w:val="000000"/>
      </w:rPr>
      <w:fldChar w:fldCharType="begin"/>
    </w:r>
    <w:r w:rsidR="00501341">
      <w:rPr>
        <w:rFonts w:ascii="Times New Roman" w:eastAsia="Times New Roman" w:hAnsi="Times New Roman" w:cs="Times New Roman"/>
        <w:color w:val="000000"/>
      </w:rPr>
      <w:instrText>PAGE</w:instrText>
    </w:r>
    <w:r w:rsidR="00501341">
      <w:rPr>
        <w:rFonts w:ascii="Times New Roman" w:eastAsia="Times New Roman" w:hAnsi="Times New Roman" w:cs="Times New Roman"/>
        <w:color w:val="000000"/>
      </w:rPr>
      <w:fldChar w:fldCharType="separate"/>
    </w:r>
    <w:r w:rsidR="00CB4D2E">
      <w:rPr>
        <w:rFonts w:ascii="Times New Roman" w:eastAsia="Times New Roman" w:hAnsi="Times New Roman" w:cs="Times New Roman"/>
        <w:noProof/>
        <w:color w:val="000000"/>
      </w:rPr>
      <w:t>1</w:t>
    </w:r>
    <w:r w:rsidR="00501341">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D3" w:rsidRDefault="002A60D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0FC" w:rsidRDefault="000420FC">
      <w:r>
        <w:separator/>
      </w:r>
    </w:p>
  </w:footnote>
  <w:footnote w:type="continuationSeparator" w:id="0">
    <w:p w:rsidR="000420FC" w:rsidRDefault="00042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D3" w:rsidRDefault="002A60D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D2E" w:rsidRDefault="00501341">
    <w:pPr>
      <w:pBdr>
        <w:top w:val="nil"/>
        <w:left w:val="nil"/>
        <w:bottom w:val="nil"/>
        <w:right w:val="nil"/>
        <w:between w:val="nil"/>
      </w:pBdr>
      <w:tabs>
        <w:tab w:val="center" w:pos="4680"/>
        <w:tab w:val="right" w:pos="9360"/>
      </w:tabs>
      <w:rPr>
        <w:color w:val="000000"/>
      </w:rPr>
    </w:pPr>
    <w:r>
      <w:rPr>
        <w:color w:val="000000"/>
      </w:rPr>
      <w:t>Yeti or not:  Do they exist</w:t>
    </w:r>
    <w:r>
      <w:rPr>
        <w:color w:val="000000"/>
      </w:rPr>
      <w:tab/>
    </w:r>
    <w:r>
      <w:rPr>
        <w:color w:val="000000"/>
      </w:rPr>
      <w:tab/>
    </w:r>
  </w:p>
  <w:p w:rsidR="002A60D3" w:rsidRDefault="000067A2">
    <w:pPr>
      <w:pBdr>
        <w:top w:val="nil"/>
        <w:left w:val="nil"/>
        <w:bottom w:val="nil"/>
        <w:right w:val="nil"/>
        <w:between w:val="nil"/>
      </w:pBdr>
      <w:tabs>
        <w:tab w:val="center" w:pos="4680"/>
        <w:tab w:val="right" w:pos="9360"/>
      </w:tabs>
      <w:rPr>
        <w:color w:val="000000"/>
      </w:rPr>
    </w:pPr>
    <w:bookmarkStart w:id="0" w:name="_GoBack"/>
    <w:r>
      <w:rPr>
        <w:color w:val="000000"/>
      </w:rPr>
      <w:t xml:space="preserve">Johnson, </w:t>
    </w:r>
    <w:proofErr w:type="spellStart"/>
    <w:r>
      <w:rPr>
        <w:color w:val="000000"/>
      </w:rPr>
      <w:t>Kleinschmit</w:t>
    </w:r>
    <w:proofErr w:type="spellEnd"/>
    <w:r>
      <w:rPr>
        <w:color w:val="000000"/>
      </w:rPr>
      <w:t xml:space="preserve">, </w:t>
    </w:r>
    <w:proofErr w:type="spellStart"/>
    <w:r>
      <w:rPr>
        <w:color w:val="000000"/>
      </w:rPr>
      <w:t>Rulfs</w:t>
    </w:r>
    <w:proofErr w:type="spellEnd"/>
    <w:r>
      <w:rPr>
        <w:color w:val="000000"/>
      </w:rPr>
      <w:t xml:space="preserve"> and Morgan</w:t>
    </w:r>
  </w:p>
  <w:bookmarkEnd w:id="0"/>
  <w:p w:rsidR="00CB4D2E" w:rsidRDefault="000420FC">
    <w:pPr>
      <w:pBdr>
        <w:top w:val="nil"/>
        <w:left w:val="nil"/>
        <w:bottom w:val="nil"/>
        <w:right w:val="nil"/>
        <w:between w:val="nil"/>
      </w:pBdr>
      <w:tabs>
        <w:tab w:val="center" w:pos="4680"/>
        <w:tab w:val="right" w:pos="9360"/>
      </w:tabs>
      <w:rPr>
        <w:color w:val="000000"/>
      </w:rPr>
    </w:pPr>
    <w:r>
      <w:rPr>
        <w:rStyle w:val="Hyperlink"/>
      </w:rPr>
      <w:fldChar w:fldCharType="begin"/>
    </w:r>
    <w:r>
      <w:rPr>
        <w:rStyle w:val="Hyperlink"/>
      </w:rPr>
      <w:instrText xml:space="preserve"> HYPERLINK "mailto:kajohnso@bradley.edu" </w:instrText>
    </w:r>
    <w:r>
      <w:rPr>
        <w:rStyle w:val="Hyperlink"/>
      </w:rPr>
      <w:fldChar w:fldCharType="separate"/>
    </w:r>
    <w:r w:rsidR="00176894" w:rsidRPr="00B52853">
      <w:rPr>
        <w:rStyle w:val="Hyperlink"/>
      </w:rPr>
      <w:t>kajohnso@bradley.edu</w:t>
    </w:r>
    <w:r>
      <w:rPr>
        <w:rStyle w:val="Hyperlink"/>
      </w:rPr>
      <w:fldChar w:fldCharType="end"/>
    </w:r>
  </w:p>
  <w:p w:rsidR="00176894" w:rsidRDefault="0017689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0D3" w:rsidRDefault="002A60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438E9"/>
    <w:multiLevelType w:val="multilevel"/>
    <w:tmpl w:val="1694A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7F7403"/>
    <w:multiLevelType w:val="multilevel"/>
    <w:tmpl w:val="EF201EAE"/>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rPr>
        <w:color w:val="000000"/>
      </w:r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0D3"/>
    <w:rsid w:val="000067A2"/>
    <w:rsid w:val="000420FC"/>
    <w:rsid w:val="00176894"/>
    <w:rsid w:val="002A60D3"/>
    <w:rsid w:val="00501341"/>
    <w:rsid w:val="00CB4D2E"/>
    <w:rsid w:val="00FA2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1F1F64"/>
  <w15:docId w15:val="{56486806-5398-5B46-A4E5-0264208A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a0">
    <w:basedOn w:val="TableNormal"/>
    <w:tblPr>
      <w:tblStyleRowBandSize w:val="1"/>
      <w:tblStyleColBandSize w:val="1"/>
      <w:tblCellMar>
        <w:left w:w="115" w:type="dxa"/>
        <w:right w:w="115" w:type="dxa"/>
      </w:tblCellMar>
    </w:tblPr>
    <w:tcPr>
      <w:shd w:val="clear" w:color="auto" w:fill="CCCCCC"/>
    </w:tcPr>
  </w:style>
  <w:style w:type="table" w:customStyle="1" w:styleId="a1">
    <w:basedOn w:val="TableNormal"/>
    <w:tblPr>
      <w:tblStyleRowBandSize w:val="1"/>
      <w:tblStyleColBandSize w:val="1"/>
      <w:tblCellMar>
        <w:left w:w="115" w:type="dxa"/>
        <w:right w:w="115" w:type="dxa"/>
      </w:tblCellMar>
    </w:tblPr>
    <w:tcPr>
      <w:shd w:val="clear" w:color="auto" w:fill="CCCCCC"/>
    </w:tcPr>
  </w:style>
  <w:style w:type="table" w:customStyle="1" w:styleId="a2">
    <w:basedOn w:val="TableNormal"/>
    <w:tblPr>
      <w:tblStyleRowBandSize w:val="1"/>
      <w:tblStyleColBandSize w:val="1"/>
      <w:tblCellMar>
        <w:left w:w="115" w:type="dxa"/>
        <w:right w:w="115" w:type="dxa"/>
      </w:tblCellMar>
    </w:tblPr>
    <w:tcPr>
      <w:shd w:val="clear" w:color="auto" w:fill="CCCCCC"/>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B4D2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4D2E"/>
    <w:rPr>
      <w:rFonts w:ascii="Times New Roman" w:hAnsi="Times New Roman" w:cs="Times New Roman"/>
      <w:sz w:val="18"/>
      <w:szCs w:val="18"/>
    </w:rPr>
  </w:style>
  <w:style w:type="character" w:styleId="Hyperlink">
    <w:name w:val="Hyperlink"/>
    <w:basedOn w:val="DefaultParagraphFont"/>
    <w:uiPriority w:val="99"/>
    <w:unhideWhenUsed/>
    <w:rsid w:val="00176894"/>
    <w:rPr>
      <w:color w:val="0000FF" w:themeColor="hyperlink"/>
      <w:u w:val="single"/>
    </w:rPr>
  </w:style>
  <w:style w:type="character" w:styleId="UnresolvedMention">
    <w:name w:val="Unresolved Mention"/>
    <w:basedOn w:val="DefaultParagraphFont"/>
    <w:uiPriority w:val="99"/>
    <w:semiHidden/>
    <w:unhideWhenUsed/>
    <w:rsid w:val="00176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1988</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cp:lastModifiedBy>
  <cp:revision>4</cp:revision>
  <dcterms:created xsi:type="dcterms:W3CDTF">2020-12-21T20:07:00Z</dcterms:created>
  <dcterms:modified xsi:type="dcterms:W3CDTF">2020-12-21T22:04:00Z</dcterms:modified>
</cp:coreProperties>
</file>