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006" w:rsidRDefault="005872F6">
      <w:pPr>
        <w:rPr>
          <w:rFonts w:ascii="Cambria" w:eastAsia="Cambria" w:hAnsi="Cambria" w:cs="Cambria"/>
          <w:b/>
        </w:rPr>
      </w:pPr>
      <w:r>
        <w:rPr>
          <w:rFonts w:ascii="Cambria" w:eastAsia="Cambria" w:hAnsi="Cambria" w:cs="Cambria"/>
          <w:b/>
        </w:rPr>
        <w:t>Worksheet 4</w:t>
      </w:r>
      <w:r w:rsidR="00891D3D">
        <w:rPr>
          <w:rFonts w:ascii="Cambria" w:eastAsia="Cambria" w:hAnsi="Cambria" w:cs="Cambria"/>
          <w:b/>
        </w:rPr>
        <w:t xml:space="preserve"> – Assessing New Sequences</w:t>
      </w:r>
    </w:p>
    <w:p w:rsidR="00751006" w:rsidRDefault="00751006">
      <w:pPr>
        <w:rPr>
          <w:rFonts w:ascii="Cambria" w:eastAsia="Cambria" w:hAnsi="Cambria" w:cs="Cambria"/>
          <w:u w:val="single"/>
        </w:rPr>
      </w:pPr>
    </w:p>
    <w:p w:rsidR="00751006" w:rsidRDefault="005872F6">
      <w:pPr>
        <w:pBdr>
          <w:top w:val="nil"/>
          <w:left w:val="nil"/>
          <w:bottom w:val="nil"/>
          <w:right w:val="nil"/>
          <w:between w:val="nil"/>
        </w:pBdr>
        <w:ind w:firstLine="360"/>
        <w:rPr>
          <w:rFonts w:ascii="Cambria" w:eastAsia="Cambria" w:hAnsi="Cambria" w:cs="Cambria"/>
        </w:rPr>
      </w:pPr>
      <w:r>
        <w:rPr>
          <w:rFonts w:ascii="Cambria" w:eastAsia="Cambria" w:hAnsi="Cambria" w:cs="Cambria"/>
        </w:rPr>
        <w:t xml:space="preserve">After your presentation to Dr. Shipton regarding your first results, she was very pleased with your initial progress and encouraged you to continue to look at the remaining samples.  The package that arrives contains three different artifacts.  The enclosed note from Dr. Shipton indicates that these are only parts of the samples that have been collected in the field.  Her note also indicates that field analysis indicates the samples had coarse hair.  </w:t>
      </w:r>
    </w:p>
    <w:p w:rsidR="00751006" w:rsidRDefault="005872F6">
      <w:pPr>
        <w:pBdr>
          <w:top w:val="nil"/>
          <w:left w:val="nil"/>
          <w:bottom w:val="nil"/>
          <w:right w:val="nil"/>
          <w:between w:val="nil"/>
        </w:pBdr>
        <w:ind w:firstLine="360"/>
        <w:rPr>
          <w:rFonts w:ascii="Georgia" w:eastAsia="Georgia" w:hAnsi="Georgia" w:cs="Georgia"/>
          <w:b/>
          <w:sz w:val="26"/>
          <w:szCs w:val="26"/>
        </w:rPr>
      </w:pPr>
      <w:r>
        <w:rPr>
          <w:rFonts w:ascii="Cambria" w:eastAsia="Cambria" w:hAnsi="Cambria" w:cs="Cambria"/>
        </w:rPr>
        <w:t>You quickly proceed through the DNA isolation process and load your USB-style sequencer with the samples before you go to dinner.  Since you are feeling adventurous, you order momo (dumplings) and a curry dish called gorkhali lamb.  Returning to the lab, you realize that the short sequence reads are complete and you proceed to analyzing the sequences (shown Figure 1) using your previous bioinformatics skills.</w:t>
      </w:r>
    </w:p>
    <w:p w:rsidR="00751006" w:rsidRDefault="00751006">
      <w:pPr>
        <w:pBdr>
          <w:top w:val="nil"/>
          <w:left w:val="nil"/>
          <w:bottom w:val="nil"/>
          <w:right w:val="nil"/>
          <w:between w:val="nil"/>
        </w:pBdr>
        <w:rPr>
          <w:rFonts w:ascii="Cambria" w:eastAsia="Cambria" w:hAnsi="Cambria" w:cs="Cambria"/>
          <w:color w:val="000000"/>
        </w:rPr>
      </w:pPr>
    </w:p>
    <w:p w:rsidR="00751006" w:rsidRDefault="005872F6">
      <w:pPr>
        <w:pBdr>
          <w:top w:val="single" w:sz="4" w:space="1" w:color="000000"/>
          <w:left w:val="single" w:sz="4" w:space="4" w:color="000000"/>
          <w:bottom w:val="single" w:sz="4" w:space="1" w:color="000000"/>
          <w:right w:val="single" w:sz="4" w:space="4" w:color="000000"/>
          <w:between w:val="nil"/>
        </w:pBdr>
        <w:ind w:left="360"/>
        <w:rPr>
          <w:rFonts w:ascii="Courier New" w:eastAsia="Courier New" w:hAnsi="Courier New" w:cs="Courier New"/>
          <w:b/>
          <w:color w:val="000000"/>
          <w:sz w:val="20"/>
          <w:szCs w:val="20"/>
        </w:rPr>
      </w:pPr>
      <w:r>
        <w:rPr>
          <w:rFonts w:ascii="Courier New" w:eastAsia="Courier New" w:hAnsi="Courier New" w:cs="Courier New"/>
          <w:color w:val="000000"/>
          <w:sz w:val="20"/>
          <w:szCs w:val="20"/>
        </w:rPr>
        <w:t>&gt;</w:t>
      </w:r>
      <w:r>
        <w:rPr>
          <w:rFonts w:ascii="Courier New" w:eastAsia="Courier New" w:hAnsi="Courier New" w:cs="Courier New"/>
          <w:b/>
          <w:sz w:val="20"/>
          <w:szCs w:val="20"/>
        </w:rPr>
        <w:t>Kongma1</w:t>
      </w:r>
    </w:p>
    <w:p w:rsidR="00751006" w:rsidRDefault="005872F6">
      <w:pPr>
        <w:pBdr>
          <w:top w:val="single" w:sz="4" w:space="1" w:color="000000"/>
          <w:left w:val="single" w:sz="4" w:space="4" w:color="000000"/>
          <w:bottom w:val="single" w:sz="4" w:space="1" w:color="000000"/>
          <w:right w:val="single" w:sz="4" w:space="4" w:color="000000"/>
          <w:between w:val="nil"/>
        </w:pBdr>
        <w:ind w:left="360"/>
        <w:rPr>
          <w:rFonts w:ascii="Courier New" w:eastAsia="Courier New" w:hAnsi="Courier New" w:cs="Courier New"/>
          <w:color w:val="000000"/>
          <w:sz w:val="20"/>
          <w:szCs w:val="20"/>
        </w:rPr>
      </w:pPr>
      <w:r>
        <w:rPr>
          <w:rFonts w:ascii="Courier New" w:eastAsia="Courier New" w:hAnsi="Courier New" w:cs="Courier New"/>
          <w:color w:val="000000"/>
          <w:sz w:val="20"/>
          <w:szCs w:val="20"/>
        </w:rPr>
        <w:t>CTTAGCCCTAAACATTAATAGTTACATTAACAAAATTATTCGCCAGAGTACTACAAGCAACAGCTTAAAACTCAAAGGACTTGGCAGTGCTTTATATCCCTCTA</w:t>
      </w:r>
    </w:p>
    <w:p w:rsidR="00751006" w:rsidRDefault="005872F6">
      <w:pPr>
        <w:pBdr>
          <w:top w:val="single" w:sz="4" w:space="1" w:color="000000"/>
          <w:left w:val="single" w:sz="4" w:space="4" w:color="000000"/>
          <w:bottom w:val="single" w:sz="4" w:space="1" w:color="000000"/>
          <w:right w:val="single" w:sz="4" w:space="4" w:color="000000"/>
          <w:between w:val="nil"/>
        </w:pBdr>
        <w:ind w:left="360"/>
        <w:rPr>
          <w:rFonts w:ascii="Courier New" w:eastAsia="Courier New" w:hAnsi="Courier New" w:cs="Courier New"/>
          <w:b/>
          <w:sz w:val="20"/>
          <w:szCs w:val="20"/>
          <w:highlight w:val="white"/>
        </w:rPr>
      </w:pPr>
      <w:r>
        <w:rPr>
          <w:rFonts w:ascii="Courier New" w:eastAsia="Courier New" w:hAnsi="Courier New" w:cs="Courier New"/>
          <w:sz w:val="20"/>
          <w:szCs w:val="20"/>
        </w:rPr>
        <w:t>&gt;</w:t>
      </w:r>
      <w:r>
        <w:rPr>
          <w:rFonts w:ascii="Courier New" w:eastAsia="Courier New" w:hAnsi="Courier New" w:cs="Courier New"/>
          <w:b/>
          <w:sz w:val="20"/>
          <w:szCs w:val="20"/>
        </w:rPr>
        <w:t>Kongma2</w:t>
      </w:r>
    </w:p>
    <w:p w:rsidR="00751006" w:rsidRDefault="005872F6">
      <w:pPr>
        <w:pBdr>
          <w:top w:val="single" w:sz="4" w:space="1" w:color="000000"/>
          <w:left w:val="single" w:sz="4" w:space="4" w:color="000000"/>
          <w:bottom w:val="single" w:sz="4" w:space="1" w:color="000000"/>
          <w:right w:val="single" w:sz="4" w:space="4" w:color="000000"/>
          <w:between w:val="nil"/>
        </w:pBdr>
        <w:ind w:left="360"/>
        <w:rPr>
          <w:rFonts w:ascii="Courier New" w:eastAsia="Courier New" w:hAnsi="Courier New" w:cs="Courier New"/>
          <w:sz w:val="20"/>
          <w:szCs w:val="20"/>
          <w:highlight w:val="white"/>
        </w:rPr>
      </w:pPr>
      <w:r>
        <w:rPr>
          <w:rFonts w:ascii="Courier New" w:eastAsia="Courier New" w:hAnsi="Courier New" w:cs="Courier New"/>
          <w:sz w:val="20"/>
          <w:szCs w:val="20"/>
          <w:highlight w:val="white"/>
        </w:rPr>
        <w:t>CTTAGCCCTAAACATAAATAGTTTAGTATAACAAAACTATTCGCCAGAGAACTACTAGCAATAGCCTAAA</w:t>
      </w:r>
    </w:p>
    <w:p w:rsidR="00751006" w:rsidRDefault="005872F6">
      <w:pPr>
        <w:pBdr>
          <w:top w:val="single" w:sz="4" w:space="1" w:color="000000"/>
          <w:left w:val="single" w:sz="4" w:space="4" w:color="000000"/>
          <w:bottom w:val="single" w:sz="4" w:space="1" w:color="000000"/>
          <w:right w:val="single" w:sz="4" w:space="4" w:color="000000"/>
        </w:pBdr>
        <w:ind w:left="360"/>
        <w:rPr>
          <w:rFonts w:ascii="Courier New" w:eastAsia="Courier New" w:hAnsi="Courier New" w:cs="Courier New"/>
          <w:sz w:val="20"/>
          <w:szCs w:val="20"/>
          <w:highlight w:val="white"/>
        </w:rPr>
      </w:pPr>
      <w:r>
        <w:rPr>
          <w:rFonts w:ascii="Courier New" w:eastAsia="Courier New" w:hAnsi="Courier New" w:cs="Courier New"/>
          <w:sz w:val="20"/>
          <w:szCs w:val="20"/>
          <w:highlight w:val="white"/>
        </w:rPr>
        <w:t>ACTCAAAGGACTTGGCGGTGCTTTACACCCCTCTA</w:t>
      </w:r>
    </w:p>
    <w:p w:rsidR="00751006" w:rsidRDefault="005872F6">
      <w:pPr>
        <w:pBdr>
          <w:top w:val="single" w:sz="4" w:space="1" w:color="000000"/>
          <w:left w:val="single" w:sz="4" w:space="4" w:color="000000"/>
          <w:bottom w:val="single" w:sz="4" w:space="1" w:color="000000"/>
          <w:right w:val="single" w:sz="4" w:space="4" w:color="000000"/>
          <w:between w:val="nil"/>
        </w:pBdr>
        <w:ind w:left="360"/>
        <w:rPr>
          <w:rFonts w:ascii="Courier New" w:eastAsia="Courier New" w:hAnsi="Courier New" w:cs="Courier New"/>
          <w:b/>
          <w:sz w:val="20"/>
          <w:szCs w:val="20"/>
          <w:highlight w:val="white"/>
        </w:rPr>
      </w:pPr>
      <w:r>
        <w:rPr>
          <w:rFonts w:ascii="Courier New" w:eastAsia="Courier New" w:hAnsi="Courier New" w:cs="Courier New"/>
          <w:sz w:val="20"/>
          <w:szCs w:val="20"/>
          <w:highlight w:val="white"/>
        </w:rPr>
        <w:t>&gt;</w:t>
      </w:r>
      <w:r>
        <w:rPr>
          <w:rFonts w:ascii="Courier New" w:eastAsia="Courier New" w:hAnsi="Courier New" w:cs="Courier New"/>
          <w:b/>
          <w:sz w:val="20"/>
          <w:szCs w:val="20"/>
          <w:highlight w:val="white"/>
        </w:rPr>
        <w:t>Kongma3</w:t>
      </w:r>
    </w:p>
    <w:p w:rsidR="00751006" w:rsidRDefault="005872F6">
      <w:pPr>
        <w:pBdr>
          <w:top w:val="single" w:sz="4" w:space="1" w:color="000000"/>
          <w:left w:val="single" w:sz="4" w:space="4" w:color="000000"/>
          <w:bottom w:val="single" w:sz="4" w:space="1" w:color="000000"/>
          <w:right w:val="single" w:sz="4" w:space="4" w:color="000000"/>
          <w:between w:val="nil"/>
        </w:pBdr>
        <w:ind w:left="360"/>
        <w:rPr>
          <w:rFonts w:ascii="Courier New" w:eastAsia="Courier New" w:hAnsi="Courier New" w:cs="Courier New"/>
          <w:sz w:val="20"/>
          <w:szCs w:val="20"/>
          <w:highlight w:val="white"/>
        </w:rPr>
      </w:pPr>
      <w:r>
        <w:rPr>
          <w:rFonts w:ascii="Courier New" w:eastAsia="Courier New" w:hAnsi="Courier New" w:cs="Courier New"/>
          <w:sz w:val="20"/>
          <w:szCs w:val="20"/>
          <w:highlight w:val="white"/>
        </w:rPr>
        <w:t>TAGCCCTAAACACAAATAGTTTTATAAACAAAACTATTCGCCAGAGTACTACCGGCAATAGCTTAAAACT</w:t>
      </w:r>
    </w:p>
    <w:p w:rsidR="00751006" w:rsidRDefault="005872F6">
      <w:pPr>
        <w:pBdr>
          <w:top w:val="single" w:sz="4" w:space="1" w:color="000000"/>
          <w:left w:val="single" w:sz="4" w:space="4" w:color="000000"/>
          <w:bottom w:val="single" w:sz="4" w:space="1" w:color="000000"/>
          <w:right w:val="single" w:sz="4" w:space="4" w:color="000000"/>
        </w:pBdr>
        <w:ind w:left="360"/>
        <w:rPr>
          <w:rFonts w:ascii="Cambria" w:eastAsia="Cambria" w:hAnsi="Cambria" w:cs="Cambria"/>
          <w:sz w:val="21"/>
          <w:szCs w:val="21"/>
        </w:rPr>
      </w:pPr>
      <w:r>
        <w:rPr>
          <w:rFonts w:ascii="Courier New" w:eastAsia="Courier New" w:hAnsi="Courier New" w:cs="Courier New"/>
          <w:sz w:val="20"/>
          <w:szCs w:val="20"/>
          <w:highlight w:val="white"/>
        </w:rPr>
        <w:t>CAAAGGACTTGGCGGTGCTTTATACCCTTCTA</w:t>
      </w:r>
    </w:p>
    <w:p w:rsidR="00751006" w:rsidRDefault="005872F6">
      <w:pPr>
        <w:pBdr>
          <w:top w:val="nil"/>
          <w:left w:val="nil"/>
          <w:bottom w:val="nil"/>
          <w:right w:val="nil"/>
          <w:between w:val="nil"/>
        </w:pBdr>
        <w:ind w:left="720"/>
        <w:rPr>
          <w:rFonts w:ascii="Cambria" w:eastAsia="Cambria" w:hAnsi="Cambria" w:cs="Cambria"/>
        </w:rPr>
      </w:pPr>
      <w:r>
        <w:rPr>
          <w:rFonts w:ascii="Cambria" w:eastAsia="Cambria" w:hAnsi="Cambria" w:cs="Cambria"/>
        </w:rPr>
        <w:t>Figure 1.  FASTA alignment of Kongma sequencing.</w:t>
      </w:r>
    </w:p>
    <w:p w:rsidR="00751006" w:rsidRDefault="00751006">
      <w:pPr>
        <w:pBdr>
          <w:top w:val="nil"/>
          <w:left w:val="nil"/>
          <w:bottom w:val="nil"/>
          <w:right w:val="nil"/>
          <w:between w:val="nil"/>
        </w:pBdr>
        <w:ind w:left="720"/>
        <w:rPr>
          <w:rFonts w:ascii="Cambria" w:eastAsia="Cambria" w:hAnsi="Cambria" w:cs="Cambria"/>
        </w:rPr>
      </w:pPr>
    </w:p>
    <w:p w:rsidR="00751006" w:rsidRDefault="005872F6">
      <w:pPr>
        <w:pBdr>
          <w:top w:val="single" w:sz="8" w:space="2" w:color="000000"/>
          <w:left w:val="single" w:sz="8" w:space="2" w:color="000000"/>
          <w:bottom w:val="single" w:sz="8" w:space="2" w:color="000000"/>
          <w:right w:val="single" w:sz="8" w:space="2" w:color="000000"/>
        </w:pBdr>
        <w:rPr>
          <w:rFonts w:ascii="Cambria" w:eastAsia="Cambria" w:hAnsi="Cambria" w:cs="Cambria"/>
        </w:rPr>
      </w:pPr>
      <w:r>
        <w:rPr>
          <w:rFonts w:ascii="Cambria" w:eastAsia="Cambria" w:hAnsi="Cambria" w:cs="Cambria"/>
          <w:b/>
        </w:rPr>
        <w:t>Question 1</w:t>
      </w:r>
      <w:r>
        <w:rPr>
          <w:rFonts w:ascii="Cambria" w:eastAsia="Cambria" w:hAnsi="Cambria" w:cs="Cambria"/>
        </w:rPr>
        <w:t xml:space="preserve">: Can you identify the Kongma artifacts through sequencing of the 12S rRNA gene?  If so, what might they be and why?  </w:t>
      </w:r>
      <w:r>
        <w:rPr>
          <w:rFonts w:ascii="Cambria" w:eastAsia="Cambria" w:hAnsi="Cambria" w:cs="Cambria"/>
          <w:i/>
        </w:rPr>
        <w:t xml:space="preserve">Remember in your analysis that synthetic DNA sequences are not representative of existing species.  </w:t>
      </w:r>
    </w:p>
    <w:tbl>
      <w:tblPr>
        <w:tblStyle w:val="a"/>
        <w:tblW w:w="948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7350"/>
      </w:tblGrid>
      <w:tr w:rsidR="00751006">
        <w:tc>
          <w:tcPr>
            <w:tcW w:w="2130" w:type="dxa"/>
            <w:shd w:val="clear" w:color="auto" w:fill="999999"/>
            <w:tcMar>
              <w:top w:w="100" w:type="dxa"/>
              <w:left w:w="100" w:type="dxa"/>
              <w:bottom w:w="100" w:type="dxa"/>
              <w:right w:w="100" w:type="dxa"/>
            </w:tcMar>
          </w:tcPr>
          <w:p w:rsidR="00751006" w:rsidRDefault="005872F6">
            <w:pPr>
              <w:widowControl w:val="0"/>
              <w:pBdr>
                <w:top w:val="nil"/>
                <w:left w:val="nil"/>
                <w:bottom w:val="nil"/>
                <w:right w:val="nil"/>
                <w:between w:val="nil"/>
              </w:pBdr>
              <w:rPr>
                <w:rFonts w:ascii="Cambria" w:eastAsia="Cambria" w:hAnsi="Cambria" w:cs="Cambria"/>
              </w:rPr>
            </w:pPr>
            <w:r>
              <w:rPr>
                <w:rFonts w:ascii="Cambria" w:eastAsia="Cambria" w:hAnsi="Cambria" w:cs="Cambria"/>
              </w:rPr>
              <w:t>Kongma1</w:t>
            </w:r>
          </w:p>
        </w:tc>
        <w:tc>
          <w:tcPr>
            <w:tcW w:w="7350" w:type="dxa"/>
            <w:shd w:val="clear" w:color="auto" w:fill="auto"/>
            <w:tcMar>
              <w:top w:w="100" w:type="dxa"/>
              <w:left w:w="100" w:type="dxa"/>
              <w:bottom w:w="100" w:type="dxa"/>
              <w:right w:w="100" w:type="dxa"/>
            </w:tcMar>
          </w:tcPr>
          <w:p w:rsidR="00751006" w:rsidRDefault="00751006">
            <w:pPr>
              <w:widowControl w:val="0"/>
              <w:pBdr>
                <w:top w:val="single" w:sz="8" w:space="2" w:color="000000"/>
                <w:left w:val="single" w:sz="8" w:space="2" w:color="000000"/>
                <w:bottom w:val="single" w:sz="8" w:space="2" w:color="000000"/>
                <w:right w:val="single" w:sz="8" w:space="2" w:color="000000"/>
                <w:between w:val="nil"/>
              </w:pBdr>
              <w:rPr>
                <w:rFonts w:ascii="Cambria" w:eastAsia="Cambria" w:hAnsi="Cambria" w:cs="Cambria"/>
                <w:color w:val="FF0000"/>
              </w:rPr>
            </w:pPr>
          </w:p>
        </w:tc>
      </w:tr>
      <w:tr w:rsidR="00751006">
        <w:tc>
          <w:tcPr>
            <w:tcW w:w="2130" w:type="dxa"/>
            <w:shd w:val="clear" w:color="auto" w:fill="999999"/>
            <w:tcMar>
              <w:top w:w="100" w:type="dxa"/>
              <w:left w:w="100" w:type="dxa"/>
              <w:bottom w:w="100" w:type="dxa"/>
              <w:right w:w="100" w:type="dxa"/>
            </w:tcMar>
          </w:tcPr>
          <w:p w:rsidR="00751006" w:rsidRDefault="005872F6">
            <w:pPr>
              <w:widowControl w:val="0"/>
              <w:pBdr>
                <w:top w:val="nil"/>
                <w:left w:val="nil"/>
                <w:bottom w:val="nil"/>
                <w:right w:val="nil"/>
                <w:between w:val="nil"/>
              </w:pBdr>
              <w:rPr>
                <w:rFonts w:ascii="Cambria" w:eastAsia="Cambria" w:hAnsi="Cambria" w:cs="Cambria"/>
              </w:rPr>
            </w:pPr>
            <w:r>
              <w:rPr>
                <w:rFonts w:ascii="Cambria" w:eastAsia="Cambria" w:hAnsi="Cambria" w:cs="Cambria"/>
              </w:rPr>
              <w:t>Kongma2</w:t>
            </w:r>
          </w:p>
        </w:tc>
        <w:tc>
          <w:tcPr>
            <w:tcW w:w="7350" w:type="dxa"/>
            <w:shd w:val="clear" w:color="auto" w:fill="auto"/>
            <w:tcMar>
              <w:top w:w="100" w:type="dxa"/>
              <w:left w:w="100" w:type="dxa"/>
              <w:bottom w:w="100" w:type="dxa"/>
              <w:right w:w="100" w:type="dxa"/>
            </w:tcMar>
          </w:tcPr>
          <w:p w:rsidR="00751006" w:rsidRDefault="00751006">
            <w:pPr>
              <w:widowControl w:val="0"/>
              <w:pBdr>
                <w:top w:val="single" w:sz="8" w:space="2" w:color="000000"/>
                <w:left w:val="single" w:sz="8" w:space="2" w:color="000000"/>
                <w:bottom w:val="single" w:sz="8" w:space="2" w:color="000000"/>
                <w:right w:val="single" w:sz="8" w:space="2" w:color="000000"/>
                <w:between w:val="nil"/>
              </w:pBdr>
              <w:rPr>
                <w:rFonts w:ascii="Cambria" w:eastAsia="Cambria" w:hAnsi="Cambria" w:cs="Cambria"/>
                <w:color w:val="FF0000"/>
              </w:rPr>
            </w:pPr>
          </w:p>
        </w:tc>
      </w:tr>
      <w:tr w:rsidR="00751006">
        <w:tc>
          <w:tcPr>
            <w:tcW w:w="2130" w:type="dxa"/>
            <w:shd w:val="clear" w:color="auto" w:fill="999999"/>
            <w:tcMar>
              <w:top w:w="100" w:type="dxa"/>
              <w:left w:w="100" w:type="dxa"/>
              <w:bottom w:w="100" w:type="dxa"/>
              <w:right w:w="100" w:type="dxa"/>
            </w:tcMar>
          </w:tcPr>
          <w:p w:rsidR="00751006" w:rsidRDefault="005872F6">
            <w:pPr>
              <w:widowControl w:val="0"/>
              <w:pBdr>
                <w:top w:val="nil"/>
                <w:left w:val="nil"/>
                <w:bottom w:val="nil"/>
                <w:right w:val="nil"/>
                <w:between w:val="nil"/>
              </w:pBdr>
              <w:rPr>
                <w:rFonts w:ascii="Cambria" w:eastAsia="Cambria" w:hAnsi="Cambria" w:cs="Cambria"/>
              </w:rPr>
            </w:pPr>
            <w:r>
              <w:rPr>
                <w:rFonts w:ascii="Cambria" w:eastAsia="Cambria" w:hAnsi="Cambria" w:cs="Cambria"/>
              </w:rPr>
              <w:t>Kongma3</w:t>
            </w:r>
          </w:p>
        </w:tc>
        <w:tc>
          <w:tcPr>
            <w:tcW w:w="7350" w:type="dxa"/>
            <w:shd w:val="clear" w:color="auto" w:fill="auto"/>
            <w:tcMar>
              <w:top w:w="100" w:type="dxa"/>
              <w:left w:w="100" w:type="dxa"/>
              <w:bottom w:w="100" w:type="dxa"/>
              <w:right w:w="100" w:type="dxa"/>
            </w:tcMar>
          </w:tcPr>
          <w:p w:rsidR="00751006" w:rsidRDefault="00751006">
            <w:pPr>
              <w:widowControl w:val="0"/>
              <w:pBdr>
                <w:top w:val="single" w:sz="8" w:space="2" w:color="000000"/>
                <w:left w:val="single" w:sz="8" w:space="2" w:color="000000"/>
                <w:bottom w:val="single" w:sz="8" w:space="2" w:color="000000"/>
                <w:right w:val="single" w:sz="8" w:space="2" w:color="000000"/>
                <w:between w:val="nil"/>
              </w:pBdr>
              <w:rPr>
                <w:rFonts w:ascii="Cambria" w:eastAsia="Cambria" w:hAnsi="Cambria" w:cs="Cambria"/>
                <w:color w:val="FF0000"/>
              </w:rPr>
            </w:pPr>
          </w:p>
        </w:tc>
      </w:tr>
    </w:tbl>
    <w:p w:rsidR="00751006" w:rsidRDefault="00751006">
      <w:pPr>
        <w:rPr>
          <w:rFonts w:ascii="Cambria" w:eastAsia="Cambria" w:hAnsi="Cambria" w:cs="Cambria"/>
        </w:rPr>
      </w:pPr>
    </w:p>
    <w:p w:rsidR="00751006" w:rsidRDefault="005872F6">
      <w:pPr>
        <w:pBdr>
          <w:top w:val="single" w:sz="8" w:space="2" w:color="000000"/>
          <w:left w:val="single" w:sz="8" w:space="2" w:color="000000"/>
          <w:bottom w:val="single" w:sz="8" w:space="2" w:color="000000"/>
          <w:right w:val="single" w:sz="8" w:space="2" w:color="000000"/>
        </w:pBdr>
        <w:rPr>
          <w:rFonts w:ascii="Cambria" w:eastAsia="Cambria" w:hAnsi="Cambria" w:cs="Cambria"/>
        </w:rPr>
      </w:pPr>
      <w:r>
        <w:rPr>
          <w:rFonts w:ascii="Cambria" w:eastAsia="Cambria" w:hAnsi="Cambria" w:cs="Cambria"/>
          <w:b/>
        </w:rPr>
        <w:t>Question 2</w:t>
      </w:r>
      <w:r>
        <w:rPr>
          <w:rFonts w:ascii="Cambria" w:eastAsia="Cambria" w:hAnsi="Cambria" w:cs="Cambria"/>
        </w:rPr>
        <w:t>: What might you be able to talk with Dr. Shipton about regarding your results?  Do you think that there might be other molecular steps that you could take to further your understanding of these results or to support any potential findings?</w:t>
      </w:r>
    </w:p>
    <w:p w:rsidR="00751006" w:rsidRDefault="00751006">
      <w:pPr>
        <w:pBdr>
          <w:top w:val="single" w:sz="8" w:space="2" w:color="000000"/>
          <w:left w:val="single" w:sz="8" w:space="2" w:color="000000"/>
          <w:bottom w:val="single" w:sz="8" w:space="2" w:color="000000"/>
          <w:right w:val="single" w:sz="8" w:space="2" w:color="000000"/>
        </w:pBdr>
        <w:rPr>
          <w:rFonts w:ascii="Cambria" w:eastAsia="Cambria" w:hAnsi="Cambria" w:cs="Cambria"/>
          <w:color w:val="FF0000"/>
        </w:rPr>
      </w:pPr>
    </w:p>
    <w:p w:rsidR="00751006" w:rsidRDefault="00751006">
      <w:pPr>
        <w:pBdr>
          <w:top w:val="single" w:sz="8" w:space="2" w:color="000000"/>
          <w:left w:val="single" w:sz="8" w:space="2" w:color="000000"/>
          <w:bottom w:val="single" w:sz="8" w:space="2" w:color="000000"/>
          <w:right w:val="single" w:sz="8" w:space="2" w:color="000000"/>
        </w:pBdr>
        <w:rPr>
          <w:rFonts w:ascii="Cambria" w:eastAsia="Cambria" w:hAnsi="Cambria" w:cs="Cambria"/>
        </w:rPr>
      </w:pPr>
    </w:p>
    <w:p w:rsidR="00751006" w:rsidRDefault="00751006">
      <w:pPr>
        <w:pBdr>
          <w:top w:val="single" w:sz="8" w:space="2" w:color="000000"/>
          <w:left w:val="single" w:sz="8" w:space="2" w:color="000000"/>
          <w:bottom w:val="single" w:sz="8" w:space="2" w:color="000000"/>
          <w:right w:val="single" w:sz="8" w:space="2" w:color="000000"/>
        </w:pBdr>
        <w:rPr>
          <w:rFonts w:ascii="Cambria" w:eastAsia="Cambria" w:hAnsi="Cambria" w:cs="Cambria"/>
        </w:rPr>
      </w:pPr>
    </w:p>
    <w:p w:rsidR="00751006" w:rsidRDefault="00751006">
      <w:pPr>
        <w:pBdr>
          <w:top w:val="single" w:sz="8" w:space="2" w:color="000000"/>
          <w:left w:val="single" w:sz="8" w:space="2" w:color="000000"/>
          <w:bottom w:val="single" w:sz="8" w:space="2" w:color="000000"/>
          <w:right w:val="single" w:sz="8" w:space="2" w:color="000000"/>
        </w:pBdr>
        <w:rPr>
          <w:rFonts w:ascii="Cambria" w:eastAsia="Cambria" w:hAnsi="Cambria" w:cs="Cambria"/>
        </w:rPr>
      </w:pPr>
    </w:p>
    <w:p w:rsidR="00751006" w:rsidRDefault="00751006">
      <w:pPr>
        <w:rPr>
          <w:rFonts w:ascii="Cambria" w:eastAsia="Cambria" w:hAnsi="Cambria" w:cs="Cambria"/>
        </w:rPr>
      </w:pPr>
    </w:p>
    <w:p w:rsidR="00751006" w:rsidRDefault="00751006"/>
    <w:sectPr w:rsidR="0075100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AD3" w:rsidRDefault="00072AD3">
      <w:r>
        <w:separator/>
      </w:r>
    </w:p>
  </w:endnote>
  <w:endnote w:type="continuationSeparator" w:id="0">
    <w:p w:rsidR="00072AD3" w:rsidRDefault="00072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006" w:rsidRDefault="0075100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006" w:rsidRDefault="00891D3D">
    <w:pPr>
      <w:pBdr>
        <w:top w:val="nil"/>
        <w:left w:val="nil"/>
        <w:bottom w:val="nil"/>
        <w:right w:val="nil"/>
        <w:between w:val="nil"/>
      </w:pBdr>
      <w:tabs>
        <w:tab w:val="center" w:pos="4680"/>
        <w:tab w:val="right" w:pos="9360"/>
      </w:tabs>
      <w:rPr>
        <w:color w:val="000000"/>
      </w:rPr>
    </w:pPr>
    <w:r>
      <w:rPr>
        <w:color w:val="000000"/>
      </w:rPr>
      <w:t>Winter 2020</w:t>
    </w:r>
    <w:r w:rsidR="005872F6">
      <w:rPr>
        <w:color w:val="000000"/>
      </w:rPr>
      <w:tab/>
    </w:r>
    <w:r w:rsidR="005872F6">
      <w:rPr>
        <w:color w:val="000000"/>
      </w:rPr>
      <w:tab/>
      <w:t xml:space="preserve">Yeti </w:t>
    </w:r>
    <w:r w:rsidR="005872F6">
      <w:t>4</w:t>
    </w:r>
    <w:r w:rsidR="005872F6">
      <w:rPr>
        <w:color w:val="000000"/>
      </w:rPr>
      <w:t xml:space="preserve"> page</w:t>
    </w:r>
    <w:r w:rsidR="005872F6">
      <w:rPr>
        <w:rFonts w:ascii="Times New Roman" w:eastAsia="Times New Roman" w:hAnsi="Times New Roman" w:cs="Times New Roman"/>
        <w:color w:val="000000"/>
      </w:rPr>
      <w:t xml:space="preserve"> </w:t>
    </w:r>
    <w:r w:rsidR="005872F6">
      <w:rPr>
        <w:rFonts w:ascii="Times New Roman" w:eastAsia="Times New Roman" w:hAnsi="Times New Roman" w:cs="Times New Roman"/>
        <w:color w:val="000000"/>
      </w:rPr>
      <w:fldChar w:fldCharType="begin"/>
    </w:r>
    <w:r w:rsidR="005872F6">
      <w:rPr>
        <w:rFonts w:ascii="Times New Roman" w:eastAsia="Times New Roman" w:hAnsi="Times New Roman" w:cs="Times New Roman"/>
        <w:color w:val="000000"/>
      </w:rPr>
      <w:instrText>PAGE</w:instrText>
    </w:r>
    <w:r w:rsidR="005872F6">
      <w:rPr>
        <w:rFonts w:ascii="Times New Roman" w:eastAsia="Times New Roman" w:hAnsi="Times New Roman" w:cs="Times New Roman"/>
        <w:color w:val="000000"/>
      </w:rPr>
      <w:fldChar w:fldCharType="separate"/>
    </w:r>
    <w:r w:rsidR="002E62A4">
      <w:rPr>
        <w:rFonts w:ascii="Times New Roman" w:eastAsia="Times New Roman" w:hAnsi="Times New Roman" w:cs="Times New Roman"/>
        <w:noProof/>
        <w:color w:val="000000"/>
      </w:rPr>
      <w:t>1</w:t>
    </w:r>
    <w:r w:rsidR="005872F6">
      <w:rPr>
        <w:rFonts w:ascii="Times New Roman" w:eastAsia="Times New Roman" w:hAnsi="Times New Roman" w:cs="Times New Roman"/>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006" w:rsidRDefault="0075100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AD3" w:rsidRDefault="00072AD3">
      <w:r>
        <w:separator/>
      </w:r>
    </w:p>
  </w:footnote>
  <w:footnote w:type="continuationSeparator" w:id="0">
    <w:p w:rsidR="00072AD3" w:rsidRDefault="00072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006" w:rsidRDefault="0075100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D3D" w:rsidRDefault="005872F6">
    <w:pPr>
      <w:pBdr>
        <w:top w:val="nil"/>
        <w:left w:val="nil"/>
        <w:bottom w:val="nil"/>
        <w:right w:val="nil"/>
        <w:between w:val="nil"/>
      </w:pBdr>
      <w:tabs>
        <w:tab w:val="center" w:pos="4680"/>
        <w:tab w:val="right" w:pos="9360"/>
      </w:tabs>
      <w:rPr>
        <w:color w:val="000000"/>
      </w:rPr>
    </w:pPr>
    <w:r>
      <w:rPr>
        <w:color w:val="000000"/>
      </w:rPr>
      <w:t>Yeti or not:  Do they exist</w:t>
    </w:r>
    <w:r>
      <w:rPr>
        <w:color w:val="000000"/>
      </w:rPr>
      <w:tab/>
    </w:r>
    <w:r>
      <w:rPr>
        <w:color w:val="000000"/>
      </w:rPr>
      <w:tab/>
    </w:r>
  </w:p>
  <w:p w:rsidR="004831D0" w:rsidRDefault="004831D0" w:rsidP="004831D0">
    <w:pPr>
      <w:pBdr>
        <w:top w:val="nil"/>
        <w:left w:val="nil"/>
        <w:bottom w:val="nil"/>
        <w:right w:val="nil"/>
        <w:between w:val="nil"/>
      </w:pBdr>
      <w:tabs>
        <w:tab w:val="center" w:pos="4680"/>
        <w:tab w:val="right" w:pos="9360"/>
      </w:tabs>
      <w:rPr>
        <w:color w:val="000000"/>
      </w:rPr>
    </w:pPr>
    <w:r>
      <w:rPr>
        <w:color w:val="000000"/>
      </w:rPr>
      <w:t>Johnson, Kleinschmit, Rulfs and Morgan</w:t>
    </w:r>
  </w:p>
  <w:bookmarkStart w:id="0" w:name="_GoBack"/>
  <w:bookmarkEnd w:id="0"/>
  <w:p w:rsidR="00891D3D" w:rsidRDefault="00072AD3">
    <w:pPr>
      <w:pBdr>
        <w:top w:val="nil"/>
        <w:left w:val="nil"/>
        <w:bottom w:val="nil"/>
        <w:right w:val="nil"/>
        <w:between w:val="nil"/>
      </w:pBdr>
      <w:tabs>
        <w:tab w:val="center" w:pos="4680"/>
        <w:tab w:val="right" w:pos="9360"/>
      </w:tabs>
      <w:rPr>
        <w:color w:val="000000"/>
      </w:rPr>
    </w:pPr>
    <w:r>
      <w:rPr>
        <w:rStyle w:val="Hyperlink"/>
      </w:rPr>
      <w:fldChar w:fldCharType="begin"/>
    </w:r>
    <w:r>
      <w:rPr>
        <w:rStyle w:val="Hyperlink"/>
      </w:rPr>
      <w:instrText xml:space="preserve"> HYPERLINK "mailto:kajohnso@bradley.edu" </w:instrText>
    </w:r>
    <w:r>
      <w:rPr>
        <w:rStyle w:val="Hyperlink"/>
      </w:rPr>
      <w:fldChar w:fldCharType="separate"/>
    </w:r>
    <w:r w:rsidR="00891D3D" w:rsidRPr="00B52853">
      <w:rPr>
        <w:rStyle w:val="Hyperlink"/>
      </w:rPr>
      <w:t>kajohnso@bradley.edu</w:t>
    </w:r>
    <w:r>
      <w:rPr>
        <w:rStyle w:val="Hyperlink"/>
      </w:rPr>
      <w:fldChar w:fldCharType="end"/>
    </w:r>
  </w:p>
  <w:p w:rsidR="00891D3D" w:rsidRDefault="00891D3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006" w:rsidRDefault="00751006">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006"/>
    <w:rsid w:val="00072AD3"/>
    <w:rsid w:val="002E62A4"/>
    <w:rsid w:val="004831D0"/>
    <w:rsid w:val="005872F6"/>
    <w:rsid w:val="00751006"/>
    <w:rsid w:val="00891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6486806-5398-5B46-A4E5-0264208A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91D3D"/>
    <w:rPr>
      <w:color w:val="0000FF" w:themeColor="hyperlink"/>
      <w:u w:val="single"/>
    </w:rPr>
  </w:style>
  <w:style w:type="character" w:styleId="UnresolvedMention">
    <w:name w:val="Unresolved Mention"/>
    <w:basedOn w:val="DefaultParagraphFont"/>
    <w:uiPriority w:val="99"/>
    <w:semiHidden/>
    <w:unhideWhenUsed/>
    <w:rsid w:val="00891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Keith</cp:lastModifiedBy>
  <cp:revision>3</cp:revision>
  <dcterms:created xsi:type="dcterms:W3CDTF">2020-12-21T20:07:00Z</dcterms:created>
  <dcterms:modified xsi:type="dcterms:W3CDTF">2020-12-21T22:04:00Z</dcterms:modified>
</cp:coreProperties>
</file>