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0D" w:rsidRPr="00BA6E7E" w:rsidRDefault="001F0F0D" w:rsidP="001F0F0D">
      <w:pPr>
        <w:ind w:firstLine="360"/>
        <w:rPr>
          <w:rFonts w:ascii="Cambria" w:hAnsi="Cambria"/>
        </w:rPr>
      </w:pPr>
      <w:r>
        <w:rPr>
          <w:rFonts w:ascii="Cambria" w:hAnsi="Cambria"/>
        </w:rPr>
        <w:t xml:space="preserve">Answer the questions below based on your knowledge of the topics.  You might have to do some research to answer the questions, but should be able to reference a basic biology textbook or genetics book to obtain the answers.  </w:t>
      </w:r>
    </w:p>
    <w:p w:rsidR="001F0F0D" w:rsidRDefault="001F0F0D" w:rsidP="001F0F0D">
      <w:pPr>
        <w:rPr>
          <w:rFonts w:ascii="Cambria" w:hAnsi="Cambria"/>
          <w:b/>
        </w:rPr>
      </w:pPr>
    </w:p>
    <w:p w:rsidR="001F0F0D" w:rsidRPr="0092555D" w:rsidRDefault="001F0F0D" w:rsidP="001F0F0D">
      <w:pPr>
        <w:rPr>
          <w:rFonts w:ascii="Cambria" w:hAnsi="Cambria"/>
          <w:b/>
        </w:rPr>
      </w:pPr>
      <w:r w:rsidRPr="0092555D">
        <w:rPr>
          <w:rFonts w:ascii="Cambria" w:hAnsi="Cambria"/>
          <w:b/>
        </w:rPr>
        <w:t>Questions</w:t>
      </w:r>
      <w:bookmarkStart w:id="0" w:name="_GoBack"/>
      <w:bookmarkEnd w:id="0"/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1F0F0D" w:rsidRDefault="001F0F0D" w:rsidP="001F0F0D">
      <w:pPr>
        <w:pStyle w:val="ListParagraph"/>
        <w:numPr>
          <w:ilvl w:val="0"/>
          <w:numId w:val="1"/>
        </w:numPr>
        <w:ind w:left="720"/>
        <w:rPr>
          <w:rFonts w:ascii="Cambria" w:hAnsi="Cambria"/>
        </w:rPr>
      </w:pPr>
      <w:r>
        <w:rPr>
          <w:rFonts w:ascii="Cambria" w:hAnsi="Cambria"/>
        </w:rPr>
        <w:t>Inheritance of DNA in mammals</w:t>
      </w:r>
    </w:p>
    <w:p w:rsidR="001F0F0D" w:rsidRDefault="001F0F0D" w:rsidP="001F0F0D">
      <w:pPr>
        <w:pStyle w:val="ListParagraph"/>
        <w:numPr>
          <w:ilvl w:val="1"/>
          <w:numId w:val="1"/>
        </w:numPr>
        <w:ind w:left="1080"/>
        <w:rPr>
          <w:rFonts w:ascii="Cambria" w:hAnsi="Cambria"/>
        </w:rPr>
      </w:pPr>
      <w:r>
        <w:rPr>
          <w:rFonts w:ascii="Cambria" w:hAnsi="Cambria"/>
        </w:rPr>
        <w:t xml:space="preserve">How is nuclear DNA inherited in mammals?  </w:t>
      </w:r>
    </w:p>
    <w:p w:rsidR="001F0F0D" w:rsidRDefault="001F0F0D" w:rsidP="001F0F0D">
      <w:pPr>
        <w:pStyle w:val="ListParagraph"/>
        <w:numPr>
          <w:ilvl w:val="1"/>
          <w:numId w:val="1"/>
        </w:numPr>
        <w:ind w:left="1080"/>
        <w:rPr>
          <w:rFonts w:ascii="Cambria" w:hAnsi="Cambria"/>
        </w:rPr>
      </w:pPr>
      <w:r w:rsidRPr="0092555D">
        <w:rPr>
          <w:rFonts w:ascii="Cambria" w:hAnsi="Cambria"/>
        </w:rPr>
        <w:t>How is mitochondrial DNA inherited in mammals</w:t>
      </w:r>
      <w:r>
        <w:rPr>
          <w:rFonts w:ascii="Cambria" w:hAnsi="Cambria"/>
        </w:rPr>
        <w:t>?</w:t>
      </w:r>
    </w:p>
    <w:p w:rsidR="001F0F0D" w:rsidRPr="0092555D" w:rsidRDefault="001F0F0D" w:rsidP="001F0F0D">
      <w:pPr>
        <w:pStyle w:val="ListParagraph"/>
        <w:numPr>
          <w:ilvl w:val="0"/>
          <w:numId w:val="1"/>
        </w:numPr>
        <w:ind w:left="720"/>
        <w:rPr>
          <w:rFonts w:ascii="Cambria" w:hAnsi="Cambria"/>
        </w:rPr>
      </w:pPr>
      <w:r w:rsidRPr="0092555D">
        <w:rPr>
          <w:rFonts w:ascii="Cambria" w:hAnsi="Cambria"/>
        </w:rPr>
        <w:t>Compare the molecular method of DNA sequencing with prokaryotic DNA replication</w:t>
      </w:r>
      <w:r w:rsidRPr="0092555D">
        <w:rPr>
          <w:rFonts w:ascii="Cambria" w:hAnsi="Cambria"/>
          <w:vanish/>
        </w:rPr>
        <w:t>.</w:t>
      </w:r>
    </w:p>
    <w:p w:rsidR="001F0F0D" w:rsidRPr="00832A10" w:rsidRDefault="001F0F0D" w:rsidP="001F0F0D">
      <w:pPr>
        <w:pStyle w:val="ListParagraph"/>
        <w:shd w:val="pct15" w:color="auto" w:fill="auto"/>
        <w:ind w:left="1440"/>
        <w:rPr>
          <w:i/>
        </w:rPr>
      </w:pPr>
      <w:r w:rsidRPr="00832A10">
        <w:rPr>
          <w:rFonts w:ascii="Cambria" w:hAnsi="Cambria"/>
          <w:i/>
          <w:vanish/>
        </w:rPr>
        <w:t xml:space="preserve">For sequencing, you can get an overview at </w:t>
      </w:r>
      <w:hyperlink r:id="rId7" w:history="1">
        <w:r w:rsidRPr="00832A10">
          <w:rPr>
            <w:rStyle w:val="Hyperlink"/>
            <w:i/>
          </w:rPr>
          <w:t>https://www.youtube.com/watch?v=wdS3j0TgbjM</w:t>
        </w:r>
      </w:hyperlink>
      <w:r w:rsidRPr="00832A10">
        <w:rPr>
          <w:i/>
        </w:rPr>
        <w:t xml:space="preserve">.  </w:t>
      </w:r>
    </w:p>
    <w:p w:rsidR="001F0F0D" w:rsidRPr="00B64CEF" w:rsidRDefault="001F0F0D" w:rsidP="001F0F0D">
      <w:pPr>
        <w:pStyle w:val="ListParagraph"/>
        <w:shd w:val="pct15" w:color="auto" w:fill="auto"/>
        <w:ind w:left="1440"/>
      </w:pPr>
      <w:r w:rsidRPr="00832A10">
        <w:rPr>
          <w:i/>
        </w:rPr>
        <w:t xml:space="preserve">You can also review </w:t>
      </w:r>
      <w:hyperlink r:id="rId8" w:history="1">
        <w:r>
          <w:rPr>
            <w:rStyle w:val="Hyperlink"/>
          </w:rPr>
          <w:t>https://openstax.org/books/biology-2e/pages/14-2-dna-structure-and-sequencing</w:t>
        </w:r>
      </w:hyperlink>
      <w:r>
        <w:t>.</w:t>
      </w:r>
    </w:p>
    <w:p w:rsidR="001F0F0D" w:rsidRPr="00B64CEF" w:rsidRDefault="001F0F0D" w:rsidP="001F0F0D">
      <w:pPr>
        <w:pStyle w:val="ListParagraph"/>
        <w:numPr>
          <w:ilvl w:val="1"/>
          <w:numId w:val="1"/>
        </w:numPr>
        <w:ind w:left="1080"/>
      </w:pPr>
      <w:r w:rsidRPr="00B64CEF">
        <w:rPr>
          <w:rFonts w:ascii="Cambria" w:hAnsi="Cambria"/>
          <w:vanish/>
        </w:rPr>
        <w:t xml:space="preserve">How are the DNA polymerases used in nature (DNA replication) and sequencing different?  </w:t>
      </w:r>
    </w:p>
    <w:p w:rsidR="001F0F0D" w:rsidRPr="0092555D" w:rsidRDefault="001F0F0D" w:rsidP="001F0F0D">
      <w:pPr>
        <w:pStyle w:val="ListParagraph"/>
        <w:numPr>
          <w:ilvl w:val="1"/>
          <w:numId w:val="1"/>
        </w:numPr>
        <w:ind w:left="1080"/>
        <w:rPr>
          <w:rFonts w:ascii="Cambria" w:hAnsi="Cambria"/>
        </w:rPr>
      </w:pPr>
      <w:r w:rsidRPr="0092555D">
        <w:rPr>
          <w:rFonts w:ascii="Cambria" w:hAnsi="Cambria"/>
          <w:vanish/>
        </w:rPr>
        <w:t>What other steps in DNA sequencing are different than prokaryotic DNA replication?</w:t>
      </w:r>
    </w:p>
    <w:p w:rsidR="001F0F0D" w:rsidRPr="00CD4C36" w:rsidRDefault="001F0F0D" w:rsidP="001F0F0D">
      <w:pPr>
        <w:pStyle w:val="ListParagraph"/>
        <w:numPr>
          <w:ilvl w:val="1"/>
          <w:numId w:val="1"/>
        </w:numPr>
        <w:ind w:left="1080"/>
        <w:rPr>
          <w:rFonts w:ascii="Cambria" w:hAnsi="Cambria"/>
        </w:rPr>
      </w:pPr>
      <w:r w:rsidRPr="0092555D">
        <w:rPr>
          <w:rFonts w:ascii="Cambria" w:hAnsi="Cambria"/>
          <w:vanish/>
        </w:rPr>
        <w:t>What are the special nucleotides used in sequencing, how are they different than the nucleotides used in prokaryotic DNA replication and why are they useful?</w:t>
      </w:r>
    </w:p>
    <w:p w:rsidR="001F0F0D" w:rsidRPr="0092555D" w:rsidRDefault="001F0F0D" w:rsidP="001F0F0D">
      <w:pPr>
        <w:pStyle w:val="ListParagraph"/>
        <w:numPr>
          <w:ilvl w:val="1"/>
          <w:numId w:val="1"/>
        </w:numPr>
        <w:ind w:left="1080"/>
        <w:rPr>
          <w:rFonts w:ascii="Cambria" w:hAnsi="Cambria"/>
        </w:rPr>
      </w:pPr>
      <w:r>
        <w:rPr>
          <w:rFonts w:ascii="Cambria" w:hAnsi="Cambria"/>
        </w:rPr>
        <w:t>How is prokaryotic DNA replication similar to PCR?  How is it different?</w:t>
      </w:r>
    </w:p>
    <w:p w:rsidR="001F0F0D" w:rsidRPr="0092555D" w:rsidRDefault="001F0F0D" w:rsidP="001F0F0D">
      <w:pPr>
        <w:pStyle w:val="ListParagraph"/>
        <w:numPr>
          <w:ilvl w:val="0"/>
          <w:numId w:val="1"/>
        </w:numPr>
        <w:ind w:left="720"/>
        <w:rPr>
          <w:rFonts w:ascii="Cambria" w:hAnsi="Cambria"/>
        </w:rPr>
      </w:pPr>
      <w:r w:rsidRPr="0092555D">
        <w:rPr>
          <w:rFonts w:ascii="Cambria" w:hAnsi="Cambria"/>
          <w:vanish/>
        </w:rPr>
        <w:t xml:space="preserve">Using the </w:t>
      </w:r>
      <w:r>
        <w:rPr>
          <w:rFonts w:ascii="Cambria" w:hAnsi="Cambria"/>
          <w:vanish/>
        </w:rPr>
        <w:t>diagram</w:t>
      </w:r>
      <w:r w:rsidRPr="0092555D">
        <w:rPr>
          <w:rFonts w:ascii="Cambria" w:hAnsi="Cambria"/>
          <w:vanish/>
        </w:rPr>
        <w:t>, determine the sequence that is illustrated by this electropherogram (</w:t>
      </w:r>
      <w:r w:rsidRPr="0092555D">
        <w:rPr>
          <w:rFonts w:ascii="Cambria" w:hAnsi="Cambria"/>
          <w:i/>
          <w:vanish/>
        </w:rPr>
        <w:t>this is not a sequence related to the next part of the case study)</w:t>
      </w:r>
      <w:r w:rsidRPr="0092555D">
        <w:rPr>
          <w:rFonts w:ascii="Cambria" w:hAnsi="Cambria"/>
          <w:vanish/>
        </w:rPr>
        <w:t>.</w:t>
      </w:r>
    </w:p>
    <w:p w:rsidR="001F0F0D" w:rsidRPr="0092555D" w:rsidRDefault="001F0F0D" w:rsidP="001F0F0D">
      <w:pPr>
        <w:pStyle w:val="ListParagraph"/>
        <w:rPr>
          <w:rFonts w:ascii="Cambria" w:hAnsi="Cambria"/>
        </w:rPr>
      </w:pPr>
      <w:r w:rsidRPr="0092555D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74DB06A3" wp14:editId="119AA1B7">
            <wp:simplePos x="0" y="0"/>
            <wp:positionH relativeFrom="column">
              <wp:posOffset>970059</wp:posOffset>
            </wp:positionH>
            <wp:positionV relativeFrom="paragraph">
              <wp:posOffset>133074</wp:posOffset>
            </wp:positionV>
            <wp:extent cx="2584174" cy="1914153"/>
            <wp:effectExtent l="0" t="0" r="0" b="3810"/>
            <wp:wrapNone/>
            <wp:docPr id="2" name="Content Placehold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4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06" r="32843"/>
                    <a:stretch/>
                  </pic:blipFill>
                  <pic:spPr>
                    <a:xfrm>
                      <a:off x="0" y="0"/>
                      <a:ext cx="2605194" cy="1929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F0D" w:rsidRPr="0092555D" w:rsidRDefault="001F0F0D" w:rsidP="001F0F0D">
      <w:pPr>
        <w:pStyle w:val="ListParagraph"/>
        <w:rPr>
          <w:rFonts w:ascii="Cambria" w:hAnsi="Cambria"/>
        </w:rPr>
      </w:pPr>
      <w:r w:rsidRPr="0092555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A9EC0" wp14:editId="07E93193">
                <wp:simplePos x="0" y="0"/>
                <wp:positionH relativeFrom="column">
                  <wp:posOffset>3446200</wp:posOffset>
                </wp:positionH>
                <wp:positionV relativeFrom="paragraph">
                  <wp:posOffset>7151</wp:posOffset>
                </wp:positionV>
                <wp:extent cx="2423795" cy="68453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23795" cy="684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0F0D" w:rsidRPr="004D38DF" w:rsidRDefault="001F0F0D" w:rsidP="001F0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D38D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G = black, </w:t>
                            </w:r>
                            <w:r w:rsidRPr="004D38DF">
                              <w:rPr>
                                <w:rFonts w:hAnsi="Calibri"/>
                                <w:color w:val="0070C0"/>
                                <w:kern w:val="24"/>
                                <w:sz w:val="28"/>
                                <w:szCs w:val="56"/>
                              </w:rPr>
                              <w:t>C = blue</w:t>
                            </w:r>
                          </w:p>
                          <w:p w:rsidR="001F0F0D" w:rsidRDefault="001F0F0D" w:rsidP="001F0F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4D38DF">
                              <w:rPr>
                                <w:rFonts w:hAnsi="Calibri"/>
                                <w:color w:val="00B050"/>
                                <w:kern w:val="24"/>
                                <w:sz w:val="28"/>
                                <w:szCs w:val="56"/>
                              </w:rPr>
                              <w:t>A = green</w:t>
                            </w:r>
                            <w:r w:rsidRPr="004D38D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 xml:space="preserve">, </w:t>
                            </w:r>
                            <w:r w:rsidRPr="004D38DF">
                              <w:rPr>
                                <w:rFonts w:hAnsi="Calibri"/>
                                <w:color w:val="FF0000"/>
                                <w:kern w:val="24"/>
                                <w:sz w:val="28"/>
                                <w:szCs w:val="56"/>
                              </w:rPr>
                              <w:t>T = red</w:t>
                            </w:r>
                          </w:p>
                          <w:p w:rsidR="001F0F0D" w:rsidRPr="00F26C75" w:rsidRDefault="001F0F0D" w:rsidP="001F0F0D">
                            <w:pPr>
                              <w:spacing w:line="216" w:lineRule="auto"/>
                              <w:ind w:left="360"/>
                              <w:rPr>
                                <w:rFonts w:eastAsia="Times New Roman"/>
                                <w:color w:val="000000" w:themeColor="text1"/>
                                <w:sz w:val="22"/>
                              </w:rPr>
                            </w:pPr>
                            <w:r w:rsidRPr="00F26C7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56"/>
                              </w:rPr>
                              <w:t>(read peaks left to right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56"/>
                              </w:rPr>
                              <w:t xml:space="preserve"> – 5’ to 3’</w:t>
                            </w:r>
                            <w:r w:rsidRPr="00F26C7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9EC0" id="Content Placeholder 3" o:spid="_x0000_s1026" style="position:absolute;left:0;text-align:left;margin-left:271.35pt;margin-top:.55pt;width:190.8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" filled="f" stroked="f">
                <o:lock v:ext="edit" grouping="t"/>
                <v:textbox>
                  <w:txbxContent>
                    <w:p w:rsidR="001F0F0D" w:rsidRPr="004D38DF" w:rsidRDefault="001F0F0D" w:rsidP="001F0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28"/>
                        </w:rPr>
                      </w:pPr>
                      <w:r w:rsidRPr="004D38DF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G = black, </w:t>
                      </w:r>
                      <w:r w:rsidRPr="004D38DF">
                        <w:rPr>
                          <w:rFonts w:hAnsi="Calibri"/>
                          <w:color w:val="0070C0"/>
                          <w:kern w:val="24"/>
                          <w:sz w:val="28"/>
                          <w:szCs w:val="56"/>
                        </w:rPr>
                        <w:t>C = blue</w:t>
                      </w:r>
                    </w:p>
                    <w:p w:rsidR="001F0F0D" w:rsidRDefault="001F0F0D" w:rsidP="001F0F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eastAsia="Times New Roman"/>
                          <w:sz w:val="28"/>
                        </w:rPr>
                      </w:pPr>
                      <w:r w:rsidRPr="004D38DF">
                        <w:rPr>
                          <w:rFonts w:hAnsi="Calibri"/>
                          <w:color w:val="00B050"/>
                          <w:kern w:val="24"/>
                          <w:sz w:val="28"/>
                          <w:szCs w:val="56"/>
                        </w:rPr>
                        <w:t>A = green</w:t>
                      </w:r>
                      <w:r w:rsidRPr="004D38DF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, </w:t>
                      </w:r>
                      <w:r w:rsidRPr="004D38DF">
                        <w:rPr>
                          <w:rFonts w:hAnsi="Calibri"/>
                          <w:color w:val="FF0000"/>
                          <w:kern w:val="24"/>
                          <w:sz w:val="28"/>
                          <w:szCs w:val="56"/>
                        </w:rPr>
                        <w:t>T = red</w:t>
                      </w:r>
                    </w:p>
                    <w:p w:rsidR="001F0F0D" w:rsidRPr="00F26C75" w:rsidRDefault="001F0F0D" w:rsidP="001F0F0D">
                      <w:pPr>
                        <w:spacing w:line="216" w:lineRule="auto"/>
                        <w:ind w:left="360"/>
                        <w:rPr>
                          <w:rFonts w:eastAsia="Times New Roman"/>
                          <w:color w:val="000000" w:themeColor="text1"/>
                          <w:sz w:val="22"/>
                        </w:rPr>
                      </w:pPr>
                      <w:r w:rsidRPr="00F26C75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56"/>
                        </w:rPr>
                        <w:t>(read peaks left to right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56"/>
                        </w:rPr>
                        <w:t xml:space="preserve"> – 5’ to 3’</w:t>
                      </w:r>
                      <w:r w:rsidRPr="00F26C75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56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1F0F0D" w:rsidRDefault="001F0F0D" w:rsidP="001F0F0D">
      <w:pPr>
        <w:pStyle w:val="ListParagraph"/>
        <w:rPr>
          <w:rFonts w:ascii="Cambria" w:hAnsi="Cambria"/>
        </w:rPr>
      </w:pPr>
    </w:p>
    <w:p w:rsidR="001F0F0D" w:rsidRDefault="001F0F0D" w:rsidP="001F0F0D">
      <w:pPr>
        <w:pStyle w:val="ListParagraph"/>
        <w:rPr>
          <w:rFonts w:ascii="Cambria" w:hAnsi="Cambria"/>
        </w:rPr>
      </w:pPr>
    </w:p>
    <w:p w:rsidR="001F0F0D" w:rsidRDefault="001F0F0D" w:rsidP="001F0F0D">
      <w:pPr>
        <w:pStyle w:val="ListParagraph"/>
        <w:rPr>
          <w:rFonts w:ascii="Cambria" w:hAnsi="Cambria"/>
        </w:rPr>
      </w:pPr>
    </w:p>
    <w:p w:rsidR="001F0F0D" w:rsidRDefault="001F0F0D" w:rsidP="001F0F0D">
      <w:pPr>
        <w:pStyle w:val="ListParagraph"/>
        <w:rPr>
          <w:rFonts w:ascii="Cambria" w:hAnsi="Cambria"/>
        </w:rPr>
      </w:pPr>
    </w:p>
    <w:p w:rsidR="001F0F0D" w:rsidRPr="0092555D" w:rsidRDefault="001F0F0D" w:rsidP="001F0F0D">
      <w:pPr>
        <w:pStyle w:val="ListParagraph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74"/>
        <w:gridCol w:w="402"/>
        <w:gridCol w:w="5373"/>
        <w:gridCol w:w="540"/>
      </w:tblGrid>
      <w:tr w:rsidR="001F0F0D" w:rsidRPr="0092555D" w:rsidTr="00386B30">
        <w:trPr>
          <w:trHeight w:val="432"/>
        </w:trPr>
        <w:tc>
          <w:tcPr>
            <w:tcW w:w="1874" w:type="dxa"/>
          </w:tcPr>
          <w:p w:rsidR="001F0F0D" w:rsidRPr="0092555D" w:rsidRDefault="001F0F0D" w:rsidP="00386B30">
            <w:pPr>
              <w:pStyle w:val="ListParagraph"/>
              <w:ind w:left="0"/>
              <w:rPr>
                <w:rFonts w:ascii="Cambria" w:hAnsi="Cambria"/>
              </w:rPr>
            </w:pPr>
            <w:r w:rsidRPr="0092555D">
              <w:rPr>
                <w:rFonts w:ascii="Cambria" w:hAnsi="Cambria"/>
              </w:rPr>
              <w:t xml:space="preserve">Enter sequence </w:t>
            </w:r>
          </w:p>
        </w:tc>
        <w:tc>
          <w:tcPr>
            <w:tcW w:w="398" w:type="dxa"/>
          </w:tcPr>
          <w:p w:rsidR="001F0F0D" w:rsidRPr="0092555D" w:rsidRDefault="001F0F0D" w:rsidP="00386B30">
            <w:pPr>
              <w:pStyle w:val="ListParagraph"/>
              <w:ind w:left="0"/>
              <w:rPr>
                <w:rFonts w:ascii="Cambria" w:hAnsi="Cambria"/>
              </w:rPr>
            </w:pPr>
            <w:r w:rsidRPr="0092555D">
              <w:rPr>
                <w:rFonts w:ascii="Cambria" w:hAnsi="Cambria"/>
              </w:rPr>
              <w:t>5’</w:t>
            </w:r>
          </w:p>
        </w:tc>
        <w:tc>
          <w:tcPr>
            <w:tcW w:w="5373" w:type="dxa"/>
          </w:tcPr>
          <w:p w:rsidR="001F0F0D" w:rsidRPr="0092555D" w:rsidRDefault="001F0F0D" w:rsidP="00386B30">
            <w:pPr>
              <w:pStyle w:val="ListParagraph"/>
              <w:ind w:left="0"/>
              <w:rPr>
                <w:rFonts w:ascii="Cambria" w:hAnsi="Cambria"/>
                <w:caps/>
              </w:rPr>
            </w:pPr>
          </w:p>
        </w:tc>
        <w:tc>
          <w:tcPr>
            <w:tcW w:w="540" w:type="dxa"/>
          </w:tcPr>
          <w:p w:rsidR="001F0F0D" w:rsidRPr="0092555D" w:rsidRDefault="001F0F0D" w:rsidP="00386B30">
            <w:pPr>
              <w:pStyle w:val="ListParagraph"/>
              <w:ind w:left="0"/>
              <w:rPr>
                <w:rFonts w:ascii="Cambria" w:hAnsi="Cambria"/>
              </w:rPr>
            </w:pPr>
            <w:r w:rsidRPr="0092555D">
              <w:rPr>
                <w:rFonts w:ascii="Cambria" w:hAnsi="Cambria"/>
              </w:rPr>
              <w:t>3’</w:t>
            </w:r>
          </w:p>
        </w:tc>
      </w:tr>
    </w:tbl>
    <w:p w:rsidR="001F0F0D" w:rsidRPr="0092555D" w:rsidRDefault="001F0F0D" w:rsidP="001F0F0D">
      <w:pPr>
        <w:pStyle w:val="ListParagraph"/>
        <w:rPr>
          <w:rFonts w:ascii="Cambria" w:hAnsi="Cambria"/>
        </w:rPr>
      </w:pPr>
    </w:p>
    <w:p w:rsidR="005E74A3" w:rsidRDefault="005E74A3"/>
    <w:sectPr w:rsidR="005E74A3" w:rsidSect="00807C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DAB" w:rsidRDefault="00EF5DAB" w:rsidP="001F0F0D">
      <w:r>
        <w:separator/>
      </w:r>
    </w:p>
  </w:endnote>
  <w:endnote w:type="continuationSeparator" w:id="0">
    <w:p w:rsidR="00EF5DAB" w:rsidRDefault="00EF5DAB" w:rsidP="001F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DAB" w:rsidRDefault="00EF5DAB" w:rsidP="001F0F0D">
      <w:r>
        <w:separator/>
      </w:r>
    </w:p>
  </w:footnote>
  <w:footnote w:type="continuationSeparator" w:id="0">
    <w:p w:rsidR="00EF5DAB" w:rsidRDefault="00EF5DAB" w:rsidP="001F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F0D" w:rsidRDefault="001F0F0D">
    <w:pPr>
      <w:pStyle w:val="Header"/>
    </w:pPr>
    <w:r>
      <w:t>Yeti or not:  Background supplement</w:t>
    </w:r>
  </w:p>
  <w:p w:rsidR="001F0F0D" w:rsidRDefault="001F0F0D">
    <w:pPr>
      <w:pStyle w:val="Header"/>
    </w:pPr>
    <w:r>
      <w:t>Johnson,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606BB"/>
    <w:multiLevelType w:val="hybridMultilevel"/>
    <w:tmpl w:val="4C1E74D2"/>
    <w:lvl w:ilvl="0" w:tplc="1CB6F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014324"/>
    <w:multiLevelType w:val="hybridMultilevel"/>
    <w:tmpl w:val="DE98125A"/>
    <w:lvl w:ilvl="0" w:tplc="5A1C5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69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4F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4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22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2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E3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5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EE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0D"/>
    <w:rsid w:val="001F0F0D"/>
    <w:rsid w:val="005E74A3"/>
    <w:rsid w:val="00807C19"/>
    <w:rsid w:val="00E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23DF6"/>
  <w15:chartTrackingRefBased/>
  <w15:docId w15:val="{0F77AA4B-5F0D-414C-8E2F-38490487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F0D"/>
    <w:pPr>
      <w:ind w:left="720"/>
      <w:contextualSpacing/>
    </w:pPr>
  </w:style>
  <w:style w:type="table" w:styleId="TableGrid">
    <w:name w:val="Table Grid"/>
    <w:basedOn w:val="TableNormal"/>
    <w:uiPriority w:val="39"/>
    <w:rsid w:val="001F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F0D"/>
  </w:style>
  <w:style w:type="paragraph" w:styleId="Footer">
    <w:name w:val="footer"/>
    <w:basedOn w:val="Normal"/>
    <w:link w:val="FooterChar"/>
    <w:uiPriority w:val="99"/>
    <w:unhideWhenUsed/>
    <w:rsid w:val="001F0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tax.org/books/biology-2e/pages/14-2-dna-structure-and-sequ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dS3j0Tgbj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Keith</cp:lastModifiedBy>
  <cp:revision>1</cp:revision>
  <dcterms:created xsi:type="dcterms:W3CDTF">2020-12-21T21:34:00Z</dcterms:created>
  <dcterms:modified xsi:type="dcterms:W3CDTF">2020-12-21T21:35:00Z</dcterms:modified>
</cp:coreProperties>
</file>