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10C9" w14:textId="77777777" w:rsidR="00173BE1" w:rsidRDefault="00173BE1" w:rsidP="00173BE1">
      <w:pPr>
        <w:pStyle w:val="Heading2"/>
        <w:spacing w:before="360" w:beforeAutospacing="0" w:after="120" w:afterAutospacing="0"/>
        <w:jc w:val="center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Teaching Notes</w:t>
      </w:r>
    </w:p>
    <w:p w14:paraId="25D2D3CD" w14:textId="01529F93" w:rsidR="00173BE1" w:rsidRDefault="00173BE1" w:rsidP="00173BE1">
      <w:pPr>
        <w:pStyle w:val="Heading3"/>
        <w:spacing w:before="320" w:beforeAutospacing="0" w:after="80" w:afterAutospacing="0"/>
        <w:jc w:val="center"/>
      </w:pPr>
      <w:r>
        <w:rPr>
          <w:rFonts w:ascii="Arial" w:hAnsi="Arial" w:cs="Arial"/>
          <w:b w:val="0"/>
          <w:bCs w:val="0"/>
          <w:color w:val="434343"/>
          <w:sz w:val="28"/>
          <w:szCs w:val="28"/>
        </w:rPr>
        <w:t xml:space="preserve">By </w:t>
      </w:r>
      <w:r w:rsidR="004314D8">
        <w:rPr>
          <w:rFonts w:ascii="Arial" w:hAnsi="Arial" w:cs="Arial"/>
          <w:i/>
          <w:iCs/>
          <w:color w:val="434343"/>
          <w:sz w:val="28"/>
          <w:szCs w:val="28"/>
        </w:rPr>
        <w:t>Nik Tsotakos</w:t>
      </w:r>
    </w:p>
    <w:p w14:paraId="0ED7DCFD" w14:textId="77777777" w:rsidR="004314D8" w:rsidRDefault="004314D8" w:rsidP="00173BE1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Assistant Professor of Biology, Penn State Harrisburg</w:t>
      </w:r>
    </w:p>
    <w:p w14:paraId="24141EB7" w14:textId="5B9B02A0" w:rsidR="00173BE1" w:rsidRDefault="004314D8" w:rsidP="00173BE1">
      <w:pPr>
        <w:pStyle w:val="NormalWeb"/>
        <w:spacing w:before="0" w:beforeAutospacing="0" w:after="0" w:afterAutospacing="0"/>
        <w:jc w:val="center"/>
      </w:pPr>
      <w:hyperlink r:id="rId5" w:history="1">
        <w:r w:rsidRPr="00FC6D39">
          <w:rPr>
            <w:rStyle w:val="Hyperlink"/>
            <w:rFonts w:ascii="Arial" w:hAnsi="Arial" w:cs="Arial"/>
            <w:i/>
            <w:iCs/>
            <w:sz w:val="22"/>
            <w:szCs w:val="22"/>
          </w:rPr>
          <w:t>nxt12@psu.edu</w:t>
        </w:r>
      </w:hyperlink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| (717) 948-6512</w:t>
      </w:r>
    </w:p>
    <w:p w14:paraId="32EB11A5" w14:textId="77777777" w:rsidR="00173BE1" w:rsidRDefault="00173BE1" w:rsidP="00173BE1"/>
    <w:p w14:paraId="7F10C57F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Information</w:t>
      </w:r>
    </w:p>
    <w:p w14:paraId="4175A22E" w14:textId="51AB4B6D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Department: </w:t>
      </w:r>
      <w:r w:rsidR="004314D8">
        <w:rPr>
          <w:rFonts w:ascii="Arial" w:hAnsi="Arial" w:cs="Arial"/>
          <w:color w:val="000000"/>
          <w:sz w:val="22"/>
          <w:szCs w:val="22"/>
        </w:rPr>
        <w:t>Biology</w:t>
      </w:r>
    </w:p>
    <w:p w14:paraId="58DBA117" w14:textId="5A992254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Level: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Upper Undergraduate </w:t>
      </w:r>
    </w:p>
    <w:p w14:paraId="7CBFDC26" w14:textId="47CF5C6C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Course type: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Both </w:t>
      </w:r>
    </w:p>
    <w:p w14:paraId="676D941D" w14:textId="5F097E74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Students: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Majors</w:t>
      </w:r>
    </w:p>
    <w:p w14:paraId="71D8158B" w14:textId="18469F5F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Number of Students: </w:t>
      </w:r>
      <w:r w:rsidR="004314D8">
        <w:rPr>
          <w:rFonts w:ascii="Arial" w:hAnsi="Arial" w:cs="Arial"/>
          <w:color w:val="000000"/>
          <w:sz w:val="22"/>
          <w:szCs w:val="22"/>
        </w:rPr>
        <w:t>22</w:t>
      </w:r>
    </w:p>
    <w:p w14:paraId="09BF5CC0" w14:textId="77777777" w:rsidR="00173BE1" w:rsidRDefault="00173BE1" w:rsidP="00173BE1"/>
    <w:p w14:paraId="0D55F0EB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Module Information</w:t>
      </w:r>
    </w:p>
    <w:p w14:paraId="35081F91" w14:textId="1E4A0848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Original Module Name:</w:t>
      </w:r>
      <w:r w:rsidR="004314D8">
        <w:rPr>
          <w:rFonts w:ascii="Arial" w:hAnsi="Arial" w:cs="Arial"/>
          <w:color w:val="000000"/>
          <w:sz w:val="22"/>
          <w:szCs w:val="22"/>
        </w:rPr>
        <w:t xml:space="preserve"> </w:t>
      </w:r>
      <w:r w:rsidR="004314D8" w:rsidRPr="004314D8">
        <w:rPr>
          <w:rFonts w:ascii="Arial" w:hAnsi="Arial" w:cs="Arial"/>
          <w:color w:val="000000"/>
          <w:sz w:val="22"/>
          <w:szCs w:val="22"/>
        </w:rPr>
        <w:t>Understanding COVID-19 Biology to Design a Vaccine</w:t>
      </w:r>
    </w:p>
    <w:p w14:paraId="13AFE05C" w14:textId="4C22AE51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Link to Original: </w:t>
      </w:r>
      <w:r w:rsidR="004314D8" w:rsidRPr="004314D8">
        <w:rPr>
          <w:rFonts w:ascii="Arial" w:hAnsi="Arial" w:cs="Arial"/>
          <w:color w:val="000000"/>
          <w:sz w:val="22"/>
          <w:szCs w:val="22"/>
        </w:rPr>
        <w:t>https://qubeshub.org/qubesresources/publications/1904/1</w:t>
      </w:r>
    </w:p>
    <w:p w14:paraId="5D3EE55D" w14:textId="663F0790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Adapted Module Name: </w:t>
      </w:r>
      <w:r w:rsidR="004314D8">
        <w:rPr>
          <w:rFonts w:ascii="Arial" w:hAnsi="Arial" w:cs="Arial"/>
          <w:color w:val="000000"/>
          <w:sz w:val="22"/>
          <w:szCs w:val="22"/>
        </w:rPr>
        <w:t>COVID-19: On the way to a vaccine</w:t>
      </w:r>
    </w:p>
    <w:p w14:paraId="50F2069D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Link to Adapted Module]</w:t>
      </w:r>
    </w:p>
    <w:p w14:paraId="6FF4891A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Modified Module Name:</w:t>
      </w:r>
    </w:p>
    <w:p w14:paraId="133CA302" w14:textId="2CBCD7B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Files associated: </w:t>
      </w:r>
      <w:r w:rsidR="004314D8">
        <w:rPr>
          <w:rFonts w:ascii="Arial" w:hAnsi="Arial" w:cs="Arial"/>
          <w:color w:val="000000"/>
          <w:sz w:val="22"/>
          <w:szCs w:val="22"/>
        </w:rPr>
        <w:t>Class Handouts</w:t>
      </w:r>
    </w:p>
    <w:p w14:paraId="1846413F" w14:textId="77777777" w:rsidR="00173BE1" w:rsidRDefault="00173BE1" w:rsidP="00173BE1"/>
    <w:p w14:paraId="5A41C63B" w14:textId="63AC473E" w:rsidR="00173BE1" w:rsidRDefault="00173BE1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Modification Learning Goals:</w:t>
      </w:r>
    </w:p>
    <w:p w14:paraId="63360577" w14:textId="5C3BF0B8" w:rsidR="004314D8" w:rsidRDefault="004314D8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Following the completion of the module, the students should be able to: </w:t>
      </w:r>
    </w:p>
    <w:p w14:paraId="285EB60D" w14:textId="4D26FDF2" w:rsidR="00173BE1" w:rsidRDefault="004314D8" w:rsidP="00173BE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retrieve protein and nucleic acid sequences from public repositories</w:t>
      </w:r>
    </w:p>
    <w:p w14:paraId="6BE91284" w14:textId="5A401C91" w:rsidR="004314D8" w:rsidRDefault="004314D8" w:rsidP="00173BE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align sequences using open license software</w:t>
      </w:r>
    </w:p>
    <w:p w14:paraId="6894D9D7" w14:textId="5933D208" w:rsidR="004314D8" w:rsidRDefault="004314D8" w:rsidP="00173BE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explain similarities and differences between aligned sequences</w:t>
      </w:r>
    </w:p>
    <w:p w14:paraId="340D6069" w14:textId="31374CFB" w:rsidR="004314D8" w:rsidRDefault="004314D8" w:rsidP="00173BE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construct phylogenetic trees and explain principles of molecular evolution</w:t>
      </w:r>
    </w:p>
    <w:p w14:paraId="3190FD72" w14:textId="14EE3C3C" w:rsidR="004314D8" w:rsidRDefault="004314D8" w:rsidP="00173BE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design primers and probes for a qPCR assay</w:t>
      </w:r>
    </w:p>
    <w:p w14:paraId="12897F26" w14:textId="47E80837" w:rsidR="004314D8" w:rsidRDefault="004314D8" w:rsidP="00173BE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make use of resources that are relevant to gene expression (i.e. NCBI Gene database, </w:t>
      </w:r>
      <w:proofErr w:type="spellStart"/>
      <w:r>
        <w:rPr>
          <w:rFonts w:ascii="Arial" w:hAnsi="Arial" w:cs="Arial"/>
          <w:color w:val="000000"/>
        </w:rPr>
        <w:t>GTEx</w:t>
      </w:r>
      <w:proofErr w:type="spellEnd"/>
      <w:r>
        <w:rPr>
          <w:rFonts w:ascii="Arial" w:hAnsi="Arial" w:cs="Arial"/>
          <w:color w:val="000000"/>
        </w:rPr>
        <w:t>)</w:t>
      </w:r>
    </w:p>
    <w:p w14:paraId="2B900212" w14:textId="410E8115" w:rsidR="004314D8" w:rsidRDefault="004314D8" w:rsidP="00173BE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explore molecular interactions by visualizing available 3D protein models with freely available software</w:t>
      </w:r>
    </w:p>
    <w:p w14:paraId="547AEAC9" w14:textId="77777777" w:rsidR="00173BE1" w:rsidRDefault="00173BE1" w:rsidP="00173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E079A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 Notes</w:t>
      </w:r>
    </w:p>
    <w:p w14:paraId="7E160748" w14:textId="77777777" w:rsidR="004314D8" w:rsidRDefault="004314D8" w:rsidP="004314D8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This module was delivered to an upper-level undergraduate Genetics class. Most of the students would go on to graduate at the end of the semester, but there were a few juniors in the classroom. Importantly, the class met in a computer lab and was very heavy on hands-on analyses and primary literature readings. </w:t>
      </w:r>
    </w:p>
    <w:p w14:paraId="2FD0B24E" w14:textId="77777777" w:rsidR="004314D8" w:rsidRDefault="004314D8" w:rsidP="004314D8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1DDF565" w14:textId="569F140A" w:rsidR="004314D8" w:rsidRPr="00AD4FE7" w:rsidRDefault="004314D8" w:rsidP="004314D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FE7">
        <w:rPr>
          <w:rFonts w:ascii="Arial" w:hAnsi="Arial" w:cs="Arial"/>
          <w:color w:val="000000"/>
          <w:sz w:val="22"/>
          <w:szCs w:val="22"/>
        </w:rPr>
        <w:t xml:space="preserve">Part I: </w:t>
      </w:r>
    </w:p>
    <w:p w14:paraId="0B1BE256" w14:textId="0989796C" w:rsidR="004314D8" w:rsidRPr="00AD4FE7" w:rsidRDefault="004314D8" w:rsidP="004314D8">
      <w:pPr>
        <w:pStyle w:val="NormalWeb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AD4FE7">
        <w:rPr>
          <w:rFonts w:ascii="Arial" w:hAnsi="Arial" w:cs="Arial"/>
          <w:color w:val="000000"/>
          <w:sz w:val="22"/>
          <w:szCs w:val="22"/>
        </w:rPr>
        <w:t xml:space="preserve">This activity was adapted from the Newman et al paper. It was performed prior to the publication of the paper by Andersen et al </w:t>
      </w:r>
      <w:proofErr w:type="gramStart"/>
      <w:r w:rsidRPr="00AD4FE7">
        <w:rPr>
          <w:rFonts w:ascii="Arial" w:hAnsi="Arial" w:cs="Arial"/>
          <w:color w:val="000000"/>
          <w:sz w:val="22"/>
          <w:szCs w:val="22"/>
        </w:rPr>
        <w:t>in Nature</w:t>
      </w:r>
      <w:proofErr w:type="gramEnd"/>
      <w:r w:rsidRPr="00AD4FE7">
        <w:rPr>
          <w:rFonts w:ascii="Arial" w:hAnsi="Arial" w:cs="Arial"/>
          <w:color w:val="000000"/>
          <w:sz w:val="22"/>
          <w:szCs w:val="22"/>
        </w:rPr>
        <w:t xml:space="preserve"> Medicine (found </w:t>
      </w:r>
      <w:r w:rsidRPr="00AD4FE7">
        <w:rPr>
          <w:rFonts w:ascii="Arial" w:hAnsi="Arial" w:cs="Arial"/>
          <w:color w:val="000000"/>
          <w:sz w:val="22"/>
          <w:szCs w:val="22"/>
        </w:rPr>
        <w:t xml:space="preserve">at </w:t>
      </w:r>
      <w:r w:rsidRPr="00AD4FE7">
        <w:rPr>
          <w:rFonts w:ascii="Arial" w:hAnsi="Arial" w:cs="Arial"/>
          <w:color w:val="000000"/>
          <w:sz w:val="22"/>
          <w:szCs w:val="22"/>
        </w:rPr>
        <w:t xml:space="preserve">https://www.nature.com/articles/s41591-020-0820-9). The viral sequences were pulled from </w:t>
      </w:r>
      <w:r w:rsidRPr="00AD4FE7">
        <w:rPr>
          <w:rFonts w:ascii="Arial" w:hAnsi="Arial" w:cs="Arial"/>
          <w:color w:val="000000"/>
          <w:sz w:val="22"/>
          <w:szCs w:val="22"/>
        </w:rPr>
        <w:lastRenderedPageBreak/>
        <w:t xml:space="preserve">www.viprbrc.org. Since the selection of the genomes took place so early in the pandemic (February 2, 2020, approx. a month prior to the stay-at-home orders in the USA), some of them have </w:t>
      </w:r>
      <w:r w:rsidRPr="00AD4FE7">
        <w:rPr>
          <w:rFonts w:ascii="Arial" w:hAnsi="Arial" w:cs="Arial"/>
          <w:color w:val="000000"/>
          <w:sz w:val="22"/>
          <w:szCs w:val="22"/>
        </w:rPr>
        <w:t>likely</w:t>
      </w:r>
      <w:r w:rsidRPr="00AD4FE7">
        <w:rPr>
          <w:rFonts w:ascii="Arial" w:hAnsi="Arial" w:cs="Arial"/>
          <w:color w:val="000000"/>
          <w:sz w:val="22"/>
          <w:szCs w:val="22"/>
        </w:rPr>
        <w:t xml:space="preserve"> been deprecated.</w:t>
      </w:r>
    </w:p>
    <w:p w14:paraId="72D619D6" w14:textId="47C6AB06" w:rsidR="004314D8" w:rsidRPr="00AD4FE7" w:rsidRDefault="004314D8" w:rsidP="004314D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FE7">
        <w:rPr>
          <w:rFonts w:ascii="Arial" w:hAnsi="Arial" w:cs="Arial"/>
          <w:color w:val="000000"/>
          <w:sz w:val="22"/>
          <w:szCs w:val="22"/>
        </w:rPr>
        <w:t>The assignment at the end of part I is related to literature previously studied in the class, but it can be connected to COVID-19, since surfactant protein A has immunomodulatory properties in the lung.</w:t>
      </w:r>
    </w:p>
    <w:p w14:paraId="0CF2803F" w14:textId="716BFF84" w:rsidR="004314D8" w:rsidRPr="00AD4FE7" w:rsidRDefault="004314D8" w:rsidP="004314D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151812A" w14:textId="77777777" w:rsidR="00AD4FE7" w:rsidRPr="00AD4FE7" w:rsidRDefault="00AD4FE7" w:rsidP="00AD4F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FE7">
        <w:rPr>
          <w:rFonts w:ascii="Arial" w:hAnsi="Arial" w:cs="Arial"/>
          <w:color w:val="000000"/>
          <w:sz w:val="22"/>
          <w:szCs w:val="22"/>
        </w:rPr>
        <w:t xml:space="preserve">Part II: </w:t>
      </w:r>
    </w:p>
    <w:p w14:paraId="1ED501E0" w14:textId="77777777" w:rsidR="00AD4FE7" w:rsidRPr="00AD4FE7" w:rsidRDefault="00AD4FE7" w:rsidP="00AD4FE7">
      <w:pPr>
        <w:pStyle w:val="NormalWeb"/>
        <w:spacing w:before="0" w:beforeAutospacing="0" w:after="0"/>
        <w:rPr>
          <w:rFonts w:ascii="Arial" w:hAnsi="Arial" w:cs="Arial"/>
          <w:color w:val="000000"/>
        </w:rPr>
      </w:pPr>
      <w:r w:rsidRPr="00AD4FE7">
        <w:rPr>
          <w:rFonts w:ascii="Arial" w:hAnsi="Arial" w:cs="Arial"/>
          <w:color w:val="000000"/>
        </w:rPr>
        <w:t xml:space="preserve">This part was delivered to the students following a presentation on qPCR and primer design. They were given the paper by Thornton &amp; </w:t>
      </w:r>
      <w:proofErr w:type="spellStart"/>
      <w:r w:rsidRPr="00AD4FE7">
        <w:rPr>
          <w:rFonts w:ascii="Arial" w:hAnsi="Arial" w:cs="Arial"/>
          <w:color w:val="000000"/>
        </w:rPr>
        <w:t>Basu</w:t>
      </w:r>
      <w:proofErr w:type="spellEnd"/>
      <w:r w:rsidRPr="00AD4FE7">
        <w:rPr>
          <w:rFonts w:ascii="Arial" w:hAnsi="Arial" w:cs="Arial"/>
          <w:color w:val="000000"/>
        </w:rPr>
        <w:t xml:space="preserve"> as supplemental material. The in silico PCR tool of the UCSC genome browser (found </w:t>
      </w:r>
      <w:hyperlink r:id="rId6" w:history="1">
        <w:r w:rsidRPr="00AD4FE7">
          <w:rPr>
            <w:rStyle w:val="Hyperlink"/>
            <w:rFonts w:ascii="Arial" w:hAnsi="Arial" w:cs="Arial"/>
          </w:rPr>
          <w:t>here</w:t>
        </w:r>
      </w:hyperlink>
      <w:r w:rsidRPr="00AD4FE7">
        <w:rPr>
          <w:rFonts w:ascii="Arial" w:hAnsi="Arial" w:cs="Arial"/>
          <w:color w:val="000000"/>
        </w:rPr>
        <w:t>) is a helpful tool to quickly assess students’ answers. The actual sequences used by the CDC-approved kits, as shown in the relevant document, were not given to students, and used only for assessment purposes.</w:t>
      </w:r>
    </w:p>
    <w:p w14:paraId="107369D6" w14:textId="77777777" w:rsidR="00AD4FE7" w:rsidRPr="00AD4FE7" w:rsidRDefault="00AD4FE7" w:rsidP="00AD4F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FE7">
        <w:rPr>
          <w:rFonts w:ascii="Arial" w:hAnsi="Arial" w:cs="Arial"/>
          <w:color w:val="000000"/>
          <w:sz w:val="22"/>
          <w:szCs w:val="22"/>
        </w:rPr>
        <w:t xml:space="preserve">Part III: </w:t>
      </w:r>
    </w:p>
    <w:p w14:paraId="36AFDDA2" w14:textId="0D0F6413" w:rsidR="00AD4FE7" w:rsidRPr="00AD4FE7" w:rsidRDefault="00AD4FE7" w:rsidP="00AD4FE7">
      <w:pPr>
        <w:pStyle w:val="NormalWeb"/>
        <w:spacing w:after="0"/>
        <w:rPr>
          <w:rFonts w:ascii="Arial" w:hAnsi="Arial" w:cs="Arial"/>
          <w:color w:val="000000"/>
        </w:rPr>
      </w:pPr>
      <w:r w:rsidRPr="00AD4FE7">
        <w:rPr>
          <w:rFonts w:ascii="Arial" w:hAnsi="Arial" w:cs="Arial"/>
          <w:color w:val="000000"/>
        </w:rPr>
        <w:t>This activity was introduced following the shift to remote instruction in the Spring 2002 semester. However, t</w:t>
      </w:r>
      <w:r w:rsidRPr="00AD4FE7">
        <w:rPr>
          <w:rFonts w:ascii="Arial" w:hAnsi="Arial" w:cs="Arial"/>
          <w:color w:val="000000"/>
        </w:rPr>
        <w:t>he students had prior experience with using both databases</w:t>
      </w:r>
      <w:r w:rsidRPr="00AD4FE7">
        <w:rPr>
          <w:rFonts w:ascii="Arial" w:hAnsi="Arial" w:cs="Arial"/>
          <w:color w:val="000000"/>
        </w:rPr>
        <w:t xml:space="preserve"> from earlier meetings in the classroom.</w:t>
      </w:r>
      <w:r w:rsidRPr="00AD4FE7">
        <w:rPr>
          <w:rFonts w:ascii="Arial" w:hAnsi="Arial" w:cs="Arial"/>
          <w:color w:val="000000"/>
        </w:rPr>
        <w:t xml:space="preserve"> This part can be assigned as homework, followed by discussion when the class meets (in person or remotely). A good, succinct summary of findings re: ACE2 and TMPRSS2 can be found </w:t>
      </w:r>
      <w:hyperlink r:id="rId7" w:history="1">
        <w:r w:rsidRPr="00AD4FE7">
          <w:rPr>
            <w:rStyle w:val="Hyperlink"/>
            <w:rFonts w:ascii="Arial" w:hAnsi="Arial" w:cs="Arial"/>
          </w:rPr>
          <w:t>here</w:t>
        </w:r>
      </w:hyperlink>
      <w:r w:rsidRPr="00AD4FE7">
        <w:rPr>
          <w:rFonts w:ascii="Arial" w:hAnsi="Arial" w:cs="Arial"/>
          <w:color w:val="000000"/>
        </w:rPr>
        <w:t xml:space="preserve">. </w:t>
      </w:r>
    </w:p>
    <w:p w14:paraId="1F714D37" w14:textId="77777777" w:rsidR="00AD4FE7" w:rsidRPr="00AD4FE7" w:rsidRDefault="00AD4FE7" w:rsidP="00AD4F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FE7">
        <w:rPr>
          <w:rFonts w:ascii="Arial" w:hAnsi="Arial" w:cs="Arial"/>
          <w:color w:val="000000"/>
          <w:sz w:val="22"/>
          <w:szCs w:val="22"/>
        </w:rPr>
        <w:t xml:space="preserve">Part IV: </w:t>
      </w:r>
    </w:p>
    <w:p w14:paraId="5736684F" w14:textId="1050BDBC" w:rsidR="00AD4FE7" w:rsidRPr="00AD4FE7" w:rsidRDefault="00AD4FE7" w:rsidP="00AD4F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FE7">
        <w:rPr>
          <w:rFonts w:ascii="Arial" w:hAnsi="Arial" w:cs="Arial"/>
          <w:color w:val="000000"/>
          <w:sz w:val="22"/>
          <w:szCs w:val="22"/>
        </w:rPr>
        <w:t xml:space="preserve">When this discussion was initiated in classroom, there were some news articles, but the TIME article linked </w:t>
      </w:r>
      <w:hyperlink r:id="rId8" w:history="1">
        <w:r w:rsidRPr="00AD4FE7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AD4FE7">
        <w:rPr>
          <w:rFonts w:ascii="Arial" w:hAnsi="Arial" w:cs="Arial"/>
          <w:color w:val="000000"/>
          <w:sz w:val="22"/>
          <w:szCs w:val="22"/>
        </w:rPr>
        <w:t xml:space="preserve"> was not yet available. Students worked in small groups, and came up with interesting ideas (X-inactivation and genes escaping it, hormones (later discussed here: </w:t>
      </w:r>
      <w:hyperlink r:id="rId9" w:history="1">
        <w:r w:rsidRPr="00AD4FE7">
          <w:rPr>
            <w:rStyle w:val="Hyperlink"/>
            <w:rFonts w:ascii="Arial" w:hAnsi="Arial" w:cs="Arial"/>
            <w:sz w:val="22"/>
            <w:szCs w:val="22"/>
          </w:rPr>
          <w:t>https://www.sciencemag.org/news/2020/06/why-coronavirus-hits-men-harder-sex-hormones-offer-clues</w:t>
        </w:r>
      </w:hyperlink>
      <w:r w:rsidRPr="00AD4FE7">
        <w:rPr>
          <w:rFonts w:ascii="Arial" w:hAnsi="Arial" w:cs="Arial"/>
          <w:color w:val="000000"/>
          <w:sz w:val="22"/>
          <w:szCs w:val="22"/>
        </w:rPr>
        <w:t>.</w:t>
      </w:r>
    </w:p>
    <w:p w14:paraId="333DE5CC" w14:textId="2D55022B" w:rsidR="00482BCA" w:rsidRPr="00AD4FE7" w:rsidRDefault="00482BCA" w:rsidP="00173BE1"/>
    <w:p w14:paraId="3140E4F1" w14:textId="097D3E5B" w:rsidR="00AD4FE7" w:rsidRPr="00AD4FE7" w:rsidRDefault="00AD4FE7" w:rsidP="00AD4F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D4FE7">
        <w:rPr>
          <w:rFonts w:ascii="Arial" w:hAnsi="Arial" w:cs="Arial"/>
          <w:color w:val="000000"/>
          <w:sz w:val="22"/>
          <w:szCs w:val="22"/>
        </w:rPr>
        <w:t xml:space="preserve">Parts V and VI: </w:t>
      </w:r>
    </w:p>
    <w:p w14:paraId="24CDCDB3" w14:textId="0B54EC6B" w:rsidR="00AD4FE7" w:rsidRPr="00AD4FE7" w:rsidRDefault="00AD4FE7" w:rsidP="00AD4FE7">
      <w:pPr>
        <w:pStyle w:val="NormalWeb"/>
        <w:spacing w:before="0" w:beforeAutospacing="0" w:after="0"/>
        <w:rPr>
          <w:rFonts w:ascii="Arial" w:hAnsi="Arial" w:cs="Arial"/>
          <w:color w:val="000000"/>
        </w:rPr>
      </w:pPr>
      <w:r w:rsidRPr="00AD4FE7">
        <w:rPr>
          <w:rFonts w:ascii="Arial" w:hAnsi="Arial" w:cs="Arial"/>
          <w:color w:val="000000"/>
        </w:rPr>
        <w:t xml:space="preserve">These parts were delivered to the class unchanged from the original module, </w:t>
      </w:r>
      <w:proofErr w:type="gramStart"/>
      <w:r w:rsidRPr="00AD4FE7">
        <w:rPr>
          <w:rFonts w:ascii="Arial" w:hAnsi="Arial" w:cs="Arial"/>
          <w:color w:val="000000"/>
        </w:rPr>
        <w:t>despite the fact that</w:t>
      </w:r>
      <w:proofErr w:type="gramEnd"/>
      <w:r w:rsidRPr="00AD4FE7">
        <w:rPr>
          <w:rFonts w:ascii="Arial" w:hAnsi="Arial" w:cs="Arial"/>
          <w:color w:val="000000"/>
        </w:rPr>
        <w:t xml:space="preserve"> they were written targeting a lower-level undergraduate audience. The students at this point were familiar with PDB, iCn3D, and BLAST, but the activities remained unchanged for two reasons: </w:t>
      </w:r>
      <w:proofErr w:type="spellStart"/>
      <w:r w:rsidRPr="00AD4FE7">
        <w:rPr>
          <w:rFonts w:ascii="Arial" w:hAnsi="Arial" w:cs="Arial"/>
          <w:color w:val="000000"/>
        </w:rPr>
        <w:t>i</w:t>
      </w:r>
      <w:proofErr w:type="spellEnd"/>
      <w:r w:rsidRPr="00AD4FE7">
        <w:rPr>
          <w:rFonts w:ascii="Arial" w:hAnsi="Arial" w:cs="Arial"/>
          <w:color w:val="000000"/>
        </w:rPr>
        <w:t>) to ease off the difficulty of the activities, as many students were heavily stressed due to pandemic measures/personal problems/upcoming graduation, etc., and ii) to streamline grading of the assignments.</w:t>
      </w:r>
    </w:p>
    <w:p w14:paraId="53FE848F" w14:textId="72637659" w:rsidR="00AD4FE7" w:rsidRPr="00AD4FE7" w:rsidRDefault="00AD4FE7" w:rsidP="00AD4FE7">
      <w:pPr>
        <w:pStyle w:val="NormalWeb"/>
        <w:spacing w:before="0" w:beforeAutospacing="0" w:after="0"/>
        <w:rPr>
          <w:rFonts w:ascii="Arial" w:hAnsi="Arial" w:cs="Arial"/>
          <w:color w:val="000000"/>
        </w:rPr>
      </w:pPr>
      <w:r w:rsidRPr="00AD4FE7">
        <w:rPr>
          <w:rFonts w:ascii="Arial" w:hAnsi="Arial" w:cs="Arial"/>
          <w:color w:val="000000"/>
        </w:rPr>
        <w:t xml:space="preserve">These activities can </w:t>
      </w:r>
      <w:proofErr w:type="spellStart"/>
      <w:r w:rsidRPr="00AD4FE7">
        <w:rPr>
          <w:rFonts w:ascii="Arial" w:hAnsi="Arial" w:cs="Arial"/>
          <w:color w:val="000000"/>
        </w:rPr>
        <w:t>deifinitely</w:t>
      </w:r>
      <w:proofErr w:type="spellEnd"/>
      <w:r w:rsidRPr="00AD4FE7">
        <w:rPr>
          <w:rFonts w:ascii="Arial" w:hAnsi="Arial" w:cs="Arial"/>
          <w:color w:val="000000"/>
        </w:rPr>
        <w:t xml:space="preserve"> be presented more succinctly to students who are familiar with the databases used.</w:t>
      </w:r>
    </w:p>
    <w:sectPr w:rsidR="00AD4FE7" w:rsidRPr="00AD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7516"/>
    <w:multiLevelType w:val="multilevel"/>
    <w:tmpl w:val="342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2070D"/>
    <w:multiLevelType w:val="multilevel"/>
    <w:tmpl w:val="640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100E1"/>
    <w:multiLevelType w:val="multilevel"/>
    <w:tmpl w:val="B96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84E26"/>
    <w:multiLevelType w:val="multilevel"/>
    <w:tmpl w:val="BAE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44EE8"/>
    <w:multiLevelType w:val="hybridMultilevel"/>
    <w:tmpl w:val="CF1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6C"/>
    <w:rsid w:val="00173BE1"/>
    <w:rsid w:val="004314D8"/>
    <w:rsid w:val="00482BCA"/>
    <w:rsid w:val="00614E0E"/>
    <w:rsid w:val="007E5DD5"/>
    <w:rsid w:val="00A01D4A"/>
    <w:rsid w:val="00A14D6C"/>
    <w:rsid w:val="00A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271A"/>
  <w15:chartTrackingRefBased/>
  <w15:docId w15:val="{865321EA-EBA3-41EF-A5BD-224E64C4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4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.com/5829202/covid-19-gender-differen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watch.org/na51115/2020/03/18/ace2-sars-cov-2-receptor-required-cell-en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ome.ucsc.edu/cgi-bin/hgPc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xt12@ps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mag.org/news/2020/06/why-coronavirus-hits-men-harder-sex-hormones-offer-cl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Schechtman-Rook</dc:creator>
  <cp:keywords/>
  <dc:description/>
  <cp:lastModifiedBy>Nikos Tsotakos</cp:lastModifiedBy>
  <cp:revision>2</cp:revision>
  <dcterms:created xsi:type="dcterms:W3CDTF">2020-06-13T18:24:00Z</dcterms:created>
  <dcterms:modified xsi:type="dcterms:W3CDTF">2020-06-13T18:24:00Z</dcterms:modified>
</cp:coreProperties>
</file>