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5D13C6" w:rsidR="00305883" w:rsidRDefault="005F2B50">
      <w:pPr>
        <w:shd w:val="clear" w:color="auto" w:fill="FFFFFF"/>
        <w:spacing w:after="160" w:line="256" w:lineRule="auto"/>
        <w:rPr>
          <w:rFonts w:ascii="Arial" w:hAnsi="Arial" w:cs="Arial"/>
          <w:b/>
          <w:sz w:val="22"/>
          <w:szCs w:val="22"/>
        </w:rPr>
      </w:pPr>
      <w:r w:rsidRPr="006D17A4">
        <w:rPr>
          <w:rFonts w:ascii="Arial" w:hAnsi="Arial" w:cs="Arial"/>
          <w:b/>
          <w:sz w:val="22"/>
          <w:szCs w:val="22"/>
        </w:rPr>
        <w:t xml:space="preserve">The Genomics Education Alliance (GEA): Towards an </w:t>
      </w:r>
      <w:r w:rsidR="0023530A" w:rsidRPr="006D17A4">
        <w:rPr>
          <w:rFonts w:ascii="Arial" w:hAnsi="Arial" w:cs="Arial"/>
          <w:b/>
          <w:sz w:val="22"/>
          <w:szCs w:val="22"/>
        </w:rPr>
        <w:t>Comparative Genomics</w:t>
      </w:r>
      <w:r w:rsidRPr="006D17A4">
        <w:rPr>
          <w:rFonts w:ascii="Arial" w:hAnsi="Arial" w:cs="Arial"/>
          <w:b/>
          <w:sz w:val="22"/>
          <w:szCs w:val="22"/>
        </w:rPr>
        <w:t xml:space="preserve"> CURE template</w:t>
      </w:r>
    </w:p>
    <w:p w14:paraId="66CC67D2" w14:textId="2186A86A" w:rsidR="006B51C9" w:rsidRPr="006D17A4" w:rsidRDefault="006B51C9">
      <w:pPr>
        <w:shd w:val="clear" w:color="auto" w:fill="FFFFFF"/>
        <w:spacing w:after="160" w:line="256" w:lineRule="auto"/>
        <w:rPr>
          <w:rFonts w:ascii="Arial" w:hAnsi="Arial" w:cs="Arial"/>
          <w:b/>
          <w:sz w:val="22"/>
          <w:szCs w:val="22"/>
        </w:rPr>
      </w:pPr>
      <w:r>
        <w:rPr>
          <w:rFonts w:ascii="Arial" w:hAnsi="Arial" w:cs="Arial"/>
          <w:b/>
          <w:sz w:val="22"/>
          <w:szCs w:val="22"/>
        </w:rPr>
        <w:t>Draft v</w:t>
      </w:r>
      <w:r w:rsidR="002647B9">
        <w:rPr>
          <w:rFonts w:ascii="Arial" w:hAnsi="Arial" w:cs="Arial"/>
          <w:b/>
          <w:sz w:val="22"/>
          <w:szCs w:val="22"/>
        </w:rPr>
        <w:t>3</w:t>
      </w:r>
      <w:r>
        <w:rPr>
          <w:rFonts w:ascii="Arial" w:hAnsi="Arial" w:cs="Arial"/>
          <w:b/>
          <w:sz w:val="22"/>
          <w:szCs w:val="22"/>
        </w:rPr>
        <w:t>, SCR Elgin &amp; W Leung, 7/</w:t>
      </w:r>
      <w:r w:rsidR="002647B9">
        <w:rPr>
          <w:rFonts w:ascii="Arial" w:hAnsi="Arial" w:cs="Arial"/>
          <w:b/>
          <w:sz w:val="22"/>
          <w:szCs w:val="22"/>
        </w:rPr>
        <w:t>21</w:t>
      </w:r>
      <w:r>
        <w:rPr>
          <w:rFonts w:ascii="Arial" w:hAnsi="Arial" w:cs="Arial"/>
          <w:b/>
          <w:sz w:val="22"/>
          <w:szCs w:val="22"/>
        </w:rPr>
        <w:t>/2020</w:t>
      </w:r>
    </w:p>
    <w:p w14:paraId="00000002" w14:textId="675A28A8" w:rsidR="00305883" w:rsidRPr="006D17A4" w:rsidRDefault="005F2B50">
      <w:pPr>
        <w:shd w:val="clear" w:color="auto" w:fill="FFFFFF"/>
        <w:spacing w:after="160" w:line="256" w:lineRule="auto"/>
        <w:rPr>
          <w:rFonts w:ascii="Arial" w:hAnsi="Arial" w:cs="Arial"/>
          <w:sz w:val="22"/>
          <w:szCs w:val="22"/>
        </w:rPr>
      </w:pPr>
      <w:r w:rsidRPr="006D17A4">
        <w:rPr>
          <w:rFonts w:ascii="Arial" w:hAnsi="Arial" w:cs="Arial"/>
          <w:sz w:val="22"/>
          <w:szCs w:val="22"/>
        </w:rPr>
        <w:t xml:space="preserve">The GEA is a group of life science educators with experience in engaging students in genomics-based Classroom-based Undergraduate Research Experiences (CUREs).  A national survey of faculty teaching genomics CUREs conducted by the GEA indicated that online bioinformatics lessons, </w:t>
      </w:r>
      <w:r w:rsidR="00A76F50" w:rsidRPr="006D17A4">
        <w:rPr>
          <w:rFonts w:ascii="Arial" w:hAnsi="Arial" w:cs="Arial"/>
          <w:sz w:val="22"/>
          <w:szCs w:val="22"/>
        </w:rPr>
        <w:t xml:space="preserve">example </w:t>
      </w:r>
      <w:r w:rsidRPr="006D17A4">
        <w:rPr>
          <w:rFonts w:ascii="Arial" w:hAnsi="Arial" w:cs="Arial"/>
          <w:sz w:val="22"/>
          <w:szCs w:val="22"/>
        </w:rPr>
        <w:t xml:space="preserve">courses, and </w:t>
      </w:r>
      <w:r w:rsidR="0023530A" w:rsidRPr="006D17A4">
        <w:rPr>
          <w:rFonts w:ascii="Arial" w:hAnsi="Arial" w:cs="Arial"/>
          <w:sz w:val="22"/>
          <w:szCs w:val="22"/>
        </w:rPr>
        <w:t>facult</w:t>
      </w:r>
      <w:bookmarkStart w:id="0" w:name="_GoBack"/>
      <w:bookmarkEnd w:id="0"/>
      <w:r w:rsidR="0023530A" w:rsidRPr="006D17A4">
        <w:rPr>
          <w:rFonts w:ascii="Arial" w:hAnsi="Arial" w:cs="Arial"/>
          <w:sz w:val="22"/>
          <w:szCs w:val="22"/>
        </w:rPr>
        <w:t xml:space="preserve">y </w:t>
      </w:r>
      <w:r w:rsidRPr="006D17A4">
        <w:rPr>
          <w:rFonts w:ascii="Arial" w:hAnsi="Arial" w:cs="Arial"/>
          <w:sz w:val="22"/>
          <w:szCs w:val="22"/>
        </w:rPr>
        <w:t>workshops are the most needed resources in the near future to support faculty</w:t>
      </w:r>
      <w:r w:rsidR="00A76F50" w:rsidRPr="006D17A4">
        <w:rPr>
          <w:rFonts w:ascii="Arial" w:hAnsi="Arial" w:cs="Arial"/>
          <w:sz w:val="22"/>
          <w:szCs w:val="22"/>
        </w:rPr>
        <w:t xml:space="preserve"> who want to</w:t>
      </w:r>
      <w:r w:rsidRPr="006D17A4">
        <w:rPr>
          <w:rFonts w:ascii="Arial" w:hAnsi="Arial" w:cs="Arial"/>
          <w:sz w:val="22"/>
          <w:szCs w:val="22"/>
        </w:rPr>
        <w:t xml:space="preserve"> teach CUREs</w:t>
      </w:r>
      <w:r w:rsidR="00A76F50" w:rsidRPr="006D17A4">
        <w:rPr>
          <w:rFonts w:ascii="Arial" w:hAnsi="Arial" w:cs="Arial"/>
          <w:sz w:val="22"/>
          <w:szCs w:val="22"/>
        </w:rPr>
        <w:t xml:space="preserve"> in genomics</w:t>
      </w:r>
      <w:r w:rsidRPr="006D17A4">
        <w:rPr>
          <w:rFonts w:ascii="Arial" w:hAnsi="Arial" w:cs="Arial"/>
          <w:sz w:val="22"/>
          <w:szCs w:val="22"/>
        </w:rPr>
        <w:t xml:space="preserve">.  Here we present work on a guide or template intended to aid faculty considering implementing a CURE involving </w:t>
      </w:r>
      <w:r w:rsidR="009D5FAD" w:rsidRPr="006D17A4">
        <w:rPr>
          <w:rFonts w:ascii="Arial" w:hAnsi="Arial" w:cs="Arial"/>
          <w:sz w:val="22"/>
          <w:szCs w:val="22"/>
        </w:rPr>
        <w:t>comparative genomic</w:t>
      </w:r>
      <w:r w:rsidRPr="006D17A4">
        <w:rPr>
          <w:rFonts w:ascii="Arial" w:hAnsi="Arial" w:cs="Arial"/>
          <w:sz w:val="22"/>
          <w:szCs w:val="22"/>
        </w:rPr>
        <w:t xml:space="preserve"> analys</w:t>
      </w:r>
      <w:r w:rsidR="009D5FAD" w:rsidRPr="006D17A4">
        <w:rPr>
          <w:rFonts w:ascii="Arial" w:hAnsi="Arial" w:cs="Arial"/>
          <w:sz w:val="22"/>
          <w:szCs w:val="22"/>
        </w:rPr>
        <w:t>e</w:t>
      </w:r>
      <w:r w:rsidRPr="006D17A4">
        <w:rPr>
          <w:rFonts w:ascii="Arial" w:hAnsi="Arial" w:cs="Arial"/>
          <w:sz w:val="22"/>
          <w:szCs w:val="22"/>
        </w:rPr>
        <w:t xml:space="preserve">s.  The template considers multiple learning objectives, entry and exit points, bioinformatics analysis frameworks, </w:t>
      </w:r>
      <w:r w:rsidR="00A76F50" w:rsidRPr="006D17A4">
        <w:rPr>
          <w:rFonts w:ascii="Arial" w:hAnsi="Arial" w:cs="Arial"/>
          <w:sz w:val="22"/>
          <w:szCs w:val="22"/>
        </w:rPr>
        <w:t xml:space="preserve">potential wet-lab extensions, </w:t>
      </w:r>
      <w:r w:rsidRPr="006D17A4">
        <w:rPr>
          <w:rFonts w:ascii="Arial" w:hAnsi="Arial" w:cs="Arial"/>
          <w:sz w:val="22"/>
          <w:szCs w:val="22"/>
        </w:rPr>
        <w:t xml:space="preserve">and assessment strategies.  We aim to facilitate efforts by faculty who want to build their own genomics CURE using our optimized resources. </w:t>
      </w:r>
    </w:p>
    <w:p w14:paraId="47340AB7" w14:textId="007B02CB" w:rsidR="00E15CDB" w:rsidRDefault="00A76F50">
      <w:pPr>
        <w:shd w:val="clear" w:color="auto" w:fill="FFFFFF"/>
        <w:spacing w:after="160" w:line="256" w:lineRule="auto"/>
        <w:rPr>
          <w:rFonts w:ascii="Arial" w:hAnsi="Arial" w:cs="Arial"/>
          <w:sz w:val="22"/>
          <w:szCs w:val="22"/>
        </w:rPr>
      </w:pPr>
      <w:r w:rsidRPr="006D17A4">
        <w:rPr>
          <w:rFonts w:ascii="Arial" w:hAnsi="Arial" w:cs="Arial"/>
          <w:sz w:val="22"/>
          <w:szCs w:val="22"/>
        </w:rPr>
        <w:t xml:space="preserve">There are many scientific questions that can be addressed by analysis of sequenced genomes, from the initial characterization of a newly sequenced genome (number of genes, types and distribution of repetitious sequences, </w:t>
      </w:r>
      <w:r w:rsidR="005905E2" w:rsidRPr="006D17A4">
        <w:rPr>
          <w:rFonts w:ascii="Arial" w:hAnsi="Arial" w:cs="Arial"/>
          <w:sz w:val="22"/>
          <w:szCs w:val="22"/>
        </w:rPr>
        <w:t>presence of genes for specific biochemical pathways, etc.) to comparative studies using genomes that are recently diverged or distant, varying in complexity from phage to man.  A CURE can be designed around the characterization of a newly sequenced genome or can be based on genomes already sequenced and assembled, available from NCBI.</w:t>
      </w:r>
      <w:r w:rsidR="007D5243">
        <w:rPr>
          <w:rFonts w:ascii="Arial" w:hAnsi="Arial" w:cs="Arial"/>
          <w:sz w:val="22"/>
          <w:szCs w:val="22"/>
        </w:rPr>
        <w:t xml:space="preserve"> </w:t>
      </w:r>
      <w:r w:rsidR="00457C34">
        <w:rPr>
          <w:rFonts w:ascii="Arial" w:hAnsi="Arial" w:cs="Arial"/>
          <w:sz w:val="22"/>
          <w:szCs w:val="22"/>
        </w:rPr>
        <w:t xml:space="preserve">As of July 9, 2020, the genome assemblies for </w:t>
      </w:r>
      <w:hyperlink r:id="rId7" w:anchor="!/overview/Drosophila" w:history="1">
        <w:r w:rsidR="00457C34" w:rsidRPr="00275981">
          <w:rPr>
            <w:rStyle w:val="Hyperlink"/>
            <w:rFonts w:ascii="Arial" w:hAnsi="Arial" w:cs="Arial"/>
            <w:sz w:val="22"/>
            <w:szCs w:val="22"/>
          </w:rPr>
          <w:t>71 Drosophila species</w:t>
        </w:r>
      </w:hyperlink>
      <w:r w:rsidR="00457C34">
        <w:rPr>
          <w:rFonts w:ascii="Arial" w:hAnsi="Arial" w:cs="Arial"/>
          <w:sz w:val="22"/>
          <w:szCs w:val="22"/>
        </w:rPr>
        <w:t xml:space="preserve"> are available through NCBI, and </w:t>
      </w:r>
      <w:hyperlink r:id="rId8" w:history="1">
        <w:r w:rsidR="00457C34" w:rsidRPr="00275981">
          <w:rPr>
            <w:rStyle w:val="Hyperlink"/>
            <w:rFonts w:ascii="Arial" w:hAnsi="Arial" w:cs="Arial"/>
            <w:sz w:val="22"/>
            <w:szCs w:val="22"/>
          </w:rPr>
          <w:t>34 of these genomes</w:t>
        </w:r>
      </w:hyperlink>
      <w:r w:rsidR="00457C34">
        <w:rPr>
          <w:rFonts w:ascii="Arial" w:hAnsi="Arial" w:cs="Arial"/>
          <w:sz w:val="22"/>
          <w:szCs w:val="22"/>
        </w:rPr>
        <w:t xml:space="preserve"> (</w:t>
      </w:r>
      <w:r w:rsidR="00457C34" w:rsidRPr="00457C34">
        <w:rPr>
          <w:rFonts w:ascii="Arial" w:hAnsi="Arial" w:cs="Arial"/>
          <w:sz w:val="22"/>
          <w:szCs w:val="22"/>
        </w:rPr>
        <w:fldChar w:fldCharType="begin"/>
      </w:r>
      <w:r w:rsidR="00457C34" w:rsidRPr="00457C34">
        <w:rPr>
          <w:rFonts w:ascii="Arial" w:hAnsi="Arial" w:cs="Arial"/>
          <w:sz w:val="22"/>
          <w:szCs w:val="22"/>
        </w:rPr>
        <w:instrText xml:space="preserve"> REF _Ref45233459 \h  \* MERGEFORMAT </w:instrText>
      </w:r>
      <w:r w:rsidR="00457C34" w:rsidRPr="00457C34">
        <w:rPr>
          <w:rFonts w:ascii="Arial" w:hAnsi="Arial" w:cs="Arial"/>
          <w:sz w:val="22"/>
          <w:szCs w:val="22"/>
        </w:rPr>
      </w:r>
      <w:r w:rsidR="00457C34" w:rsidRPr="00457C34">
        <w:rPr>
          <w:rFonts w:ascii="Arial" w:hAnsi="Arial" w:cs="Arial"/>
          <w:sz w:val="22"/>
          <w:szCs w:val="22"/>
        </w:rPr>
        <w:fldChar w:fldCharType="separate"/>
      </w:r>
      <w:r w:rsidR="00457C34" w:rsidRPr="0049659F">
        <w:rPr>
          <w:rFonts w:ascii="Arial" w:hAnsi="Arial" w:cs="Arial"/>
          <w:sz w:val="22"/>
          <w:szCs w:val="22"/>
        </w:rPr>
        <w:t xml:space="preserve">Figure </w:t>
      </w:r>
      <w:r w:rsidR="00457C34" w:rsidRPr="0049659F">
        <w:rPr>
          <w:rFonts w:ascii="Arial" w:hAnsi="Arial" w:cs="Arial"/>
          <w:noProof/>
          <w:sz w:val="22"/>
          <w:szCs w:val="22"/>
        </w:rPr>
        <w:t>1</w:t>
      </w:r>
      <w:r w:rsidR="00457C34" w:rsidRPr="00457C34">
        <w:rPr>
          <w:rFonts w:ascii="Arial" w:hAnsi="Arial" w:cs="Arial"/>
          <w:sz w:val="22"/>
          <w:szCs w:val="22"/>
        </w:rPr>
        <w:fldChar w:fldCharType="end"/>
      </w:r>
      <w:r w:rsidR="00457C34">
        <w:rPr>
          <w:rFonts w:ascii="Arial" w:hAnsi="Arial" w:cs="Arial"/>
          <w:sz w:val="22"/>
          <w:szCs w:val="22"/>
        </w:rPr>
        <w:t>) are curated and maintained by the NCBI Reference Sequence (RefSeq) Database (</w:t>
      </w:r>
      <w:r w:rsidR="00457C34" w:rsidRPr="00457C34">
        <w:rPr>
          <w:rFonts w:ascii="Arial" w:hAnsi="Arial" w:cs="Arial"/>
          <w:sz w:val="22"/>
          <w:szCs w:val="22"/>
        </w:rPr>
        <w:fldChar w:fldCharType="begin"/>
      </w:r>
      <w:r w:rsidR="00457C34" w:rsidRPr="00457C34">
        <w:rPr>
          <w:rFonts w:ascii="Arial" w:hAnsi="Arial" w:cs="Arial"/>
          <w:sz w:val="22"/>
          <w:szCs w:val="22"/>
        </w:rPr>
        <w:instrText xml:space="preserve"> REF _Ref45233472 \h  \* MERGEFORMAT </w:instrText>
      </w:r>
      <w:r w:rsidR="00457C34" w:rsidRPr="00457C34">
        <w:rPr>
          <w:rFonts w:ascii="Arial" w:hAnsi="Arial" w:cs="Arial"/>
          <w:sz w:val="22"/>
          <w:szCs w:val="22"/>
        </w:rPr>
      </w:r>
      <w:r w:rsidR="00457C34" w:rsidRPr="00457C34">
        <w:rPr>
          <w:rFonts w:ascii="Arial" w:hAnsi="Arial" w:cs="Arial"/>
          <w:sz w:val="22"/>
          <w:szCs w:val="22"/>
        </w:rPr>
        <w:fldChar w:fldCharType="separate"/>
      </w:r>
      <w:r w:rsidR="00457C34" w:rsidRPr="0049659F">
        <w:rPr>
          <w:rFonts w:ascii="Arial" w:hAnsi="Arial" w:cs="Arial"/>
          <w:sz w:val="22"/>
          <w:szCs w:val="22"/>
        </w:rPr>
        <w:t xml:space="preserve">Table </w:t>
      </w:r>
      <w:r w:rsidR="00457C34" w:rsidRPr="0049659F">
        <w:rPr>
          <w:rFonts w:ascii="Arial" w:hAnsi="Arial" w:cs="Arial"/>
          <w:noProof/>
          <w:sz w:val="22"/>
          <w:szCs w:val="22"/>
        </w:rPr>
        <w:t>1</w:t>
      </w:r>
      <w:r w:rsidR="00457C34" w:rsidRPr="00457C34">
        <w:rPr>
          <w:rFonts w:ascii="Arial" w:hAnsi="Arial" w:cs="Arial"/>
          <w:sz w:val="22"/>
          <w:szCs w:val="22"/>
        </w:rPr>
        <w:fldChar w:fldCharType="end"/>
      </w:r>
      <w:r w:rsidR="00457C34">
        <w:rPr>
          <w:rFonts w:ascii="Arial" w:hAnsi="Arial" w:cs="Arial"/>
          <w:sz w:val="22"/>
          <w:szCs w:val="22"/>
        </w:rPr>
        <w:t>).</w:t>
      </w:r>
      <w:r w:rsidR="00D233FD">
        <w:rPr>
          <w:rFonts w:ascii="Arial" w:hAnsi="Arial" w:cs="Arial"/>
          <w:sz w:val="22"/>
          <w:szCs w:val="22"/>
        </w:rPr>
        <w:t xml:space="preserve">  Drosophila will be used as an example here, but there are many other possibilities.</w:t>
      </w:r>
    </w:p>
    <w:p w14:paraId="04415FC8" w14:textId="0F906F93" w:rsidR="00FE1587" w:rsidRPr="006D17A4" w:rsidRDefault="00FE1587" w:rsidP="00FE1587">
      <w:pPr>
        <w:shd w:val="clear" w:color="auto" w:fill="FFFFFF"/>
        <w:spacing w:after="160" w:line="256" w:lineRule="auto"/>
        <w:rPr>
          <w:rFonts w:ascii="Arial" w:hAnsi="Arial" w:cs="Arial"/>
          <w:sz w:val="22"/>
          <w:szCs w:val="22"/>
        </w:rPr>
      </w:pPr>
      <w:r w:rsidRPr="006D17A4">
        <w:rPr>
          <w:rFonts w:ascii="Arial" w:hAnsi="Arial" w:cs="Arial"/>
          <w:sz w:val="22"/>
          <w:szCs w:val="22"/>
        </w:rPr>
        <w:t xml:space="preserve">The quality of the genome assembly, the availability of RNA-Seq data, and the availability of a well-annotated reference genome will dictate the types of scientific questions that can be addressed.  Depending on the evolutionary distance of available assembled genomes, one can examine the evolution of a given gene or of a cluster of genes in a given biological pathway or structure; look at the evolution of a chromosome or sub-domain; search for regulatory motifs; look at the history of Transposable Element (TE) acquisition or for evidence of lateral gene transfer; and address many other questions of interest. </w:t>
      </w:r>
    </w:p>
    <w:p w14:paraId="5B0433A0" w14:textId="77777777" w:rsidR="00FE1587" w:rsidRPr="006D17A4" w:rsidRDefault="00FE1587" w:rsidP="00FE1587">
      <w:pPr>
        <w:rPr>
          <w:rFonts w:ascii="Arial" w:hAnsi="Arial" w:cs="Arial"/>
          <w:b/>
          <w:sz w:val="22"/>
          <w:szCs w:val="22"/>
        </w:rPr>
      </w:pPr>
      <w:r w:rsidRPr="006D17A4">
        <w:rPr>
          <w:rFonts w:ascii="Arial" w:hAnsi="Arial" w:cs="Arial"/>
          <w:sz w:val="22"/>
          <w:szCs w:val="22"/>
        </w:rPr>
        <w:t xml:space="preserve">The strategies discussed below are based on the experience of the Genomics Education Partnership (GEP) to engage students in genomics research based on engaging them first in </w:t>
      </w:r>
      <w:r w:rsidRPr="006D17A4">
        <w:rPr>
          <w:rFonts w:ascii="Arial" w:hAnsi="Arial" w:cs="Arial"/>
          <w:i/>
          <w:sz w:val="22"/>
          <w:szCs w:val="22"/>
        </w:rPr>
        <w:t>de novo</w:t>
      </w:r>
      <w:r w:rsidRPr="006D17A4">
        <w:rPr>
          <w:rFonts w:ascii="Arial" w:hAnsi="Arial" w:cs="Arial"/>
          <w:sz w:val="22"/>
          <w:szCs w:val="22"/>
        </w:rPr>
        <w:t xml:space="preserve"> annotation of genes in a species of Drosophila not previously annotated beyond the computer level.  The protocol requires students to learn to use the UCSC browser to examine the available evidence in detail, and to use BLAST to generate additional information.  This approach does not require the student to develop specific bioinformatics skills (such as use of a command line, tools in R, etc.), but it could be modified to do so.  </w:t>
      </w:r>
      <w:r w:rsidRPr="006D17A4">
        <w:rPr>
          <w:rFonts w:ascii="Arial" w:hAnsi="Arial" w:cs="Arial"/>
          <w:color w:val="212121"/>
          <w:sz w:val="22"/>
          <w:szCs w:val="22"/>
          <w:shd w:val="clear" w:color="auto" w:fill="FFFFFF"/>
        </w:rPr>
        <w:t xml:space="preserve">The basic process enables students learn about genes/genomes and about how to utilize large datasets, as well as engaging them in the reconciliation of multiple lines of evidence to create defendable gene models, thus developing their analytical thinking skills. </w:t>
      </w:r>
      <w:r w:rsidRPr="006D17A4">
        <w:rPr>
          <w:rFonts w:ascii="Arial" w:hAnsi="Arial" w:cs="Arial"/>
          <w:b/>
          <w:color w:val="212121"/>
          <w:sz w:val="22"/>
          <w:szCs w:val="22"/>
          <w:shd w:val="clear" w:color="auto" w:fill="FFFFFF"/>
        </w:rPr>
        <w:t>A major advantage is that genomics research can be done entirely online, or can be expanded to include wet bench work if desired.</w:t>
      </w:r>
    </w:p>
    <w:p w14:paraId="65A84022" w14:textId="77777777" w:rsidR="00A304C1" w:rsidRDefault="00A304C1">
      <w:pPr>
        <w:shd w:val="clear" w:color="auto" w:fill="FFFFFF"/>
        <w:spacing w:after="160" w:line="256" w:lineRule="auto"/>
        <w:rPr>
          <w:rFonts w:ascii="Arial" w:hAnsi="Arial" w:cs="Arial"/>
          <w:sz w:val="22"/>
          <w:szCs w:val="22"/>
        </w:rPr>
      </w:pPr>
    </w:p>
    <w:p w14:paraId="523DFD35" w14:textId="77777777" w:rsidR="0019545A" w:rsidRDefault="0019545A">
      <w:pPr>
        <w:spacing w:line="276" w:lineRule="auto"/>
        <w:rPr>
          <w:iCs/>
          <w:color w:val="1F497D" w:themeColor="text2"/>
          <w:sz w:val="20"/>
          <w:szCs w:val="18"/>
        </w:rPr>
      </w:pPr>
      <w:r>
        <w:br w:type="page"/>
      </w:r>
    </w:p>
    <w:p w14:paraId="646167BF" w14:textId="7E208D83" w:rsidR="000D4810" w:rsidRPr="000D4810" w:rsidRDefault="000D4810" w:rsidP="000D4810">
      <w:pPr>
        <w:pStyle w:val="Caption"/>
        <w:keepNext/>
      </w:pPr>
      <w:bookmarkStart w:id="1" w:name="_Ref45233472"/>
      <w:r>
        <w:lastRenderedPageBreak/>
        <w:t xml:space="preserve">Table </w:t>
      </w:r>
      <w:r>
        <w:fldChar w:fldCharType="begin"/>
      </w:r>
      <w:r>
        <w:instrText xml:space="preserve"> SEQ Table \* ARABIC </w:instrText>
      </w:r>
      <w:r>
        <w:fldChar w:fldCharType="separate"/>
      </w:r>
      <w:r>
        <w:rPr>
          <w:noProof/>
        </w:rPr>
        <w:t>1</w:t>
      </w:r>
      <w:r>
        <w:fldChar w:fldCharType="end"/>
      </w:r>
      <w:bookmarkEnd w:id="1"/>
      <w:r>
        <w:t xml:space="preserve">. </w:t>
      </w:r>
      <w:r w:rsidR="00225BF4">
        <w:t>For the 34 Drosophila genomes in the NCBI Reference Sequence Database, the number of contigs range from 18–34,033; the contig N50 range</w:t>
      </w:r>
      <w:r w:rsidR="00D233FD">
        <w:t>s</w:t>
      </w:r>
      <w:r w:rsidR="00225BF4">
        <w:t xml:space="preserve"> from 15,132–</w:t>
      </w:r>
      <w:r w:rsidR="00225BF4" w:rsidRPr="00D21C64">
        <w:t>33</w:t>
      </w:r>
      <w:r w:rsidR="00225BF4">
        <w:t>,</w:t>
      </w:r>
      <w:r w:rsidR="00225BF4" w:rsidRPr="00D21C64">
        <w:t>427</w:t>
      </w:r>
      <w:r w:rsidR="00225BF4">
        <w:t>,</w:t>
      </w:r>
      <w:r w:rsidR="00225BF4" w:rsidRPr="00D21C64">
        <w:t>555</w:t>
      </w:r>
      <w:r w:rsidR="00225BF4">
        <w:t xml:space="preserve"> bp; the contig L50 range</w:t>
      </w:r>
      <w:r w:rsidR="00D233FD">
        <w:t>s</w:t>
      </w:r>
      <w:r w:rsidR="00225BF4">
        <w:t xml:space="preserve"> from 2–2,212; and the number of gaps range</w:t>
      </w:r>
      <w:r w:rsidR="00D233FD">
        <w:t>s</w:t>
      </w:r>
      <w:r w:rsidR="00225BF4">
        <w:t xml:space="preserve"> from 0–16,198. </w:t>
      </w:r>
      <w:r w:rsidR="00D233FD">
        <w:t>(</w:t>
      </w:r>
      <w:r w:rsidR="00225BF4">
        <w:t>The contig N50 is defined as the contig size and larger which account</w:t>
      </w:r>
      <w:r w:rsidR="00D233FD">
        <w:t>s</w:t>
      </w:r>
      <w:r w:rsidR="00225BF4">
        <w:t xml:space="preserve"> for half of the total size of the genome assembly. The number of contigs needed to reach the N50 threshold is defined as the contig L50.</w:t>
      </w:r>
      <w:r w:rsidR="00D233FD">
        <w:t>)</w:t>
      </w:r>
      <w:r w:rsidR="00225BF4">
        <w:t xml:space="preserve"> All 34 species have RNA-Seq datasets that can be used for structural gene annotation. (See Supplemental Table 1 for the detailed statistics for each Drosophila assembly.)</w:t>
      </w:r>
    </w:p>
    <w:tbl>
      <w:tblPr>
        <w:tblStyle w:val="ListTable4"/>
        <w:tblW w:w="9350" w:type="dxa"/>
        <w:tblLayout w:type="fixed"/>
        <w:tblLook w:val="0420" w:firstRow="1" w:lastRow="0" w:firstColumn="0" w:lastColumn="0" w:noHBand="0" w:noVBand="1"/>
      </w:tblPr>
      <w:tblGrid>
        <w:gridCol w:w="2425"/>
        <w:gridCol w:w="1710"/>
        <w:gridCol w:w="1260"/>
        <w:gridCol w:w="1260"/>
        <w:gridCol w:w="1204"/>
        <w:gridCol w:w="1491"/>
      </w:tblGrid>
      <w:tr w:rsidR="008206CD" w:rsidRPr="009013FA" w14:paraId="1DACCE4A" w14:textId="77777777" w:rsidTr="009013FA">
        <w:trPr>
          <w:cnfStyle w:val="100000000000" w:firstRow="1" w:lastRow="0" w:firstColumn="0" w:lastColumn="0" w:oddVBand="0" w:evenVBand="0" w:oddHBand="0" w:evenHBand="0" w:firstRowFirstColumn="0" w:firstRowLastColumn="0" w:lastRowFirstColumn="0" w:lastRowLastColumn="0"/>
          <w:trHeight w:val="288"/>
        </w:trPr>
        <w:tc>
          <w:tcPr>
            <w:tcW w:w="2425" w:type="dxa"/>
            <w:noWrap/>
            <w:hideMark/>
          </w:tcPr>
          <w:p w14:paraId="68654B06" w14:textId="77777777" w:rsidR="008206CD" w:rsidRPr="009013FA" w:rsidRDefault="008206CD" w:rsidP="008206CD">
            <w:pPr>
              <w:rPr>
                <w:rFonts w:ascii="Calibri" w:hAnsi="Calibri" w:cs="Calibri"/>
                <w:sz w:val="20"/>
                <w:szCs w:val="20"/>
              </w:rPr>
            </w:pPr>
            <w:r w:rsidRPr="009013FA">
              <w:rPr>
                <w:rFonts w:ascii="Calibri" w:hAnsi="Calibri" w:cs="Calibri"/>
                <w:sz w:val="20"/>
                <w:szCs w:val="20"/>
              </w:rPr>
              <w:t>Species</w:t>
            </w:r>
          </w:p>
        </w:tc>
        <w:tc>
          <w:tcPr>
            <w:tcW w:w="1710" w:type="dxa"/>
            <w:noWrap/>
            <w:hideMark/>
          </w:tcPr>
          <w:p w14:paraId="10FC2589" w14:textId="13951E04" w:rsidR="008206CD" w:rsidRPr="009013FA" w:rsidRDefault="008206CD" w:rsidP="008206CD">
            <w:pPr>
              <w:rPr>
                <w:rFonts w:ascii="Calibri" w:hAnsi="Calibri" w:cs="Calibri"/>
                <w:sz w:val="20"/>
                <w:szCs w:val="20"/>
              </w:rPr>
            </w:pPr>
            <w:r w:rsidRPr="009013FA">
              <w:rPr>
                <w:rFonts w:ascii="Calibri" w:hAnsi="Calibri" w:cs="Calibri"/>
                <w:sz w:val="20"/>
                <w:szCs w:val="20"/>
              </w:rPr>
              <w:t>NCBI Accession</w:t>
            </w:r>
            <w:r w:rsidR="004504E9" w:rsidRPr="009013FA">
              <w:rPr>
                <w:rFonts w:ascii="Calibri" w:hAnsi="Calibri" w:cs="Calibri"/>
                <w:sz w:val="20"/>
                <w:szCs w:val="20"/>
              </w:rPr>
              <w:t xml:space="preserve"> Number</w:t>
            </w:r>
          </w:p>
        </w:tc>
        <w:tc>
          <w:tcPr>
            <w:tcW w:w="1260" w:type="dxa"/>
            <w:noWrap/>
            <w:hideMark/>
          </w:tcPr>
          <w:p w14:paraId="3438B204" w14:textId="77777777" w:rsidR="008206CD" w:rsidRPr="009013FA" w:rsidRDefault="008206CD" w:rsidP="008206CD">
            <w:pPr>
              <w:rPr>
                <w:rFonts w:ascii="Calibri" w:hAnsi="Calibri" w:cs="Calibri"/>
                <w:sz w:val="20"/>
                <w:szCs w:val="20"/>
              </w:rPr>
            </w:pPr>
            <w:r w:rsidRPr="009013FA">
              <w:rPr>
                <w:rFonts w:ascii="Calibri" w:hAnsi="Calibri" w:cs="Calibri"/>
                <w:sz w:val="20"/>
                <w:szCs w:val="20"/>
              </w:rPr>
              <w:t>Number of Contigs</w:t>
            </w:r>
          </w:p>
        </w:tc>
        <w:tc>
          <w:tcPr>
            <w:tcW w:w="1260" w:type="dxa"/>
            <w:noWrap/>
            <w:hideMark/>
          </w:tcPr>
          <w:p w14:paraId="16AD26EC" w14:textId="77777777" w:rsidR="008206CD" w:rsidRPr="009013FA" w:rsidRDefault="008206CD" w:rsidP="008206CD">
            <w:pPr>
              <w:rPr>
                <w:rFonts w:ascii="Calibri" w:hAnsi="Calibri" w:cs="Calibri"/>
                <w:sz w:val="20"/>
                <w:szCs w:val="20"/>
              </w:rPr>
            </w:pPr>
            <w:r w:rsidRPr="009013FA">
              <w:rPr>
                <w:rFonts w:ascii="Calibri" w:hAnsi="Calibri" w:cs="Calibri"/>
                <w:sz w:val="20"/>
                <w:szCs w:val="20"/>
              </w:rPr>
              <w:t>Contig N50</w:t>
            </w:r>
          </w:p>
        </w:tc>
        <w:tc>
          <w:tcPr>
            <w:tcW w:w="1204" w:type="dxa"/>
          </w:tcPr>
          <w:p w14:paraId="63104BBC" w14:textId="5469CCBA" w:rsidR="008206CD" w:rsidRPr="009013FA" w:rsidRDefault="008206CD" w:rsidP="008206CD">
            <w:pPr>
              <w:rPr>
                <w:rFonts w:ascii="Calibri" w:hAnsi="Calibri" w:cs="Calibri"/>
                <w:sz w:val="20"/>
                <w:szCs w:val="20"/>
              </w:rPr>
            </w:pPr>
            <w:r w:rsidRPr="009013FA">
              <w:rPr>
                <w:rFonts w:ascii="Calibri" w:hAnsi="Calibri" w:cs="Calibri"/>
                <w:sz w:val="20"/>
                <w:szCs w:val="20"/>
              </w:rPr>
              <w:t>Contig L50</w:t>
            </w:r>
          </w:p>
        </w:tc>
        <w:tc>
          <w:tcPr>
            <w:tcW w:w="1491" w:type="dxa"/>
            <w:noWrap/>
            <w:hideMark/>
          </w:tcPr>
          <w:p w14:paraId="0BBAF099" w14:textId="4A800FBC" w:rsidR="008206CD" w:rsidRPr="009013FA" w:rsidRDefault="008206CD" w:rsidP="008206CD">
            <w:pPr>
              <w:rPr>
                <w:rFonts w:ascii="Calibri" w:hAnsi="Calibri" w:cs="Calibri"/>
                <w:sz w:val="20"/>
                <w:szCs w:val="20"/>
              </w:rPr>
            </w:pPr>
            <w:r w:rsidRPr="009013FA">
              <w:rPr>
                <w:rFonts w:ascii="Calibri" w:hAnsi="Calibri" w:cs="Calibri"/>
                <w:sz w:val="20"/>
                <w:szCs w:val="20"/>
              </w:rPr>
              <w:t>Number of Gaps</w:t>
            </w:r>
          </w:p>
        </w:tc>
      </w:tr>
      <w:tr w:rsidR="008206CD" w:rsidRPr="009013FA" w14:paraId="0F6CAA23"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0972A2E9"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melanogaster</w:t>
            </w:r>
          </w:p>
        </w:tc>
        <w:tc>
          <w:tcPr>
            <w:tcW w:w="1710" w:type="dxa"/>
            <w:noWrap/>
            <w:hideMark/>
          </w:tcPr>
          <w:p w14:paraId="0DE076B3"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GCF_000001215.4</w:t>
            </w:r>
          </w:p>
        </w:tc>
        <w:tc>
          <w:tcPr>
            <w:tcW w:w="1260" w:type="dxa"/>
            <w:noWrap/>
            <w:hideMark/>
          </w:tcPr>
          <w:p w14:paraId="77367163"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2,442</w:t>
            </w:r>
          </w:p>
        </w:tc>
        <w:tc>
          <w:tcPr>
            <w:tcW w:w="1260" w:type="dxa"/>
            <w:noWrap/>
            <w:hideMark/>
          </w:tcPr>
          <w:p w14:paraId="304AD881"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21,485,538</w:t>
            </w:r>
          </w:p>
        </w:tc>
        <w:tc>
          <w:tcPr>
            <w:tcW w:w="1204" w:type="dxa"/>
          </w:tcPr>
          <w:p w14:paraId="5679C531" w14:textId="79DFD196"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w:t>
            </w:r>
          </w:p>
        </w:tc>
        <w:tc>
          <w:tcPr>
            <w:tcW w:w="1491" w:type="dxa"/>
            <w:noWrap/>
            <w:hideMark/>
          </w:tcPr>
          <w:p w14:paraId="42609CD0" w14:textId="49317442"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572</w:t>
            </w:r>
          </w:p>
        </w:tc>
      </w:tr>
      <w:tr w:rsidR="008206CD" w:rsidRPr="009013FA" w14:paraId="6A2BDE2F" w14:textId="77777777" w:rsidTr="009013FA">
        <w:trPr>
          <w:trHeight w:val="288"/>
        </w:trPr>
        <w:tc>
          <w:tcPr>
            <w:tcW w:w="2425" w:type="dxa"/>
            <w:noWrap/>
            <w:hideMark/>
          </w:tcPr>
          <w:p w14:paraId="56C7BAA2"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mauritiana</w:t>
            </w:r>
          </w:p>
        </w:tc>
        <w:tc>
          <w:tcPr>
            <w:tcW w:w="1710" w:type="dxa"/>
            <w:noWrap/>
            <w:hideMark/>
          </w:tcPr>
          <w:p w14:paraId="474FC25A"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GCF_004382145.1</w:t>
            </w:r>
          </w:p>
        </w:tc>
        <w:tc>
          <w:tcPr>
            <w:tcW w:w="1260" w:type="dxa"/>
            <w:noWrap/>
            <w:hideMark/>
          </w:tcPr>
          <w:p w14:paraId="59DFC6F1"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381</w:t>
            </w:r>
          </w:p>
        </w:tc>
        <w:tc>
          <w:tcPr>
            <w:tcW w:w="1260" w:type="dxa"/>
            <w:noWrap/>
            <w:hideMark/>
          </w:tcPr>
          <w:p w14:paraId="43867B6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22,120,385</w:t>
            </w:r>
          </w:p>
        </w:tc>
        <w:tc>
          <w:tcPr>
            <w:tcW w:w="1204" w:type="dxa"/>
          </w:tcPr>
          <w:p w14:paraId="3B15507E" w14:textId="1A78556A"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w:t>
            </w:r>
          </w:p>
        </w:tc>
        <w:tc>
          <w:tcPr>
            <w:tcW w:w="1491" w:type="dxa"/>
            <w:noWrap/>
            <w:hideMark/>
          </w:tcPr>
          <w:p w14:paraId="193A3C66" w14:textId="5AEBE9F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28</w:t>
            </w:r>
          </w:p>
        </w:tc>
      </w:tr>
      <w:tr w:rsidR="008206CD" w:rsidRPr="009013FA" w14:paraId="5B1EAF35"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2FF795B4"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sechellia</w:t>
            </w:r>
          </w:p>
        </w:tc>
        <w:tc>
          <w:tcPr>
            <w:tcW w:w="1710" w:type="dxa"/>
            <w:noWrap/>
            <w:hideMark/>
          </w:tcPr>
          <w:p w14:paraId="4836F20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GCF_004382195.1</w:t>
            </w:r>
          </w:p>
        </w:tc>
        <w:tc>
          <w:tcPr>
            <w:tcW w:w="1260" w:type="dxa"/>
            <w:noWrap/>
            <w:hideMark/>
          </w:tcPr>
          <w:p w14:paraId="7EF0F0DA"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440</w:t>
            </w:r>
          </w:p>
        </w:tc>
        <w:tc>
          <w:tcPr>
            <w:tcW w:w="1260" w:type="dxa"/>
            <w:noWrap/>
            <w:hideMark/>
          </w:tcPr>
          <w:p w14:paraId="5F0A02D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19,907,079</w:t>
            </w:r>
          </w:p>
        </w:tc>
        <w:tc>
          <w:tcPr>
            <w:tcW w:w="1204" w:type="dxa"/>
          </w:tcPr>
          <w:p w14:paraId="77AFA071" w14:textId="157188F8"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w:t>
            </w:r>
          </w:p>
        </w:tc>
        <w:tc>
          <w:tcPr>
            <w:tcW w:w="1491" w:type="dxa"/>
            <w:noWrap/>
            <w:hideMark/>
          </w:tcPr>
          <w:p w14:paraId="1E1D0A3E" w14:textId="4963C02B"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38</w:t>
            </w:r>
          </w:p>
        </w:tc>
      </w:tr>
      <w:tr w:rsidR="008206CD" w:rsidRPr="009013FA" w14:paraId="4C416CCC" w14:textId="77777777" w:rsidTr="009013FA">
        <w:trPr>
          <w:trHeight w:val="288"/>
        </w:trPr>
        <w:tc>
          <w:tcPr>
            <w:tcW w:w="2425" w:type="dxa"/>
            <w:noWrap/>
            <w:hideMark/>
          </w:tcPr>
          <w:p w14:paraId="4334776B"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simulans</w:t>
            </w:r>
          </w:p>
        </w:tc>
        <w:tc>
          <w:tcPr>
            <w:tcW w:w="1710" w:type="dxa"/>
            <w:noWrap/>
            <w:hideMark/>
          </w:tcPr>
          <w:p w14:paraId="4ED624A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GCF_000754195.2</w:t>
            </w:r>
          </w:p>
        </w:tc>
        <w:tc>
          <w:tcPr>
            <w:tcW w:w="1260" w:type="dxa"/>
            <w:noWrap/>
            <w:hideMark/>
          </w:tcPr>
          <w:p w14:paraId="0849F4C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9,975</w:t>
            </w:r>
          </w:p>
        </w:tc>
        <w:tc>
          <w:tcPr>
            <w:tcW w:w="1260" w:type="dxa"/>
            <w:noWrap/>
            <w:hideMark/>
          </w:tcPr>
          <w:p w14:paraId="5F4D2303"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451,931</w:t>
            </w:r>
          </w:p>
        </w:tc>
        <w:tc>
          <w:tcPr>
            <w:tcW w:w="1204" w:type="dxa"/>
          </w:tcPr>
          <w:p w14:paraId="67752DF1" w14:textId="3FA0542E"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74</w:t>
            </w:r>
          </w:p>
        </w:tc>
        <w:tc>
          <w:tcPr>
            <w:tcW w:w="1491" w:type="dxa"/>
            <w:noWrap/>
            <w:hideMark/>
          </w:tcPr>
          <w:p w14:paraId="2D45079A" w14:textId="4FD93C1F"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2,356</w:t>
            </w:r>
          </w:p>
        </w:tc>
      </w:tr>
      <w:tr w:rsidR="008206CD" w:rsidRPr="009013FA" w14:paraId="7B490945"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04F79D63"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yakuba</w:t>
            </w:r>
          </w:p>
        </w:tc>
        <w:tc>
          <w:tcPr>
            <w:tcW w:w="1710" w:type="dxa"/>
            <w:noWrap/>
            <w:hideMark/>
          </w:tcPr>
          <w:p w14:paraId="2A5D9930"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GCF_000005975.2</w:t>
            </w:r>
          </w:p>
        </w:tc>
        <w:tc>
          <w:tcPr>
            <w:tcW w:w="1260" w:type="dxa"/>
            <w:noWrap/>
            <w:hideMark/>
          </w:tcPr>
          <w:p w14:paraId="63CA7F15"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13,441</w:t>
            </w:r>
          </w:p>
        </w:tc>
        <w:tc>
          <w:tcPr>
            <w:tcW w:w="1260" w:type="dxa"/>
            <w:noWrap/>
            <w:hideMark/>
          </w:tcPr>
          <w:p w14:paraId="6C60920E"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115,562</w:t>
            </w:r>
          </w:p>
        </w:tc>
        <w:tc>
          <w:tcPr>
            <w:tcW w:w="1204" w:type="dxa"/>
          </w:tcPr>
          <w:p w14:paraId="1607419C" w14:textId="04CA4A7F"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275</w:t>
            </w:r>
          </w:p>
        </w:tc>
        <w:tc>
          <w:tcPr>
            <w:tcW w:w="1491" w:type="dxa"/>
            <w:noWrap/>
            <w:hideMark/>
          </w:tcPr>
          <w:p w14:paraId="4FD00B29" w14:textId="5E926818"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5,318</w:t>
            </w:r>
          </w:p>
        </w:tc>
      </w:tr>
      <w:tr w:rsidR="008206CD" w:rsidRPr="009013FA" w14:paraId="1EA807FD" w14:textId="77777777" w:rsidTr="009013FA">
        <w:trPr>
          <w:trHeight w:val="288"/>
        </w:trPr>
        <w:tc>
          <w:tcPr>
            <w:tcW w:w="2425" w:type="dxa"/>
            <w:noWrap/>
            <w:hideMark/>
          </w:tcPr>
          <w:p w14:paraId="3BF5930E"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erecta</w:t>
            </w:r>
          </w:p>
        </w:tc>
        <w:tc>
          <w:tcPr>
            <w:tcW w:w="1710" w:type="dxa"/>
            <w:noWrap/>
            <w:hideMark/>
          </w:tcPr>
          <w:p w14:paraId="571744A5"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GCF_003286155.1</w:t>
            </w:r>
          </w:p>
        </w:tc>
        <w:tc>
          <w:tcPr>
            <w:tcW w:w="1260" w:type="dxa"/>
            <w:noWrap/>
            <w:hideMark/>
          </w:tcPr>
          <w:p w14:paraId="32B14F8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94</w:t>
            </w:r>
          </w:p>
        </w:tc>
        <w:tc>
          <w:tcPr>
            <w:tcW w:w="1260" w:type="dxa"/>
            <w:noWrap/>
            <w:hideMark/>
          </w:tcPr>
          <w:p w14:paraId="59912BA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22,146,549</w:t>
            </w:r>
          </w:p>
        </w:tc>
        <w:tc>
          <w:tcPr>
            <w:tcW w:w="1204" w:type="dxa"/>
          </w:tcPr>
          <w:p w14:paraId="76CF3C3E" w14:textId="5F989F2F"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w:t>
            </w:r>
          </w:p>
        </w:tc>
        <w:tc>
          <w:tcPr>
            <w:tcW w:w="1491" w:type="dxa"/>
            <w:noWrap/>
            <w:hideMark/>
          </w:tcPr>
          <w:p w14:paraId="31442764" w14:textId="504D76EC"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5D2702EF"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2F473487"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ficusphila</w:t>
            </w:r>
          </w:p>
        </w:tc>
        <w:tc>
          <w:tcPr>
            <w:tcW w:w="1710" w:type="dxa"/>
            <w:noWrap/>
            <w:hideMark/>
          </w:tcPr>
          <w:p w14:paraId="59B6DAAF"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GCF_000220665.1</w:t>
            </w:r>
          </w:p>
        </w:tc>
        <w:tc>
          <w:tcPr>
            <w:tcW w:w="1260" w:type="dxa"/>
            <w:noWrap/>
            <w:hideMark/>
          </w:tcPr>
          <w:p w14:paraId="56F05BE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9,152</w:t>
            </w:r>
          </w:p>
        </w:tc>
        <w:tc>
          <w:tcPr>
            <w:tcW w:w="1260" w:type="dxa"/>
            <w:noWrap/>
            <w:hideMark/>
          </w:tcPr>
          <w:p w14:paraId="1254664D"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275,894</w:t>
            </w:r>
          </w:p>
        </w:tc>
        <w:tc>
          <w:tcPr>
            <w:tcW w:w="1204" w:type="dxa"/>
          </w:tcPr>
          <w:p w14:paraId="4BE3DF0A" w14:textId="7D1FBEF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135</w:t>
            </w:r>
          </w:p>
        </w:tc>
        <w:tc>
          <w:tcPr>
            <w:tcW w:w="1491" w:type="dxa"/>
            <w:noWrap/>
            <w:hideMark/>
          </w:tcPr>
          <w:p w14:paraId="4AE56380" w14:textId="6D024014"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3,398</w:t>
            </w:r>
          </w:p>
        </w:tc>
      </w:tr>
      <w:tr w:rsidR="008206CD" w:rsidRPr="009013FA" w14:paraId="345F64ED" w14:textId="77777777" w:rsidTr="009013FA">
        <w:trPr>
          <w:trHeight w:val="288"/>
        </w:trPr>
        <w:tc>
          <w:tcPr>
            <w:tcW w:w="2425" w:type="dxa"/>
            <w:noWrap/>
            <w:hideMark/>
          </w:tcPr>
          <w:p w14:paraId="3CA87812"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suzukii</w:t>
            </w:r>
          </w:p>
        </w:tc>
        <w:tc>
          <w:tcPr>
            <w:tcW w:w="1710" w:type="dxa"/>
            <w:noWrap/>
            <w:hideMark/>
          </w:tcPr>
          <w:p w14:paraId="26131DF0"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GCF_000472105.1</w:t>
            </w:r>
          </w:p>
        </w:tc>
        <w:tc>
          <w:tcPr>
            <w:tcW w:w="1260" w:type="dxa"/>
            <w:noWrap/>
            <w:hideMark/>
          </w:tcPr>
          <w:p w14:paraId="46703A0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24,878</w:t>
            </w:r>
          </w:p>
        </w:tc>
        <w:tc>
          <w:tcPr>
            <w:tcW w:w="1260" w:type="dxa"/>
            <w:noWrap/>
            <w:hideMark/>
          </w:tcPr>
          <w:p w14:paraId="7548C80E"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24,954</w:t>
            </w:r>
          </w:p>
        </w:tc>
        <w:tc>
          <w:tcPr>
            <w:tcW w:w="1204" w:type="dxa"/>
          </w:tcPr>
          <w:p w14:paraId="451AE87B" w14:textId="45EEE5D9"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2,021</w:t>
            </w:r>
          </w:p>
        </w:tc>
        <w:tc>
          <w:tcPr>
            <w:tcW w:w="1491" w:type="dxa"/>
            <w:noWrap/>
            <w:hideMark/>
          </w:tcPr>
          <w:p w14:paraId="042FAF29" w14:textId="4C547860"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16,198</w:t>
            </w:r>
          </w:p>
        </w:tc>
      </w:tr>
      <w:tr w:rsidR="008206CD" w:rsidRPr="009013FA" w14:paraId="472235D0"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4AAFB84E"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biarmipes</w:t>
            </w:r>
          </w:p>
        </w:tc>
        <w:tc>
          <w:tcPr>
            <w:tcW w:w="1710" w:type="dxa"/>
            <w:noWrap/>
            <w:hideMark/>
          </w:tcPr>
          <w:p w14:paraId="523E6AD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GCF_000233415.1</w:t>
            </w:r>
          </w:p>
        </w:tc>
        <w:tc>
          <w:tcPr>
            <w:tcW w:w="1260" w:type="dxa"/>
            <w:noWrap/>
            <w:hideMark/>
          </w:tcPr>
          <w:p w14:paraId="3F969B05"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7,856</w:t>
            </w:r>
          </w:p>
        </w:tc>
        <w:tc>
          <w:tcPr>
            <w:tcW w:w="1260" w:type="dxa"/>
            <w:noWrap/>
            <w:hideMark/>
          </w:tcPr>
          <w:p w14:paraId="33C3A60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474,639</w:t>
            </w:r>
          </w:p>
        </w:tc>
        <w:tc>
          <w:tcPr>
            <w:tcW w:w="1204" w:type="dxa"/>
          </w:tcPr>
          <w:p w14:paraId="50378621" w14:textId="78F48C12"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90</w:t>
            </w:r>
          </w:p>
        </w:tc>
        <w:tc>
          <w:tcPr>
            <w:tcW w:w="1491" w:type="dxa"/>
            <w:noWrap/>
            <w:hideMark/>
          </w:tcPr>
          <w:p w14:paraId="73C4273D" w14:textId="55013E12"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2,333</w:t>
            </w:r>
          </w:p>
        </w:tc>
      </w:tr>
      <w:tr w:rsidR="008206CD" w:rsidRPr="009013FA" w14:paraId="54068C91" w14:textId="77777777" w:rsidTr="009013FA">
        <w:trPr>
          <w:trHeight w:val="288"/>
        </w:trPr>
        <w:tc>
          <w:tcPr>
            <w:tcW w:w="2425" w:type="dxa"/>
            <w:noWrap/>
            <w:hideMark/>
          </w:tcPr>
          <w:p w14:paraId="067740B6"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takahashii</w:t>
            </w:r>
          </w:p>
        </w:tc>
        <w:tc>
          <w:tcPr>
            <w:tcW w:w="1710" w:type="dxa"/>
            <w:noWrap/>
            <w:hideMark/>
          </w:tcPr>
          <w:p w14:paraId="27FA38EC"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GCF_000224235.1</w:t>
            </w:r>
          </w:p>
        </w:tc>
        <w:tc>
          <w:tcPr>
            <w:tcW w:w="1260" w:type="dxa"/>
            <w:noWrap/>
            <w:hideMark/>
          </w:tcPr>
          <w:p w14:paraId="45666F0E"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9,703</w:t>
            </w:r>
          </w:p>
        </w:tc>
        <w:tc>
          <w:tcPr>
            <w:tcW w:w="1260" w:type="dxa"/>
            <w:noWrap/>
            <w:hideMark/>
          </w:tcPr>
          <w:p w14:paraId="15A849B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126,259</w:t>
            </w:r>
          </w:p>
        </w:tc>
        <w:tc>
          <w:tcPr>
            <w:tcW w:w="1204" w:type="dxa"/>
          </w:tcPr>
          <w:p w14:paraId="08D5857C" w14:textId="58AE915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358</w:t>
            </w:r>
          </w:p>
        </w:tc>
        <w:tc>
          <w:tcPr>
            <w:tcW w:w="1491" w:type="dxa"/>
            <w:noWrap/>
            <w:hideMark/>
          </w:tcPr>
          <w:p w14:paraId="7421E978" w14:textId="2962C3BF"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3,970</w:t>
            </w:r>
          </w:p>
        </w:tc>
      </w:tr>
      <w:tr w:rsidR="008206CD" w:rsidRPr="009013FA" w14:paraId="2CA6B10F"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1A4B66C7"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eugracilis</w:t>
            </w:r>
          </w:p>
        </w:tc>
        <w:tc>
          <w:tcPr>
            <w:tcW w:w="1710" w:type="dxa"/>
            <w:noWrap/>
            <w:hideMark/>
          </w:tcPr>
          <w:p w14:paraId="59B29A70"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GCF_000236325.1</w:t>
            </w:r>
          </w:p>
        </w:tc>
        <w:tc>
          <w:tcPr>
            <w:tcW w:w="1260" w:type="dxa"/>
            <w:noWrap/>
            <w:hideMark/>
          </w:tcPr>
          <w:p w14:paraId="33DB92B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7,568</w:t>
            </w:r>
          </w:p>
        </w:tc>
        <w:tc>
          <w:tcPr>
            <w:tcW w:w="1260" w:type="dxa"/>
            <w:noWrap/>
            <w:hideMark/>
          </w:tcPr>
          <w:p w14:paraId="4702E87E"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224,458</w:t>
            </w:r>
          </w:p>
        </w:tc>
        <w:tc>
          <w:tcPr>
            <w:tcW w:w="1204" w:type="dxa"/>
          </w:tcPr>
          <w:p w14:paraId="67130636" w14:textId="3C0B7C52"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146</w:t>
            </w:r>
          </w:p>
        </w:tc>
        <w:tc>
          <w:tcPr>
            <w:tcW w:w="1491" w:type="dxa"/>
            <w:noWrap/>
            <w:hideMark/>
          </w:tcPr>
          <w:p w14:paraId="559E155F" w14:textId="06BE3153"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2,622</w:t>
            </w:r>
          </w:p>
        </w:tc>
      </w:tr>
      <w:tr w:rsidR="008206CD" w:rsidRPr="009013FA" w14:paraId="6C0D403F" w14:textId="77777777" w:rsidTr="009013FA">
        <w:trPr>
          <w:trHeight w:val="288"/>
        </w:trPr>
        <w:tc>
          <w:tcPr>
            <w:tcW w:w="2425" w:type="dxa"/>
            <w:noWrap/>
            <w:hideMark/>
          </w:tcPr>
          <w:p w14:paraId="11E3543C"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rhopaloa</w:t>
            </w:r>
          </w:p>
        </w:tc>
        <w:tc>
          <w:tcPr>
            <w:tcW w:w="1710" w:type="dxa"/>
            <w:noWrap/>
            <w:hideMark/>
          </w:tcPr>
          <w:p w14:paraId="592335B9"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GCF_000236305.1</w:t>
            </w:r>
          </w:p>
        </w:tc>
        <w:tc>
          <w:tcPr>
            <w:tcW w:w="1260" w:type="dxa"/>
            <w:noWrap/>
            <w:hideMark/>
          </w:tcPr>
          <w:p w14:paraId="36D0CF5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34,033</w:t>
            </w:r>
          </w:p>
        </w:tc>
        <w:tc>
          <w:tcPr>
            <w:tcW w:w="1260" w:type="dxa"/>
            <w:noWrap/>
            <w:hideMark/>
          </w:tcPr>
          <w:p w14:paraId="59F7D72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19,484</w:t>
            </w:r>
          </w:p>
        </w:tc>
        <w:tc>
          <w:tcPr>
            <w:tcW w:w="1204" w:type="dxa"/>
          </w:tcPr>
          <w:p w14:paraId="06AEB131" w14:textId="1FAD1FF8"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1,870</w:t>
            </w:r>
          </w:p>
        </w:tc>
        <w:tc>
          <w:tcPr>
            <w:tcW w:w="1491" w:type="dxa"/>
            <w:noWrap/>
            <w:hideMark/>
          </w:tcPr>
          <w:p w14:paraId="14070310" w14:textId="71DD8EF6"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11,214</w:t>
            </w:r>
          </w:p>
        </w:tc>
      </w:tr>
      <w:tr w:rsidR="008206CD" w:rsidRPr="009013FA" w14:paraId="045D1D15"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53669D02"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elegans</w:t>
            </w:r>
          </w:p>
        </w:tc>
        <w:tc>
          <w:tcPr>
            <w:tcW w:w="1710" w:type="dxa"/>
            <w:noWrap/>
            <w:hideMark/>
          </w:tcPr>
          <w:p w14:paraId="22A233C4"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GCF_000224195.1</w:t>
            </w:r>
          </w:p>
        </w:tc>
        <w:tc>
          <w:tcPr>
            <w:tcW w:w="1260" w:type="dxa"/>
            <w:noWrap/>
            <w:hideMark/>
          </w:tcPr>
          <w:p w14:paraId="43A8981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8,403</w:t>
            </w:r>
          </w:p>
        </w:tc>
        <w:tc>
          <w:tcPr>
            <w:tcW w:w="1260" w:type="dxa"/>
            <w:noWrap/>
            <w:hideMark/>
          </w:tcPr>
          <w:p w14:paraId="71B5FCC9"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212,818</w:t>
            </w:r>
          </w:p>
        </w:tc>
        <w:tc>
          <w:tcPr>
            <w:tcW w:w="1204" w:type="dxa"/>
          </w:tcPr>
          <w:p w14:paraId="3275865A" w14:textId="4FB04030"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203</w:t>
            </w:r>
          </w:p>
        </w:tc>
        <w:tc>
          <w:tcPr>
            <w:tcW w:w="1491" w:type="dxa"/>
            <w:noWrap/>
            <w:hideMark/>
          </w:tcPr>
          <w:p w14:paraId="6DAF97BD" w14:textId="4BADB2D2"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2,974</w:t>
            </w:r>
          </w:p>
        </w:tc>
      </w:tr>
      <w:tr w:rsidR="008206CD" w:rsidRPr="009013FA" w14:paraId="7A642D0D" w14:textId="77777777" w:rsidTr="009013FA">
        <w:trPr>
          <w:trHeight w:val="288"/>
        </w:trPr>
        <w:tc>
          <w:tcPr>
            <w:tcW w:w="2425" w:type="dxa"/>
            <w:noWrap/>
            <w:hideMark/>
          </w:tcPr>
          <w:p w14:paraId="03316601"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kikkawai</w:t>
            </w:r>
          </w:p>
        </w:tc>
        <w:tc>
          <w:tcPr>
            <w:tcW w:w="1710" w:type="dxa"/>
            <w:noWrap/>
            <w:hideMark/>
          </w:tcPr>
          <w:p w14:paraId="1922F0C2"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GCF_000224215.1</w:t>
            </w:r>
          </w:p>
        </w:tc>
        <w:tc>
          <w:tcPr>
            <w:tcW w:w="1260" w:type="dxa"/>
            <w:noWrap/>
            <w:hideMark/>
          </w:tcPr>
          <w:p w14:paraId="6C7B0563"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8,343</w:t>
            </w:r>
          </w:p>
        </w:tc>
        <w:tc>
          <w:tcPr>
            <w:tcW w:w="1260" w:type="dxa"/>
            <w:noWrap/>
            <w:hideMark/>
          </w:tcPr>
          <w:p w14:paraId="4F1C7B4D"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209,056</w:t>
            </w:r>
          </w:p>
        </w:tc>
        <w:tc>
          <w:tcPr>
            <w:tcW w:w="1204" w:type="dxa"/>
          </w:tcPr>
          <w:p w14:paraId="39238803" w14:textId="379B5C23"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197</w:t>
            </w:r>
          </w:p>
        </w:tc>
        <w:tc>
          <w:tcPr>
            <w:tcW w:w="1491" w:type="dxa"/>
            <w:noWrap/>
            <w:hideMark/>
          </w:tcPr>
          <w:p w14:paraId="12B30F71" w14:textId="049DEA1A"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3,202</w:t>
            </w:r>
          </w:p>
        </w:tc>
      </w:tr>
      <w:tr w:rsidR="008206CD" w:rsidRPr="009013FA" w14:paraId="41258BB4"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7021451B"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serrata</w:t>
            </w:r>
          </w:p>
        </w:tc>
        <w:tc>
          <w:tcPr>
            <w:tcW w:w="1710" w:type="dxa"/>
            <w:noWrap/>
            <w:hideMark/>
          </w:tcPr>
          <w:p w14:paraId="4765008A"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GCF_002093755.1</w:t>
            </w:r>
          </w:p>
        </w:tc>
        <w:tc>
          <w:tcPr>
            <w:tcW w:w="1260" w:type="dxa"/>
            <w:noWrap/>
            <w:hideMark/>
          </w:tcPr>
          <w:p w14:paraId="08D27EFC"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1,356</w:t>
            </w:r>
          </w:p>
        </w:tc>
        <w:tc>
          <w:tcPr>
            <w:tcW w:w="1260" w:type="dxa"/>
            <w:noWrap/>
            <w:hideMark/>
          </w:tcPr>
          <w:p w14:paraId="5049817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942,627</w:t>
            </w:r>
          </w:p>
        </w:tc>
        <w:tc>
          <w:tcPr>
            <w:tcW w:w="1204" w:type="dxa"/>
          </w:tcPr>
          <w:p w14:paraId="759882CA" w14:textId="5E2A775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38</w:t>
            </w:r>
          </w:p>
        </w:tc>
        <w:tc>
          <w:tcPr>
            <w:tcW w:w="1491" w:type="dxa"/>
            <w:noWrap/>
            <w:hideMark/>
          </w:tcPr>
          <w:p w14:paraId="2EF9D322" w14:textId="34A568F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76C64757" w14:textId="77777777" w:rsidTr="009013FA">
        <w:trPr>
          <w:trHeight w:val="288"/>
        </w:trPr>
        <w:tc>
          <w:tcPr>
            <w:tcW w:w="2425" w:type="dxa"/>
            <w:noWrap/>
            <w:hideMark/>
          </w:tcPr>
          <w:p w14:paraId="586D55C0"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bipectinata</w:t>
            </w:r>
          </w:p>
        </w:tc>
        <w:tc>
          <w:tcPr>
            <w:tcW w:w="1710" w:type="dxa"/>
            <w:noWrap/>
            <w:hideMark/>
          </w:tcPr>
          <w:p w14:paraId="757F8D06"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GCF_000236285.1</w:t>
            </w:r>
          </w:p>
        </w:tc>
        <w:tc>
          <w:tcPr>
            <w:tcW w:w="1260" w:type="dxa"/>
            <w:noWrap/>
            <w:hideMark/>
          </w:tcPr>
          <w:p w14:paraId="39521D0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8,675</w:t>
            </w:r>
          </w:p>
        </w:tc>
        <w:tc>
          <w:tcPr>
            <w:tcW w:w="1260" w:type="dxa"/>
            <w:noWrap/>
            <w:hideMark/>
          </w:tcPr>
          <w:p w14:paraId="7211B835"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149,088</w:t>
            </w:r>
          </w:p>
        </w:tc>
        <w:tc>
          <w:tcPr>
            <w:tcW w:w="1204" w:type="dxa"/>
          </w:tcPr>
          <w:p w14:paraId="4F89BDFB" w14:textId="1E322406"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228</w:t>
            </w:r>
          </w:p>
        </w:tc>
        <w:tc>
          <w:tcPr>
            <w:tcW w:w="1491" w:type="dxa"/>
            <w:noWrap/>
            <w:hideMark/>
          </w:tcPr>
          <w:p w14:paraId="2CD4B23B" w14:textId="6CE5D888"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3,175</w:t>
            </w:r>
          </w:p>
        </w:tc>
      </w:tr>
      <w:tr w:rsidR="008206CD" w:rsidRPr="009013FA" w14:paraId="2FAF3702"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2FABC081"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ananassae</w:t>
            </w:r>
          </w:p>
        </w:tc>
        <w:tc>
          <w:tcPr>
            <w:tcW w:w="1710" w:type="dxa"/>
            <w:noWrap/>
            <w:hideMark/>
          </w:tcPr>
          <w:p w14:paraId="6B04DDEB"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GCF_003285975.2</w:t>
            </w:r>
          </w:p>
        </w:tc>
        <w:tc>
          <w:tcPr>
            <w:tcW w:w="1260" w:type="dxa"/>
            <w:noWrap/>
            <w:hideMark/>
          </w:tcPr>
          <w:p w14:paraId="34C25E0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235</w:t>
            </w:r>
          </w:p>
        </w:tc>
        <w:tc>
          <w:tcPr>
            <w:tcW w:w="1260" w:type="dxa"/>
            <w:noWrap/>
            <w:hideMark/>
          </w:tcPr>
          <w:p w14:paraId="135E1771"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6,212,830</w:t>
            </w:r>
          </w:p>
        </w:tc>
        <w:tc>
          <w:tcPr>
            <w:tcW w:w="1204" w:type="dxa"/>
          </w:tcPr>
          <w:p w14:paraId="23227C2E" w14:textId="049CA99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w:t>
            </w:r>
          </w:p>
        </w:tc>
        <w:tc>
          <w:tcPr>
            <w:tcW w:w="1491" w:type="dxa"/>
            <w:noWrap/>
            <w:hideMark/>
          </w:tcPr>
          <w:p w14:paraId="1BB5FCC8" w14:textId="3F7A16CF"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7FFBB2F4" w14:textId="77777777" w:rsidTr="009013FA">
        <w:trPr>
          <w:trHeight w:val="288"/>
        </w:trPr>
        <w:tc>
          <w:tcPr>
            <w:tcW w:w="2425" w:type="dxa"/>
            <w:noWrap/>
            <w:hideMark/>
          </w:tcPr>
          <w:p w14:paraId="6FDE23F6"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pseudoobscura</w:t>
            </w:r>
          </w:p>
        </w:tc>
        <w:tc>
          <w:tcPr>
            <w:tcW w:w="1710" w:type="dxa"/>
            <w:noWrap/>
            <w:hideMark/>
          </w:tcPr>
          <w:p w14:paraId="38168536"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GCF_009870125.1</w:t>
            </w:r>
          </w:p>
        </w:tc>
        <w:tc>
          <w:tcPr>
            <w:tcW w:w="1260" w:type="dxa"/>
            <w:noWrap/>
            <w:hideMark/>
          </w:tcPr>
          <w:p w14:paraId="5301315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72</w:t>
            </w:r>
          </w:p>
        </w:tc>
        <w:tc>
          <w:tcPr>
            <w:tcW w:w="1260" w:type="dxa"/>
            <w:noWrap/>
            <w:hideMark/>
          </w:tcPr>
          <w:p w14:paraId="1776CCA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30,706,867</w:t>
            </w:r>
          </w:p>
        </w:tc>
        <w:tc>
          <w:tcPr>
            <w:tcW w:w="1204" w:type="dxa"/>
          </w:tcPr>
          <w:p w14:paraId="6961971B" w14:textId="09239EB1"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w:t>
            </w:r>
          </w:p>
        </w:tc>
        <w:tc>
          <w:tcPr>
            <w:tcW w:w="1491" w:type="dxa"/>
            <w:noWrap/>
            <w:hideMark/>
          </w:tcPr>
          <w:p w14:paraId="439681BB" w14:textId="5CD0613B"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w:t>
            </w:r>
          </w:p>
        </w:tc>
      </w:tr>
      <w:tr w:rsidR="008206CD" w:rsidRPr="009013FA" w14:paraId="0B2B70F2"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760D3A8A"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persimilis</w:t>
            </w:r>
          </w:p>
        </w:tc>
        <w:tc>
          <w:tcPr>
            <w:tcW w:w="1710" w:type="dxa"/>
            <w:noWrap/>
            <w:hideMark/>
          </w:tcPr>
          <w:p w14:paraId="748BC2BB"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GCF_003286085.1</w:t>
            </w:r>
          </w:p>
        </w:tc>
        <w:tc>
          <w:tcPr>
            <w:tcW w:w="1260" w:type="dxa"/>
            <w:noWrap/>
            <w:hideMark/>
          </w:tcPr>
          <w:p w14:paraId="30BA70DA"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432</w:t>
            </w:r>
          </w:p>
        </w:tc>
        <w:tc>
          <w:tcPr>
            <w:tcW w:w="1260" w:type="dxa"/>
            <w:noWrap/>
            <w:hideMark/>
          </w:tcPr>
          <w:p w14:paraId="31E07D8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5,212,974</w:t>
            </w:r>
          </w:p>
        </w:tc>
        <w:tc>
          <w:tcPr>
            <w:tcW w:w="1204" w:type="dxa"/>
          </w:tcPr>
          <w:p w14:paraId="6B15B047" w14:textId="368B97AF"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w:t>
            </w:r>
          </w:p>
        </w:tc>
        <w:tc>
          <w:tcPr>
            <w:tcW w:w="1491" w:type="dxa"/>
            <w:noWrap/>
            <w:hideMark/>
          </w:tcPr>
          <w:p w14:paraId="0C3C94F7" w14:textId="42520FC3"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1BA3194A" w14:textId="77777777" w:rsidTr="009013FA">
        <w:trPr>
          <w:trHeight w:val="288"/>
        </w:trPr>
        <w:tc>
          <w:tcPr>
            <w:tcW w:w="2425" w:type="dxa"/>
            <w:noWrap/>
            <w:hideMark/>
          </w:tcPr>
          <w:p w14:paraId="1C98A3A5"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miranda</w:t>
            </w:r>
          </w:p>
        </w:tc>
        <w:tc>
          <w:tcPr>
            <w:tcW w:w="1710" w:type="dxa"/>
            <w:noWrap/>
            <w:hideMark/>
          </w:tcPr>
          <w:p w14:paraId="26CABF78"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GCF_003369915.1</w:t>
            </w:r>
          </w:p>
        </w:tc>
        <w:tc>
          <w:tcPr>
            <w:tcW w:w="1260" w:type="dxa"/>
            <w:noWrap/>
            <w:hideMark/>
          </w:tcPr>
          <w:p w14:paraId="4B201FD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222</w:t>
            </w:r>
          </w:p>
        </w:tc>
        <w:tc>
          <w:tcPr>
            <w:tcW w:w="1260" w:type="dxa"/>
            <w:noWrap/>
            <w:hideMark/>
          </w:tcPr>
          <w:p w14:paraId="176422E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11,978,448</w:t>
            </w:r>
          </w:p>
        </w:tc>
        <w:tc>
          <w:tcPr>
            <w:tcW w:w="1204" w:type="dxa"/>
          </w:tcPr>
          <w:p w14:paraId="5899D5EC" w14:textId="2446F4EF"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w:t>
            </w:r>
          </w:p>
        </w:tc>
        <w:tc>
          <w:tcPr>
            <w:tcW w:w="1491" w:type="dxa"/>
            <w:noWrap/>
            <w:hideMark/>
          </w:tcPr>
          <w:p w14:paraId="779B4B42" w14:textId="1220446D"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118</w:t>
            </w:r>
          </w:p>
        </w:tc>
      </w:tr>
      <w:tr w:rsidR="008206CD" w:rsidRPr="009013FA" w14:paraId="322CD87C"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5B0DFE87"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guanche</w:t>
            </w:r>
          </w:p>
        </w:tc>
        <w:tc>
          <w:tcPr>
            <w:tcW w:w="1710" w:type="dxa"/>
            <w:noWrap/>
            <w:hideMark/>
          </w:tcPr>
          <w:p w14:paraId="42EA684B"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GCF_900245975.1</w:t>
            </w:r>
          </w:p>
        </w:tc>
        <w:tc>
          <w:tcPr>
            <w:tcW w:w="1260" w:type="dxa"/>
            <w:noWrap/>
            <w:hideMark/>
          </w:tcPr>
          <w:p w14:paraId="35AFEAA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15,012</w:t>
            </w:r>
          </w:p>
        </w:tc>
        <w:tc>
          <w:tcPr>
            <w:tcW w:w="1260" w:type="dxa"/>
            <w:noWrap/>
            <w:hideMark/>
          </w:tcPr>
          <w:p w14:paraId="0A63A65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294,367</w:t>
            </w:r>
          </w:p>
        </w:tc>
        <w:tc>
          <w:tcPr>
            <w:tcW w:w="1204" w:type="dxa"/>
          </w:tcPr>
          <w:p w14:paraId="32E5650C" w14:textId="512F3EE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128</w:t>
            </w:r>
          </w:p>
        </w:tc>
        <w:tc>
          <w:tcPr>
            <w:tcW w:w="1491" w:type="dxa"/>
            <w:noWrap/>
            <w:hideMark/>
          </w:tcPr>
          <w:p w14:paraId="2BF00642" w14:textId="10471360"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1,506</w:t>
            </w:r>
          </w:p>
        </w:tc>
      </w:tr>
      <w:tr w:rsidR="008206CD" w:rsidRPr="009013FA" w14:paraId="16BC75A2" w14:textId="77777777" w:rsidTr="009013FA">
        <w:trPr>
          <w:trHeight w:val="288"/>
        </w:trPr>
        <w:tc>
          <w:tcPr>
            <w:tcW w:w="2425" w:type="dxa"/>
            <w:noWrap/>
            <w:hideMark/>
          </w:tcPr>
          <w:p w14:paraId="7D79E3F6"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subobscura</w:t>
            </w:r>
          </w:p>
        </w:tc>
        <w:tc>
          <w:tcPr>
            <w:tcW w:w="1710" w:type="dxa"/>
            <w:noWrap/>
            <w:hideMark/>
          </w:tcPr>
          <w:p w14:paraId="482B492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GCF_008121235.1</w:t>
            </w:r>
          </w:p>
        </w:tc>
        <w:tc>
          <w:tcPr>
            <w:tcW w:w="1260" w:type="dxa"/>
            <w:noWrap/>
            <w:hideMark/>
          </w:tcPr>
          <w:p w14:paraId="3FA34A72"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56</w:t>
            </w:r>
          </w:p>
        </w:tc>
        <w:tc>
          <w:tcPr>
            <w:tcW w:w="1260" w:type="dxa"/>
            <w:noWrap/>
            <w:hideMark/>
          </w:tcPr>
          <w:p w14:paraId="1E64BD86"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11,370,518</w:t>
            </w:r>
          </w:p>
        </w:tc>
        <w:tc>
          <w:tcPr>
            <w:tcW w:w="1204" w:type="dxa"/>
          </w:tcPr>
          <w:p w14:paraId="48B53154" w14:textId="1C8DFC97"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w:t>
            </w:r>
          </w:p>
        </w:tc>
        <w:tc>
          <w:tcPr>
            <w:tcW w:w="1491" w:type="dxa"/>
            <w:noWrap/>
            <w:hideMark/>
          </w:tcPr>
          <w:p w14:paraId="19C78816" w14:textId="686EA754"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24</w:t>
            </w:r>
          </w:p>
        </w:tc>
      </w:tr>
      <w:tr w:rsidR="008206CD" w:rsidRPr="009013FA" w14:paraId="39E55CB8"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56F97FD2"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obscura</w:t>
            </w:r>
          </w:p>
        </w:tc>
        <w:tc>
          <w:tcPr>
            <w:tcW w:w="1710" w:type="dxa"/>
            <w:noWrap/>
            <w:hideMark/>
          </w:tcPr>
          <w:p w14:paraId="3CA98F6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GCF_002217835.1</w:t>
            </w:r>
          </w:p>
        </w:tc>
        <w:tc>
          <w:tcPr>
            <w:tcW w:w="1260" w:type="dxa"/>
            <w:noWrap/>
            <w:hideMark/>
          </w:tcPr>
          <w:p w14:paraId="4FF0374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5,623</w:t>
            </w:r>
          </w:p>
        </w:tc>
        <w:tc>
          <w:tcPr>
            <w:tcW w:w="1260" w:type="dxa"/>
            <w:noWrap/>
            <w:hideMark/>
          </w:tcPr>
          <w:p w14:paraId="04D3446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114,814</w:t>
            </w:r>
          </w:p>
        </w:tc>
        <w:tc>
          <w:tcPr>
            <w:tcW w:w="1204" w:type="dxa"/>
          </w:tcPr>
          <w:p w14:paraId="24F57765" w14:textId="0E1FF551"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395</w:t>
            </w:r>
          </w:p>
        </w:tc>
        <w:tc>
          <w:tcPr>
            <w:tcW w:w="1491" w:type="dxa"/>
            <w:noWrap/>
            <w:hideMark/>
          </w:tcPr>
          <w:p w14:paraId="37F48028" w14:textId="06FB5781"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3,688</w:t>
            </w:r>
          </w:p>
        </w:tc>
      </w:tr>
      <w:tr w:rsidR="008206CD" w:rsidRPr="009013FA" w14:paraId="4812EBD0" w14:textId="77777777" w:rsidTr="009013FA">
        <w:trPr>
          <w:trHeight w:val="288"/>
        </w:trPr>
        <w:tc>
          <w:tcPr>
            <w:tcW w:w="2425" w:type="dxa"/>
            <w:noWrap/>
            <w:hideMark/>
          </w:tcPr>
          <w:p w14:paraId="2F22BEAF"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willistoni</w:t>
            </w:r>
          </w:p>
        </w:tc>
        <w:tc>
          <w:tcPr>
            <w:tcW w:w="1710" w:type="dxa"/>
            <w:noWrap/>
            <w:hideMark/>
          </w:tcPr>
          <w:p w14:paraId="62FA101F"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GCF_000005925.1</w:t>
            </w:r>
          </w:p>
        </w:tc>
        <w:tc>
          <w:tcPr>
            <w:tcW w:w="1260" w:type="dxa"/>
            <w:noWrap/>
            <w:hideMark/>
          </w:tcPr>
          <w:p w14:paraId="2E49593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20,358</w:t>
            </w:r>
          </w:p>
        </w:tc>
        <w:tc>
          <w:tcPr>
            <w:tcW w:w="1260" w:type="dxa"/>
            <w:noWrap/>
            <w:hideMark/>
          </w:tcPr>
          <w:p w14:paraId="7A51B186"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180,217</w:t>
            </w:r>
          </w:p>
        </w:tc>
        <w:tc>
          <w:tcPr>
            <w:tcW w:w="1204" w:type="dxa"/>
          </w:tcPr>
          <w:p w14:paraId="20B3E051" w14:textId="7B12CA56"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279</w:t>
            </w:r>
          </w:p>
        </w:tc>
        <w:tc>
          <w:tcPr>
            <w:tcW w:w="1491" w:type="dxa"/>
            <w:noWrap/>
            <w:hideMark/>
          </w:tcPr>
          <w:p w14:paraId="2B14627C" w14:textId="2BEF01BA"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5,520</w:t>
            </w:r>
          </w:p>
        </w:tc>
      </w:tr>
      <w:tr w:rsidR="008206CD" w:rsidRPr="009013FA" w14:paraId="2BFBDEDD"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18ED7051"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arizonae</w:t>
            </w:r>
          </w:p>
        </w:tc>
        <w:tc>
          <w:tcPr>
            <w:tcW w:w="1710" w:type="dxa"/>
            <w:noWrap/>
            <w:hideMark/>
          </w:tcPr>
          <w:p w14:paraId="67FAA086"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GCF_001654025.1</w:t>
            </w:r>
          </w:p>
        </w:tc>
        <w:tc>
          <w:tcPr>
            <w:tcW w:w="1260" w:type="dxa"/>
            <w:noWrap/>
            <w:hideMark/>
          </w:tcPr>
          <w:p w14:paraId="14ED315D"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17,526</w:t>
            </w:r>
          </w:p>
        </w:tc>
        <w:tc>
          <w:tcPr>
            <w:tcW w:w="1260" w:type="dxa"/>
            <w:noWrap/>
            <w:hideMark/>
          </w:tcPr>
          <w:p w14:paraId="03CE7B76"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15,132</w:t>
            </w:r>
          </w:p>
        </w:tc>
        <w:tc>
          <w:tcPr>
            <w:tcW w:w="1204" w:type="dxa"/>
          </w:tcPr>
          <w:p w14:paraId="3D5D448A" w14:textId="1AE94200"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2,212</w:t>
            </w:r>
          </w:p>
        </w:tc>
        <w:tc>
          <w:tcPr>
            <w:tcW w:w="1491" w:type="dxa"/>
            <w:noWrap/>
            <w:hideMark/>
          </w:tcPr>
          <w:p w14:paraId="23631A7C" w14:textId="31673DFF"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14,348</w:t>
            </w:r>
          </w:p>
        </w:tc>
      </w:tr>
      <w:tr w:rsidR="008206CD" w:rsidRPr="009013FA" w14:paraId="1F1A1ED8" w14:textId="77777777" w:rsidTr="009013FA">
        <w:trPr>
          <w:trHeight w:val="288"/>
        </w:trPr>
        <w:tc>
          <w:tcPr>
            <w:tcW w:w="2425" w:type="dxa"/>
            <w:noWrap/>
            <w:hideMark/>
          </w:tcPr>
          <w:p w14:paraId="78A199A0"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mojavensis</w:t>
            </w:r>
          </w:p>
        </w:tc>
        <w:tc>
          <w:tcPr>
            <w:tcW w:w="1710" w:type="dxa"/>
            <w:noWrap/>
            <w:hideMark/>
          </w:tcPr>
          <w:p w14:paraId="6A8F8B0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GCF_000005175.2</w:t>
            </w:r>
          </w:p>
        </w:tc>
        <w:tc>
          <w:tcPr>
            <w:tcW w:w="1260" w:type="dxa"/>
            <w:noWrap/>
            <w:hideMark/>
          </w:tcPr>
          <w:p w14:paraId="1FD682B6"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11,874</w:t>
            </w:r>
          </w:p>
        </w:tc>
        <w:tc>
          <w:tcPr>
            <w:tcW w:w="1260" w:type="dxa"/>
            <w:noWrap/>
            <w:hideMark/>
          </w:tcPr>
          <w:p w14:paraId="45BFA077"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121,517</w:t>
            </w:r>
          </w:p>
        </w:tc>
        <w:tc>
          <w:tcPr>
            <w:tcW w:w="1204" w:type="dxa"/>
          </w:tcPr>
          <w:p w14:paraId="32CAB44E" w14:textId="0195BE1D"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358</w:t>
            </w:r>
          </w:p>
        </w:tc>
        <w:tc>
          <w:tcPr>
            <w:tcW w:w="1491" w:type="dxa"/>
            <w:noWrap/>
            <w:hideMark/>
          </w:tcPr>
          <w:p w14:paraId="637BCAA6" w14:textId="143B24FB"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5,033</w:t>
            </w:r>
          </w:p>
        </w:tc>
      </w:tr>
      <w:tr w:rsidR="008206CD" w:rsidRPr="009013FA" w14:paraId="037838AD"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481E0475"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navojoa</w:t>
            </w:r>
          </w:p>
        </w:tc>
        <w:tc>
          <w:tcPr>
            <w:tcW w:w="1710" w:type="dxa"/>
            <w:noWrap/>
            <w:hideMark/>
          </w:tcPr>
          <w:p w14:paraId="429DDAFD"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GCF_001654015.2</w:t>
            </w:r>
          </w:p>
        </w:tc>
        <w:tc>
          <w:tcPr>
            <w:tcW w:w="1260" w:type="dxa"/>
            <w:noWrap/>
            <w:hideMark/>
          </w:tcPr>
          <w:p w14:paraId="3CE6F79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22,848</w:t>
            </w:r>
          </w:p>
        </w:tc>
        <w:tc>
          <w:tcPr>
            <w:tcW w:w="1260" w:type="dxa"/>
            <w:noWrap/>
            <w:hideMark/>
          </w:tcPr>
          <w:p w14:paraId="09BA97E5"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26,679</w:t>
            </w:r>
          </w:p>
        </w:tc>
        <w:tc>
          <w:tcPr>
            <w:tcW w:w="1204" w:type="dxa"/>
          </w:tcPr>
          <w:p w14:paraId="6CB5B84F" w14:textId="68AB1648"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1,317</w:t>
            </w:r>
          </w:p>
        </w:tc>
        <w:tc>
          <w:tcPr>
            <w:tcW w:w="1491" w:type="dxa"/>
            <w:noWrap/>
            <w:hideMark/>
          </w:tcPr>
          <w:p w14:paraId="5661DD6B" w14:textId="5DC06883"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9,035</w:t>
            </w:r>
          </w:p>
        </w:tc>
      </w:tr>
      <w:tr w:rsidR="008206CD" w:rsidRPr="009013FA" w14:paraId="762D193B" w14:textId="77777777" w:rsidTr="009013FA">
        <w:trPr>
          <w:trHeight w:val="288"/>
        </w:trPr>
        <w:tc>
          <w:tcPr>
            <w:tcW w:w="2425" w:type="dxa"/>
            <w:noWrap/>
            <w:hideMark/>
          </w:tcPr>
          <w:p w14:paraId="3623006B"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hydei</w:t>
            </w:r>
          </w:p>
        </w:tc>
        <w:tc>
          <w:tcPr>
            <w:tcW w:w="1710" w:type="dxa"/>
            <w:noWrap/>
            <w:hideMark/>
          </w:tcPr>
          <w:p w14:paraId="77D3CBDB"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GCF_003285905.1</w:t>
            </w:r>
          </w:p>
        </w:tc>
        <w:tc>
          <w:tcPr>
            <w:tcW w:w="1260" w:type="dxa"/>
            <w:noWrap/>
            <w:hideMark/>
          </w:tcPr>
          <w:p w14:paraId="1340793D"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217</w:t>
            </w:r>
          </w:p>
        </w:tc>
        <w:tc>
          <w:tcPr>
            <w:tcW w:w="1260" w:type="dxa"/>
            <w:noWrap/>
            <w:hideMark/>
          </w:tcPr>
          <w:p w14:paraId="2C882B2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3,367,158</w:t>
            </w:r>
          </w:p>
        </w:tc>
        <w:tc>
          <w:tcPr>
            <w:tcW w:w="1204" w:type="dxa"/>
          </w:tcPr>
          <w:p w14:paraId="6C34400B" w14:textId="0682A765"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w:t>
            </w:r>
          </w:p>
        </w:tc>
        <w:tc>
          <w:tcPr>
            <w:tcW w:w="1491" w:type="dxa"/>
            <w:noWrap/>
            <w:hideMark/>
          </w:tcPr>
          <w:p w14:paraId="7EED71A1" w14:textId="0A6454DC"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67AF8789"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3B2DF46E"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virilis</w:t>
            </w:r>
          </w:p>
        </w:tc>
        <w:tc>
          <w:tcPr>
            <w:tcW w:w="1710" w:type="dxa"/>
            <w:noWrap/>
            <w:hideMark/>
          </w:tcPr>
          <w:p w14:paraId="6D06ED82"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GCF_003285735.1</w:t>
            </w:r>
          </w:p>
        </w:tc>
        <w:tc>
          <w:tcPr>
            <w:tcW w:w="1260" w:type="dxa"/>
            <w:noWrap/>
            <w:hideMark/>
          </w:tcPr>
          <w:p w14:paraId="3DD2945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222</w:t>
            </w:r>
          </w:p>
        </w:tc>
        <w:tc>
          <w:tcPr>
            <w:tcW w:w="1260" w:type="dxa"/>
            <w:noWrap/>
            <w:hideMark/>
          </w:tcPr>
          <w:p w14:paraId="4D91A317"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8,697,263</w:t>
            </w:r>
          </w:p>
        </w:tc>
        <w:tc>
          <w:tcPr>
            <w:tcW w:w="1204" w:type="dxa"/>
          </w:tcPr>
          <w:p w14:paraId="64CC9EC9" w14:textId="5D5C8776"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w:t>
            </w:r>
          </w:p>
        </w:tc>
        <w:tc>
          <w:tcPr>
            <w:tcW w:w="1491" w:type="dxa"/>
            <w:noWrap/>
            <w:hideMark/>
          </w:tcPr>
          <w:p w14:paraId="672A9553" w14:textId="2832B57D"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60ACB1F1" w14:textId="77777777" w:rsidTr="009013FA">
        <w:trPr>
          <w:trHeight w:val="288"/>
        </w:trPr>
        <w:tc>
          <w:tcPr>
            <w:tcW w:w="2425" w:type="dxa"/>
            <w:noWrap/>
            <w:hideMark/>
          </w:tcPr>
          <w:p w14:paraId="53EF92AC"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novamexicana</w:t>
            </w:r>
          </w:p>
        </w:tc>
        <w:tc>
          <w:tcPr>
            <w:tcW w:w="1710" w:type="dxa"/>
            <w:noWrap/>
            <w:hideMark/>
          </w:tcPr>
          <w:p w14:paraId="28DAACA6"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GCF_003285875.2</w:t>
            </w:r>
          </w:p>
        </w:tc>
        <w:tc>
          <w:tcPr>
            <w:tcW w:w="1260" w:type="dxa"/>
            <w:noWrap/>
            <w:hideMark/>
          </w:tcPr>
          <w:p w14:paraId="681E1FD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269</w:t>
            </w:r>
          </w:p>
        </w:tc>
        <w:tc>
          <w:tcPr>
            <w:tcW w:w="1260" w:type="dxa"/>
            <w:noWrap/>
            <w:hideMark/>
          </w:tcPr>
          <w:p w14:paraId="242A1D82"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3,158,326</w:t>
            </w:r>
          </w:p>
        </w:tc>
        <w:tc>
          <w:tcPr>
            <w:tcW w:w="1204" w:type="dxa"/>
          </w:tcPr>
          <w:p w14:paraId="761DDF18" w14:textId="41C5956E"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18</w:t>
            </w:r>
          </w:p>
        </w:tc>
        <w:tc>
          <w:tcPr>
            <w:tcW w:w="1491" w:type="dxa"/>
            <w:noWrap/>
            <w:hideMark/>
          </w:tcPr>
          <w:p w14:paraId="7EBAD5E5" w14:textId="2CDD0C6E"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0</w:t>
            </w:r>
          </w:p>
        </w:tc>
      </w:tr>
      <w:tr w:rsidR="008206CD" w:rsidRPr="009013FA" w14:paraId="2B5EAD4F"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5C335F36"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albomicans</w:t>
            </w:r>
          </w:p>
        </w:tc>
        <w:tc>
          <w:tcPr>
            <w:tcW w:w="1710" w:type="dxa"/>
            <w:noWrap/>
            <w:hideMark/>
          </w:tcPr>
          <w:p w14:paraId="39D893B4"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GCF_009650485.1</w:t>
            </w:r>
          </w:p>
        </w:tc>
        <w:tc>
          <w:tcPr>
            <w:tcW w:w="1260" w:type="dxa"/>
            <w:noWrap/>
            <w:hideMark/>
          </w:tcPr>
          <w:p w14:paraId="44A7283F"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18</w:t>
            </w:r>
          </w:p>
        </w:tc>
        <w:tc>
          <w:tcPr>
            <w:tcW w:w="1260" w:type="dxa"/>
            <w:noWrap/>
            <w:hideMark/>
          </w:tcPr>
          <w:p w14:paraId="6A208E7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33,427,555</w:t>
            </w:r>
          </w:p>
        </w:tc>
        <w:tc>
          <w:tcPr>
            <w:tcW w:w="1204" w:type="dxa"/>
          </w:tcPr>
          <w:p w14:paraId="112C71F0" w14:textId="54027573"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w:t>
            </w:r>
          </w:p>
        </w:tc>
        <w:tc>
          <w:tcPr>
            <w:tcW w:w="1491" w:type="dxa"/>
            <w:noWrap/>
            <w:hideMark/>
          </w:tcPr>
          <w:p w14:paraId="7E054616" w14:textId="29EB100D"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7</w:t>
            </w:r>
          </w:p>
        </w:tc>
      </w:tr>
      <w:tr w:rsidR="008206CD" w:rsidRPr="009013FA" w14:paraId="4BB772E3" w14:textId="77777777" w:rsidTr="009013FA">
        <w:trPr>
          <w:trHeight w:val="288"/>
        </w:trPr>
        <w:tc>
          <w:tcPr>
            <w:tcW w:w="2425" w:type="dxa"/>
            <w:noWrap/>
            <w:hideMark/>
          </w:tcPr>
          <w:p w14:paraId="6A2B7827"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innubila</w:t>
            </w:r>
          </w:p>
        </w:tc>
        <w:tc>
          <w:tcPr>
            <w:tcW w:w="1710" w:type="dxa"/>
            <w:noWrap/>
            <w:hideMark/>
          </w:tcPr>
          <w:p w14:paraId="20AD62CF"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GCF_004354385.1</w:t>
            </w:r>
          </w:p>
        </w:tc>
        <w:tc>
          <w:tcPr>
            <w:tcW w:w="1260" w:type="dxa"/>
            <w:noWrap/>
            <w:hideMark/>
          </w:tcPr>
          <w:p w14:paraId="36B4759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561</w:t>
            </w:r>
          </w:p>
        </w:tc>
        <w:tc>
          <w:tcPr>
            <w:tcW w:w="1260" w:type="dxa"/>
            <w:noWrap/>
            <w:hideMark/>
          </w:tcPr>
          <w:p w14:paraId="36B2F0C1"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3,071,820</w:t>
            </w:r>
          </w:p>
        </w:tc>
        <w:tc>
          <w:tcPr>
            <w:tcW w:w="1204" w:type="dxa"/>
          </w:tcPr>
          <w:p w14:paraId="50983876" w14:textId="7D60AA78"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17</w:t>
            </w:r>
          </w:p>
        </w:tc>
        <w:tc>
          <w:tcPr>
            <w:tcW w:w="1491" w:type="dxa"/>
            <w:noWrap/>
            <w:hideMark/>
          </w:tcPr>
          <w:p w14:paraId="09CAFF79" w14:textId="01E00364"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198</w:t>
            </w:r>
          </w:p>
        </w:tc>
      </w:tr>
      <w:tr w:rsidR="008206CD" w:rsidRPr="009013FA" w14:paraId="7A1F5333" w14:textId="77777777" w:rsidTr="009013FA">
        <w:trPr>
          <w:cnfStyle w:val="000000100000" w:firstRow="0" w:lastRow="0" w:firstColumn="0" w:lastColumn="0" w:oddVBand="0" w:evenVBand="0" w:oddHBand="1" w:evenHBand="0" w:firstRowFirstColumn="0" w:firstRowLastColumn="0" w:lastRowFirstColumn="0" w:lastRowLastColumn="0"/>
          <w:trHeight w:val="288"/>
        </w:trPr>
        <w:tc>
          <w:tcPr>
            <w:tcW w:w="2425" w:type="dxa"/>
            <w:noWrap/>
            <w:hideMark/>
          </w:tcPr>
          <w:p w14:paraId="57BF5591"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grimshawi</w:t>
            </w:r>
          </w:p>
        </w:tc>
        <w:tc>
          <w:tcPr>
            <w:tcW w:w="1710" w:type="dxa"/>
            <w:noWrap/>
            <w:hideMark/>
          </w:tcPr>
          <w:p w14:paraId="6242731E"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GCF_000005155.2</w:t>
            </w:r>
          </w:p>
        </w:tc>
        <w:tc>
          <w:tcPr>
            <w:tcW w:w="1260" w:type="dxa"/>
            <w:noWrap/>
            <w:hideMark/>
          </w:tcPr>
          <w:p w14:paraId="2A471EC4"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24,157</w:t>
            </w:r>
          </w:p>
        </w:tc>
        <w:tc>
          <w:tcPr>
            <w:tcW w:w="1260" w:type="dxa"/>
            <w:noWrap/>
            <w:hideMark/>
          </w:tcPr>
          <w:p w14:paraId="4F8AA0B0"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91,192</w:t>
            </w:r>
          </w:p>
        </w:tc>
        <w:tc>
          <w:tcPr>
            <w:tcW w:w="1204" w:type="dxa"/>
          </w:tcPr>
          <w:p w14:paraId="708A378F" w14:textId="0078BACE"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447</w:t>
            </w:r>
          </w:p>
        </w:tc>
        <w:tc>
          <w:tcPr>
            <w:tcW w:w="1491" w:type="dxa"/>
            <w:noWrap/>
            <w:hideMark/>
          </w:tcPr>
          <w:p w14:paraId="14436FA9" w14:textId="28701CF6"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6,717</w:t>
            </w:r>
          </w:p>
        </w:tc>
      </w:tr>
      <w:tr w:rsidR="008206CD" w:rsidRPr="009013FA" w14:paraId="61B18286" w14:textId="77777777" w:rsidTr="009013FA">
        <w:trPr>
          <w:trHeight w:val="288"/>
        </w:trPr>
        <w:tc>
          <w:tcPr>
            <w:tcW w:w="2425" w:type="dxa"/>
            <w:noWrap/>
            <w:hideMark/>
          </w:tcPr>
          <w:p w14:paraId="1EC7BD32" w14:textId="77777777" w:rsidR="008206CD" w:rsidRPr="00275981" w:rsidRDefault="008206CD" w:rsidP="008206CD">
            <w:pPr>
              <w:rPr>
                <w:rFonts w:ascii="Calibri" w:hAnsi="Calibri" w:cs="Calibri"/>
                <w:i/>
                <w:iCs/>
                <w:color w:val="000000"/>
                <w:sz w:val="20"/>
                <w:szCs w:val="20"/>
              </w:rPr>
            </w:pPr>
            <w:r w:rsidRPr="00275981">
              <w:rPr>
                <w:rFonts w:ascii="Calibri" w:hAnsi="Calibri" w:cs="Calibri"/>
                <w:i/>
                <w:iCs/>
                <w:color w:val="000000"/>
                <w:sz w:val="20"/>
                <w:szCs w:val="20"/>
              </w:rPr>
              <w:t>Drosophila busckii</w:t>
            </w:r>
          </w:p>
        </w:tc>
        <w:tc>
          <w:tcPr>
            <w:tcW w:w="1710" w:type="dxa"/>
            <w:noWrap/>
            <w:hideMark/>
          </w:tcPr>
          <w:p w14:paraId="6FB1EFC4" w14:textId="77777777" w:rsidR="008206CD" w:rsidRPr="00275981" w:rsidRDefault="008206CD" w:rsidP="008206CD">
            <w:pPr>
              <w:rPr>
                <w:rFonts w:ascii="Calibri" w:hAnsi="Calibri" w:cs="Calibri"/>
                <w:color w:val="000000"/>
                <w:sz w:val="20"/>
                <w:szCs w:val="20"/>
              </w:rPr>
            </w:pPr>
            <w:r w:rsidRPr="00275981">
              <w:rPr>
                <w:rFonts w:ascii="Calibri" w:hAnsi="Calibri" w:cs="Calibri"/>
                <w:color w:val="000000"/>
                <w:sz w:val="20"/>
                <w:szCs w:val="20"/>
              </w:rPr>
              <w:t>GCF_011750605.1</w:t>
            </w:r>
          </w:p>
        </w:tc>
        <w:tc>
          <w:tcPr>
            <w:tcW w:w="1260" w:type="dxa"/>
            <w:noWrap/>
            <w:hideMark/>
          </w:tcPr>
          <w:p w14:paraId="184832C8"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323</w:t>
            </w:r>
          </w:p>
        </w:tc>
        <w:tc>
          <w:tcPr>
            <w:tcW w:w="1260" w:type="dxa"/>
            <w:noWrap/>
            <w:hideMark/>
          </w:tcPr>
          <w:p w14:paraId="7EB2F9FB" w14:textId="77777777"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1,002,992</w:t>
            </w:r>
          </w:p>
        </w:tc>
        <w:tc>
          <w:tcPr>
            <w:tcW w:w="1204" w:type="dxa"/>
          </w:tcPr>
          <w:p w14:paraId="00346F82" w14:textId="32A31208" w:rsidR="008206CD" w:rsidRPr="009013FA"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27</w:t>
            </w:r>
          </w:p>
        </w:tc>
        <w:tc>
          <w:tcPr>
            <w:tcW w:w="1491" w:type="dxa"/>
            <w:noWrap/>
            <w:hideMark/>
          </w:tcPr>
          <w:p w14:paraId="332D08A5" w14:textId="41F7EC61" w:rsidR="008206CD" w:rsidRPr="00275981" w:rsidRDefault="008206CD" w:rsidP="008206CD">
            <w:pPr>
              <w:jc w:val="right"/>
              <w:rPr>
                <w:rFonts w:ascii="Calibri" w:hAnsi="Calibri" w:cs="Calibri"/>
                <w:color w:val="000000"/>
                <w:sz w:val="20"/>
                <w:szCs w:val="20"/>
              </w:rPr>
            </w:pPr>
            <w:r w:rsidRPr="00275981">
              <w:rPr>
                <w:rFonts w:ascii="Calibri" w:hAnsi="Calibri" w:cs="Calibri"/>
                <w:color w:val="000000"/>
                <w:sz w:val="20"/>
                <w:szCs w:val="20"/>
              </w:rPr>
              <w:t>229</w:t>
            </w:r>
          </w:p>
        </w:tc>
      </w:tr>
    </w:tbl>
    <w:p w14:paraId="4FE690AE" w14:textId="6EACBA0F" w:rsidR="007D5243" w:rsidRDefault="007D5243">
      <w:pPr>
        <w:shd w:val="clear" w:color="auto" w:fill="FFFFFF"/>
        <w:spacing w:after="160" w:line="256" w:lineRule="auto"/>
        <w:rPr>
          <w:rFonts w:ascii="Arial" w:hAnsi="Arial" w:cs="Arial"/>
          <w:sz w:val="22"/>
          <w:szCs w:val="22"/>
        </w:rPr>
      </w:pPr>
    </w:p>
    <w:p w14:paraId="07A3B958" w14:textId="77777777" w:rsidR="00FE1587" w:rsidRDefault="0019545A" w:rsidP="00FE1587">
      <w:pPr>
        <w:keepNext/>
        <w:shd w:val="clear" w:color="auto" w:fill="FFFFFF"/>
        <w:spacing w:after="160" w:line="256" w:lineRule="auto"/>
      </w:pPr>
      <w:r>
        <w:rPr>
          <w:rFonts w:ascii="Arial" w:hAnsi="Arial" w:cs="Arial"/>
          <w:noProof/>
          <w:sz w:val="18"/>
          <w:szCs w:val="18"/>
        </w:rPr>
        <w:lastRenderedPageBreak/>
        <w:drawing>
          <wp:inline distT="0" distB="0" distL="0" distR="0" wp14:anchorId="5209FF89" wp14:editId="60FB7F26">
            <wp:extent cx="5864469" cy="66465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Tree_Drosophila_species.jpg"/>
                    <pic:cNvPicPr/>
                  </pic:nvPicPr>
                  <pic:blipFill rotWithShape="1">
                    <a:blip r:embed="rId9" cstate="print">
                      <a:extLst>
                        <a:ext uri="{28A0092B-C50C-407E-A947-70E740481C1C}">
                          <a14:useLocalDpi xmlns:a14="http://schemas.microsoft.com/office/drawing/2010/main" val="0"/>
                        </a:ext>
                      </a:extLst>
                    </a:blip>
                    <a:srcRect l="-2167" t="2720" r="4221" b="19893"/>
                    <a:stretch/>
                  </pic:blipFill>
                  <pic:spPr bwMode="auto">
                    <a:xfrm>
                      <a:off x="0" y="0"/>
                      <a:ext cx="5915811" cy="6704734"/>
                    </a:xfrm>
                    <a:prstGeom prst="rect">
                      <a:avLst/>
                    </a:prstGeom>
                    <a:ln>
                      <a:noFill/>
                    </a:ln>
                    <a:extLst>
                      <a:ext uri="{53640926-AAD7-44D8-BBD7-CCE9431645EC}">
                        <a14:shadowObscured xmlns:a14="http://schemas.microsoft.com/office/drawing/2010/main"/>
                      </a:ext>
                    </a:extLst>
                  </pic:spPr>
                </pic:pic>
              </a:graphicData>
            </a:graphic>
          </wp:inline>
        </w:drawing>
      </w:r>
    </w:p>
    <w:p w14:paraId="23154339" w14:textId="30B4813D" w:rsidR="0001339D" w:rsidRPr="00A64730" w:rsidRDefault="00FE1587" w:rsidP="00A64730">
      <w:pPr>
        <w:pStyle w:val="Caption"/>
        <w:rPr>
          <w:rFonts w:ascii="Arial" w:hAnsi="Arial" w:cs="Arial"/>
          <w:sz w:val="18"/>
        </w:rPr>
      </w:pPr>
      <w:bookmarkStart w:id="2" w:name="_Ref45233459"/>
      <w:r>
        <w:t xml:space="preserve">Figure </w:t>
      </w:r>
      <w:r>
        <w:fldChar w:fldCharType="begin"/>
      </w:r>
      <w:r>
        <w:instrText xml:space="preserve"> SEQ Figure \* ARABIC </w:instrText>
      </w:r>
      <w:r>
        <w:fldChar w:fldCharType="separate"/>
      </w:r>
      <w:r>
        <w:rPr>
          <w:noProof/>
        </w:rPr>
        <w:t>1</w:t>
      </w:r>
      <w:r>
        <w:fldChar w:fldCharType="end"/>
      </w:r>
      <w:bookmarkEnd w:id="2"/>
      <w:r>
        <w:t xml:space="preserve">. </w:t>
      </w:r>
      <w:r w:rsidR="0018076B">
        <w:t>Phylogenetic tree for the 34 Drosophila genomes in the NCBI RefSeq database. The phylogenetic relationships among these Drosophila species were obtained from the Timetree database (</w:t>
      </w:r>
      <w:r w:rsidR="0018076B" w:rsidRPr="00EC531F">
        <w:t>Kumar S</w:t>
      </w:r>
      <w:r w:rsidR="0018076B">
        <w:t xml:space="preserve"> et al., 2017).</w:t>
      </w:r>
    </w:p>
    <w:p w14:paraId="6A9DF95E" w14:textId="3407A029" w:rsidR="001B1591" w:rsidRPr="006D17A4" w:rsidRDefault="001B1591">
      <w:pPr>
        <w:shd w:val="clear" w:color="auto" w:fill="FFFFFF"/>
        <w:spacing w:after="160" w:line="256" w:lineRule="auto"/>
        <w:rPr>
          <w:rFonts w:ascii="Arial" w:hAnsi="Arial" w:cs="Arial"/>
          <w:sz w:val="22"/>
          <w:szCs w:val="22"/>
        </w:rPr>
      </w:pPr>
    </w:p>
    <w:p w14:paraId="728B9828" w14:textId="77777777" w:rsidR="00457C34" w:rsidRDefault="00457C34">
      <w:pPr>
        <w:spacing w:line="276" w:lineRule="auto"/>
        <w:rPr>
          <w:rFonts w:ascii="Arial" w:hAnsi="Arial" w:cs="Arial"/>
          <w:sz w:val="22"/>
          <w:szCs w:val="22"/>
        </w:rPr>
      </w:pPr>
      <w:r>
        <w:rPr>
          <w:rFonts w:ascii="Arial" w:hAnsi="Arial" w:cs="Arial"/>
          <w:sz w:val="22"/>
          <w:szCs w:val="22"/>
        </w:rPr>
        <w:br w:type="page"/>
      </w:r>
    </w:p>
    <w:p w14:paraId="5B304BA8" w14:textId="2F8092C7" w:rsidR="0074618A" w:rsidRPr="006D17A4" w:rsidRDefault="001B1591" w:rsidP="001B1591">
      <w:pPr>
        <w:shd w:val="clear" w:color="auto" w:fill="FFFFFF"/>
        <w:spacing w:after="160" w:line="256" w:lineRule="auto"/>
        <w:jc w:val="center"/>
        <w:rPr>
          <w:rFonts w:ascii="Arial" w:hAnsi="Arial" w:cs="Arial"/>
          <w:sz w:val="22"/>
          <w:szCs w:val="22"/>
        </w:rPr>
      </w:pPr>
      <w:r w:rsidRPr="006D17A4">
        <w:rPr>
          <w:rFonts w:ascii="Arial" w:hAnsi="Arial" w:cs="Arial"/>
          <w:sz w:val="22"/>
          <w:szCs w:val="22"/>
        </w:rPr>
        <w:lastRenderedPageBreak/>
        <w:t>Starting from a newly sequenced genome</w:t>
      </w:r>
    </w:p>
    <w:p w14:paraId="3E21E4BE" w14:textId="33173EC2" w:rsidR="002716D2" w:rsidRDefault="002716D2" w:rsidP="002716D2">
      <w:pPr>
        <w:rPr>
          <w:rFonts w:ascii="Arial" w:hAnsi="Arial" w:cs="Arial"/>
          <w:sz w:val="22"/>
          <w:szCs w:val="22"/>
        </w:rPr>
      </w:pPr>
      <w:r w:rsidRPr="006D17A4">
        <w:rPr>
          <w:rFonts w:ascii="Arial" w:hAnsi="Arial" w:cs="Arial"/>
          <w:sz w:val="22"/>
          <w:szCs w:val="22"/>
        </w:rPr>
        <w:t xml:space="preserve">For prokaryotic genomes, </w:t>
      </w:r>
      <w:r>
        <w:rPr>
          <w:rFonts w:ascii="Arial" w:hAnsi="Arial" w:cs="Arial"/>
          <w:sz w:val="22"/>
          <w:szCs w:val="22"/>
        </w:rPr>
        <w:t xml:space="preserve">NCBI provides the </w:t>
      </w:r>
      <w:hyperlink r:id="rId10" w:history="1">
        <w:r w:rsidRPr="00757137">
          <w:rPr>
            <w:rStyle w:val="Hyperlink"/>
            <w:rFonts w:ascii="Arial" w:hAnsi="Arial" w:cs="Arial"/>
            <w:sz w:val="22"/>
            <w:szCs w:val="22"/>
          </w:rPr>
          <w:t>Prokaryotic Genome Annotation Pipeline (PGAP)</w:t>
        </w:r>
      </w:hyperlink>
      <w:r>
        <w:rPr>
          <w:rFonts w:ascii="Arial" w:hAnsi="Arial" w:cs="Arial"/>
          <w:sz w:val="22"/>
          <w:szCs w:val="22"/>
        </w:rPr>
        <w:t xml:space="preserve"> that can quickly annotate a genome and create the annotation files for submission to GenBank (</w:t>
      </w:r>
      <w:r w:rsidRPr="00757137">
        <w:rPr>
          <w:rFonts w:ascii="Arial" w:hAnsi="Arial" w:cs="Arial"/>
          <w:sz w:val="22"/>
          <w:szCs w:val="22"/>
        </w:rPr>
        <w:t>Tatusova T</w:t>
      </w:r>
      <w:r>
        <w:rPr>
          <w:rFonts w:ascii="Arial" w:hAnsi="Arial" w:cs="Arial"/>
          <w:sz w:val="22"/>
          <w:szCs w:val="22"/>
        </w:rPr>
        <w:t xml:space="preserve"> et al., 2016). Tools such as </w:t>
      </w:r>
      <w:hyperlink r:id="rId11" w:history="1">
        <w:r w:rsidRPr="002716D2">
          <w:rPr>
            <w:rStyle w:val="Hyperlink"/>
            <w:rFonts w:ascii="Arial" w:hAnsi="Arial" w:cs="Arial"/>
            <w:sz w:val="22"/>
            <w:szCs w:val="22"/>
          </w:rPr>
          <w:t>DNA Master and Starterator</w:t>
        </w:r>
      </w:hyperlink>
      <w:r>
        <w:rPr>
          <w:rFonts w:ascii="Arial" w:hAnsi="Arial" w:cs="Arial"/>
          <w:sz w:val="22"/>
          <w:szCs w:val="22"/>
        </w:rPr>
        <w:t xml:space="preserve"> can be used by students </w:t>
      </w:r>
      <w:r w:rsidR="00291C7D">
        <w:rPr>
          <w:rFonts w:ascii="Arial" w:hAnsi="Arial" w:cs="Arial"/>
          <w:sz w:val="22"/>
          <w:szCs w:val="22"/>
        </w:rPr>
        <w:t xml:space="preserve">in the </w:t>
      </w:r>
      <w:r>
        <w:rPr>
          <w:rFonts w:ascii="Arial" w:hAnsi="Arial" w:cs="Arial"/>
          <w:sz w:val="22"/>
          <w:szCs w:val="22"/>
        </w:rPr>
        <w:t>manual annotation</w:t>
      </w:r>
      <w:r w:rsidR="00291C7D">
        <w:rPr>
          <w:rFonts w:ascii="Arial" w:hAnsi="Arial" w:cs="Arial"/>
          <w:sz w:val="22"/>
          <w:szCs w:val="22"/>
        </w:rPr>
        <w:t xml:space="preserve"> of prokaryotic genomes</w:t>
      </w:r>
      <w:r w:rsidR="00637002">
        <w:rPr>
          <w:rFonts w:ascii="Arial" w:hAnsi="Arial" w:cs="Arial"/>
          <w:sz w:val="22"/>
          <w:szCs w:val="22"/>
        </w:rPr>
        <w:t xml:space="preserve"> (</w:t>
      </w:r>
      <w:r w:rsidR="00637002" w:rsidRPr="00637002">
        <w:rPr>
          <w:rFonts w:ascii="Arial" w:hAnsi="Arial" w:cs="Arial"/>
          <w:sz w:val="22"/>
          <w:szCs w:val="22"/>
        </w:rPr>
        <w:t xml:space="preserve">Pope </w:t>
      </w:r>
      <w:r w:rsidR="00637002">
        <w:rPr>
          <w:rFonts w:ascii="Arial" w:hAnsi="Arial" w:cs="Arial"/>
          <w:sz w:val="22"/>
          <w:szCs w:val="22"/>
        </w:rPr>
        <w:t xml:space="preserve">and </w:t>
      </w:r>
      <w:r w:rsidR="00637002" w:rsidRPr="00637002">
        <w:rPr>
          <w:rFonts w:ascii="Arial" w:hAnsi="Arial" w:cs="Arial"/>
          <w:sz w:val="22"/>
          <w:szCs w:val="22"/>
        </w:rPr>
        <w:t>Jacobs-Sera</w:t>
      </w:r>
      <w:r w:rsidR="00637002">
        <w:rPr>
          <w:rFonts w:ascii="Arial" w:hAnsi="Arial" w:cs="Arial"/>
          <w:sz w:val="22"/>
          <w:szCs w:val="22"/>
        </w:rPr>
        <w:t>, 2018).</w:t>
      </w:r>
    </w:p>
    <w:p w14:paraId="222A85F4" w14:textId="54619E42" w:rsidR="002716D2" w:rsidRDefault="002716D2" w:rsidP="002716D2">
      <w:pPr>
        <w:rPr>
          <w:rFonts w:ascii="Arial" w:hAnsi="Arial" w:cs="Arial"/>
          <w:sz w:val="22"/>
          <w:szCs w:val="22"/>
        </w:rPr>
      </w:pPr>
    </w:p>
    <w:p w14:paraId="024E43CB" w14:textId="58B4B70F" w:rsidR="001B1591" w:rsidRPr="00E724E3" w:rsidRDefault="002716D2" w:rsidP="001B1591">
      <w:pPr>
        <w:rPr>
          <w:rFonts w:ascii="Arial" w:hAnsi="Arial" w:cs="Arial"/>
          <w:sz w:val="22"/>
          <w:szCs w:val="22"/>
        </w:rPr>
      </w:pPr>
      <w:r>
        <w:rPr>
          <w:rFonts w:ascii="Arial" w:hAnsi="Arial" w:cs="Arial"/>
          <w:sz w:val="22"/>
          <w:szCs w:val="22"/>
        </w:rPr>
        <w:t>For eukaryotic genomes</w:t>
      </w:r>
      <w:r w:rsidR="00EB0F5C">
        <w:rPr>
          <w:rFonts w:ascii="Arial" w:hAnsi="Arial" w:cs="Arial"/>
          <w:sz w:val="22"/>
          <w:szCs w:val="22"/>
        </w:rPr>
        <w:t>, t</w:t>
      </w:r>
      <w:r w:rsidR="001B1591" w:rsidRPr="006D17A4">
        <w:rPr>
          <w:rFonts w:ascii="Arial" w:hAnsi="Arial" w:cs="Arial"/>
          <w:sz w:val="22"/>
          <w:szCs w:val="22"/>
        </w:rPr>
        <w:t>he first step is to create a genome browser for the newly assembled genome</w:t>
      </w:r>
      <w:r w:rsidR="002A2B9C">
        <w:rPr>
          <w:rFonts w:ascii="Arial" w:hAnsi="Arial" w:cs="Arial"/>
          <w:sz w:val="22"/>
          <w:szCs w:val="22"/>
        </w:rPr>
        <w:t>.</w:t>
      </w:r>
      <w:r w:rsidR="00E3537D">
        <w:rPr>
          <w:rFonts w:ascii="Arial" w:hAnsi="Arial" w:cs="Arial"/>
          <w:sz w:val="22"/>
          <w:szCs w:val="22"/>
        </w:rPr>
        <w:t xml:space="preserve"> </w:t>
      </w:r>
      <w:hyperlink r:id="rId12" w:history="1">
        <w:r w:rsidR="00022D9C" w:rsidRPr="007C091E">
          <w:rPr>
            <w:rStyle w:val="Hyperlink"/>
            <w:rFonts w:ascii="Arial" w:hAnsi="Arial" w:cs="Arial"/>
            <w:sz w:val="22"/>
            <w:szCs w:val="22"/>
          </w:rPr>
          <w:t>G-OnRamp</w:t>
        </w:r>
      </w:hyperlink>
      <w:r w:rsidR="00022D9C">
        <w:rPr>
          <w:rFonts w:ascii="Arial" w:hAnsi="Arial" w:cs="Arial"/>
          <w:sz w:val="22"/>
          <w:szCs w:val="22"/>
        </w:rPr>
        <w:t xml:space="preserve"> provides a user-friendly, web-based platform for </w:t>
      </w:r>
      <w:r w:rsidR="00D233FD">
        <w:rPr>
          <w:rFonts w:ascii="Arial" w:hAnsi="Arial" w:cs="Arial"/>
          <w:sz w:val="22"/>
          <w:szCs w:val="22"/>
        </w:rPr>
        <w:t>biologists</w:t>
      </w:r>
      <w:r w:rsidR="00022D9C">
        <w:rPr>
          <w:rFonts w:ascii="Arial" w:hAnsi="Arial" w:cs="Arial"/>
          <w:sz w:val="22"/>
          <w:szCs w:val="22"/>
        </w:rPr>
        <w:t xml:space="preserve"> to construct genome browsers</w:t>
      </w:r>
      <w:r w:rsidR="0090581A">
        <w:rPr>
          <w:rFonts w:ascii="Arial" w:hAnsi="Arial" w:cs="Arial"/>
          <w:sz w:val="22"/>
          <w:szCs w:val="22"/>
        </w:rPr>
        <w:t xml:space="preserve"> (</w:t>
      </w:r>
      <w:r w:rsidR="0090581A" w:rsidRPr="006D17A4">
        <w:rPr>
          <w:rFonts w:ascii="Arial" w:hAnsi="Arial" w:cs="Arial"/>
          <w:sz w:val="22"/>
          <w:szCs w:val="22"/>
        </w:rPr>
        <w:t>Liu et al. 2019)</w:t>
      </w:r>
      <w:r w:rsidR="00022D9C">
        <w:rPr>
          <w:rFonts w:ascii="Arial" w:hAnsi="Arial" w:cs="Arial"/>
          <w:sz w:val="22"/>
          <w:szCs w:val="22"/>
        </w:rPr>
        <w:t xml:space="preserve">. </w:t>
      </w:r>
      <w:r w:rsidR="00FC28DD">
        <w:rPr>
          <w:rFonts w:ascii="Arial" w:hAnsi="Arial" w:cs="Arial"/>
          <w:sz w:val="22"/>
          <w:szCs w:val="22"/>
        </w:rPr>
        <w:t xml:space="preserve">The Galaxy workflows provided by G-OnRamp produce </w:t>
      </w:r>
      <w:r w:rsidR="002A2B9C">
        <w:rPr>
          <w:rFonts w:ascii="Arial" w:hAnsi="Arial" w:cs="Arial"/>
          <w:sz w:val="22"/>
          <w:szCs w:val="22"/>
        </w:rPr>
        <w:t xml:space="preserve">UCSC Assembly Hubs and JBrowse/Apollo genome browsers with evidence tracks from sequence alignments, </w:t>
      </w:r>
      <w:r w:rsidR="002A2B9C">
        <w:rPr>
          <w:rFonts w:ascii="Arial" w:hAnsi="Arial" w:cs="Arial"/>
          <w:i/>
          <w:iCs/>
          <w:sz w:val="22"/>
          <w:szCs w:val="22"/>
        </w:rPr>
        <w:t xml:space="preserve">ab initio </w:t>
      </w:r>
      <w:r w:rsidR="002A2B9C">
        <w:rPr>
          <w:rFonts w:ascii="Arial" w:hAnsi="Arial" w:cs="Arial"/>
          <w:sz w:val="22"/>
          <w:szCs w:val="22"/>
        </w:rPr>
        <w:t xml:space="preserve">gene </w:t>
      </w:r>
      <w:r w:rsidR="001B1591" w:rsidRPr="006D17A4">
        <w:rPr>
          <w:rFonts w:ascii="Arial" w:hAnsi="Arial" w:cs="Arial"/>
          <w:color w:val="212121"/>
          <w:sz w:val="22"/>
          <w:szCs w:val="22"/>
          <w:shd w:val="clear" w:color="auto" w:fill="FFFFFF"/>
        </w:rPr>
        <w:t>predictors</w:t>
      </w:r>
      <w:r w:rsidR="002A2B9C">
        <w:rPr>
          <w:rFonts w:ascii="Arial" w:hAnsi="Arial" w:cs="Arial"/>
          <w:sz w:val="22"/>
          <w:szCs w:val="22"/>
        </w:rPr>
        <w:t>, RNA-Seq data, and repeat finders</w:t>
      </w:r>
      <w:r w:rsidR="001B1591" w:rsidRPr="006D17A4">
        <w:rPr>
          <w:rFonts w:ascii="Arial" w:hAnsi="Arial" w:cs="Arial"/>
          <w:sz w:val="22"/>
          <w:szCs w:val="22"/>
        </w:rPr>
        <w:t>.</w:t>
      </w:r>
      <w:r w:rsidR="00A71B34">
        <w:rPr>
          <w:rFonts w:ascii="Arial" w:hAnsi="Arial" w:cs="Arial"/>
          <w:sz w:val="22"/>
          <w:szCs w:val="22"/>
        </w:rPr>
        <w:t xml:space="preserve">  </w:t>
      </w:r>
      <w:r w:rsidR="00B22248" w:rsidRPr="006D17A4">
        <w:rPr>
          <w:rFonts w:ascii="Arial" w:hAnsi="Arial" w:cs="Arial"/>
          <w:color w:val="212121"/>
          <w:sz w:val="22"/>
          <w:szCs w:val="22"/>
          <w:shd w:val="clear" w:color="auto" w:fill="FFFFFF"/>
        </w:rPr>
        <w:t>The input required is the assembled target genome; highly desirable inputs are proteins and/or transcripts from an informant genome, and RNA-Seq data for the target genome.</w:t>
      </w:r>
    </w:p>
    <w:p w14:paraId="04B5A1E6" w14:textId="4710A389" w:rsidR="00B22248" w:rsidRPr="006D17A4" w:rsidRDefault="00B22248" w:rsidP="001B1591">
      <w:pPr>
        <w:rPr>
          <w:rFonts w:ascii="Arial" w:hAnsi="Arial" w:cs="Arial"/>
          <w:sz w:val="22"/>
          <w:szCs w:val="22"/>
        </w:rPr>
      </w:pPr>
    </w:p>
    <w:p w14:paraId="5F222DF4" w14:textId="38A8F665" w:rsidR="001C3B0E" w:rsidRDefault="00B22248" w:rsidP="00D233FD">
      <w:pPr>
        <w:rPr>
          <w:rFonts w:ascii="Arial" w:hAnsi="Arial" w:cs="Arial"/>
          <w:sz w:val="22"/>
          <w:szCs w:val="22"/>
        </w:rPr>
      </w:pPr>
      <w:r w:rsidRPr="006D17A4">
        <w:rPr>
          <w:rFonts w:ascii="Arial" w:hAnsi="Arial" w:cs="Arial"/>
          <w:sz w:val="22"/>
          <w:szCs w:val="22"/>
        </w:rPr>
        <w:t xml:space="preserve">This step can be done by the instructor prior to student involvement, or could be done by the students in an advanced class.  </w:t>
      </w:r>
      <w:r w:rsidR="00C575F4">
        <w:rPr>
          <w:rFonts w:ascii="Arial" w:hAnsi="Arial" w:cs="Arial"/>
          <w:sz w:val="22"/>
          <w:szCs w:val="22"/>
        </w:rPr>
        <w:t xml:space="preserve">Genome </w:t>
      </w:r>
      <w:r w:rsidRPr="006D17A4">
        <w:rPr>
          <w:rFonts w:ascii="Arial" w:hAnsi="Arial" w:cs="Arial"/>
          <w:sz w:val="22"/>
          <w:szCs w:val="22"/>
        </w:rPr>
        <w:t>Browsers produced by G-OnRamp</w:t>
      </w:r>
      <w:r w:rsidR="00590600" w:rsidRPr="006D17A4">
        <w:rPr>
          <w:rFonts w:ascii="Arial" w:hAnsi="Arial" w:cs="Arial"/>
          <w:sz w:val="22"/>
          <w:szCs w:val="22"/>
        </w:rPr>
        <w:t xml:space="preserve"> have been shown to facilitate the annotation of novel species by undergraduates (Sargent et al. 2020).  </w:t>
      </w:r>
    </w:p>
    <w:p w14:paraId="450153A3" w14:textId="77777777" w:rsidR="00D233FD" w:rsidRPr="006D17A4" w:rsidRDefault="00D233FD" w:rsidP="00D233FD">
      <w:pPr>
        <w:rPr>
          <w:rFonts w:ascii="Arial" w:hAnsi="Arial" w:cs="Arial"/>
          <w:sz w:val="22"/>
          <w:szCs w:val="22"/>
        </w:rPr>
      </w:pPr>
    </w:p>
    <w:p w14:paraId="00000003" w14:textId="77777777" w:rsidR="00305883" w:rsidRPr="006D17A4" w:rsidRDefault="00305883">
      <w:pPr>
        <w:jc w:val="center"/>
        <w:rPr>
          <w:rFonts w:ascii="Arial" w:hAnsi="Arial" w:cs="Arial"/>
          <w:b/>
          <w:sz w:val="22"/>
          <w:szCs w:val="22"/>
        </w:rPr>
      </w:pPr>
    </w:p>
    <w:p w14:paraId="00000004" w14:textId="0E36E691" w:rsidR="00305883" w:rsidRPr="006D17A4" w:rsidRDefault="005F2B50">
      <w:pPr>
        <w:jc w:val="center"/>
        <w:rPr>
          <w:rFonts w:ascii="Arial" w:hAnsi="Arial" w:cs="Arial"/>
          <w:sz w:val="22"/>
          <w:szCs w:val="22"/>
        </w:rPr>
      </w:pPr>
      <w:r w:rsidRPr="006D17A4">
        <w:rPr>
          <w:rFonts w:ascii="Arial" w:hAnsi="Arial" w:cs="Arial"/>
          <w:sz w:val="22"/>
          <w:szCs w:val="22"/>
        </w:rPr>
        <w:t xml:space="preserve">TEMPLATE: </w:t>
      </w:r>
      <w:r w:rsidR="001C3B0E" w:rsidRPr="006D17A4">
        <w:rPr>
          <w:rFonts w:ascii="Arial" w:hAnsi="Arial" w:cs="Arial"/>
          <w:sz w:val="22"/>
          <w:szCs w:val="22"/>
        </w:rPr>
        <w:t>Beginning Students</w:t>
      </w:r>
    </w:p>
    <w:p w14:paraId="00000005" w14:textId="77777777" w:rsidR="00305883" w:rsidRPr="006D17A4" w:rsidRDefault="00305883">
      <w:pPr>
        <w:jc w:val="center"/>
        <w:rPr>
          <w:rFonts w:ascii="Arial" w:hAnsi="Arial" w:cs="Arial"/>
          <w:b/>
          <w:sz w:val="22"/>
          <w:szCs w:val="22"/>
        </w:rPr>
      </w:pPr>
    </w:p>
    <w:p w14:paraId="1BE9736E" w14:textId="08EDC3D5" w:rsidR="00590600" w:rsidRPr="006D17A4" w:rsidRDefault="00590600">
      <w:pPr>
        <w:rPr>
          <w:rFonts w:ascii="Arial" w:hAnsi="Arial" w:cs="Arial"/>
          <w:sz w:val="22"/>
          <w:szCs w:val="22"/>
        </w:rPr>
      </w:pPr>
      <w:r w:rsidRPr="006D17A4">
        <w:rPr>
          <w:rFonts w:ascii="Arial" w:hAnsi="Arial" w:cs="Arial"/>
          <w:sz w:val="22"/>
          <w:szCs w:val="22"/>
        </w:rPr>
        <w:t>Annotating a gene</w:t>
      </w:r>
      <w:r w:rsidR="00B60597" w:rsidRPr="006D17A4">
        <w:rPr>
          <w:rFonts w:ascii="Arial" w:hAnsi="Arial" w:cs="Arial"/>
          <w:sz w:val="22"/>
          <w:szCs w:val="22"/>
        </w:rPr>
        <w:t xml:space="preserve">:  Learning how to use a genome browser and annotating a gene is an excellent way for freshman/sophomore students taking a first course in biology or genetics to learn about eukaryotic gene structure.  Curriculum to guide the student through this process has been developed by members of the GEP and has been posted as a CourseSource article (Laakso et al. 2017).  Students who complete this six-unit curriculum (typically scheduled over three 3-hr lab periods in a course that includes lectures on eukaryotic gene structure) are ready to join the research </w:t>
      </w:r>
      <w:r w:rsidR="004448B7" w:rsidRPr="006D17A4">
        <w:rPr>
          <w:rFonts w:ascii="Arial" w:hAnsi="Arial" w:cs="Arial"/>
          <w:sz w:val="22"/>
          <w:szCs w:val="22"/>
        </w:rPr>
        <w:t xml:space="preserve">process. </w:t>
      </w:r>
    </w:p>
    <w:p w14:paraId="0000001C" w14:textId="77777777" w:rsidR="00305883" w:rsidRPr="006D17A4" w:rsidRDefault="00305883">
      <w:pPr>
        <w:rPr>
          <w:rFonts w:ascii="Arial" w:hAnsi="Arial" w:cs="Arial"/>
          <w:b/>
          <w:sz w:val="22"/>
          <w:szCs w:val="22"/>
        </w:rPr>
      </w:pPr>
    </w:p>
    <w:p w14:paraId="0000001D" w14:textId="28A1EC1F" w:rsidR="00305883" w:rsidRPr="006D17A4" w:rsidRDefault="005F2B50">
      <w:pPr>
        <w:rPr>
          <w:rFonts w:ascii="Arial" w:hAnsi="Arial" w:cs="Arial"/>
          <w:sz w:val="22"/>
          <w:szCs w:val="22"/>
        </w:rPr>
      </w:pPr>
      <w:r w:rsidRPr="006D17A4">
        <w:rPr>
          <w:rFonts w:ascii="Arial" w:hAnsi="Arial" w:cs="Arial"/>
          <w:sz w:val="22"/>
          <w:szCs w:val="22"/>
        </w:rPr>
        <w:t>Learning</w:t>
      </w:r>
      <w:r w:rsidR="004448B7" w:rsidRPr="006D17A4">
        <w:rPr>
          <w:rFonts w:ascii="Arial" w:hAnsi="Arial" w:cs="Arial"/>
          <w:sz w:val="22"/>
          <w:szCs w:val="22"/>
        </w:rPr>
        <w:t xml:space="preserve"> goals (from Laakso et al 2017)</w:t>
      </w:r>
      <w:r w:rsidR="004448B7" w:rsidRPr="006D17A4">
        <w:rPr>
          <w:rFonts w:ascii="Arial" w:hAnsi="Arial" w:cs="Arial"/>
          <w:b/>
          <w:sz w:val="22"/>
          <w:szCs w:val="22"/>
        </w:rPr>
        <w:t xml:space="preserve">:  </w:t>
      </w:r>
      <w:r w:rsidR="004448B7" w:rsidRPr="006D17A4">
        <w:rPr>
          <w:rFonts w:ascii="Arial" w:hAnsi="Arial" w:cs="Arial"/>
          <w:color w:val="404040"/>
          <w:sz w:val="22"/>
          <w:szCs w:val="22"/>
          <w:shd w:val="clear" w:color="auto" w:fill="FDFDFD"/>
        </w:rPr>
        <w:t>Students will understand the structure of a eukaryotic gene, and how sequences within a gene impact the gene product. Students will understand the relationships among DNA, pre-mRNA, mRNA, and protein. Students will also learn how to use a genome browser, and to interpret the evidence tracks produced by multiple bioinformatics tools (e.g., genome sequence, RNA-Seq data) to gain an in-depth understanding of eukaryotic genes.</w:t>
      </w:r>
    </w:p>
    <w:p w14:paraId="0000001E" w14:textId="77777777" w:rsidR="00305883" w:rsidRPr="006D17A4" w:rsidRDefault="00305883">
      <w:pPr>
        <w:rPr>
          <w:rFonts w:ascii="Arial" w:hAnsi="Arial" w:cs="Arial"/>
          <w:b/>
          <w:sz w:val="22"/>
          <w:szCs w:val="22"/>
        </w:rPr>
      </w:pPr>
    </w:p>
    <w:p w14:paraId="646D2B36" w14:textId="466876A4" w:rsidR="00D515D2" w:rsidRDefault="005F2B50">
      <w:pPr>
        <w:rPr>
          <w:rFonts w:ascii="Arial" w:hAnsi="Arial" w:cs="Arial"/>
          <w:sz w:val="22"/>
          <w:szCs w:val="22"/>
        </w:rPr>
      </w:pPr>
      <w:r w:rsidRPr="006D17A4">
        <w:rPr>
          <w:rFonts w:ascii="Arial" w:hAnsi="Arial" w:cs="Arial"/>
          <w:sz w:val="22"/>
          <w:szCs w:val="22"/>
        </w:rPr>
        <w:t>Data sources</w:t>
      </w:r>
      <w:r w:rsidR="004448B7" w:rsidRPr="006D17A4">
        <w:rPr>
          <w:rFonts w:ascii="Arial" w:hAnsi="Arial" w:cs="Arial"/>
          <w:sz w:val="22"/>
          <w:szCs w:val="22"/>
        </w:rPr>
        <w:t xml:space="preserve">:  </w:t>
      </w:r>
      <w:r w:rsidR="00B949A1" w:rsidRPr="006D17A4">
        <w:rPr>
          <w:rFonts w:ascii="Arial" w:hAnsi="Arial" w:cs="Arial"/>
          <w:sz w:val="22"/>
          <w:szCs w:val="22"/>
        </w:rPr>
        <w:t>L</w:t>
      </w:r>
      <w:r w:rsidR="004448B7" w:rsidRPr="006D17A4">
        <w:rPr>
          <w:rFonts w:ascii="Arial" w:hAnsi="Arial" w:cs="Arial"/>
          <w:sz w:val="22"/>
          <w:szCs w:val="22"/>
        </w:rPr>
        <w:t>esson</w:t>
      </w:r>
      <w:r w:rsidR="00B949A1" w:rsidRPr="006D17A4">
        <w:rPr>
          <w:rFonts w:ascii="Arial" w:hAnsi="Arial" w:cs="Arial"/>
          <w:sz w:val="22"/>
          <w:szCs w:val="22"/>
        </w:rPr>
        <w:t>s</w:t>
      </w:r>
      <w:r w:rsidR="004448B7" w:rsidRPr="006D17A4">
        <w:rPr>
          <w:rFonts w:ascii="Arial" w:hAnsi="Arial" w:cs="Arial"/>
          <w:sz w:val="22"/>
          <w:szCs w:val="22"/>
        </w:rPr>
        <w:t xml:space="preserve"> based on the </w:t>
      </w:r>
      <w:r w:rsidR="00B949A1" w:rsidRPr="006D17A4">
        <w:rPr>
          <w:rFonts w:ascii="Arial" w:hAnsi="Arial" w:cs="Arial"/>
          <w:i/>
          <w:sz w:val="22"/>
          <w:szCs w:val="22"/>
        </w:rPr>
        <w:t>Drosophila melanogaster tra</w:t>
      </w:r>
      <w:r w:rsidR="004448B7" w:rsidRPr="006D17A4">
        <w:rPr>
          <w:rFonts w:ascii="Arial" w:hAnsi="Arial" w:cs="Arial"/>
          <w:sz w:val="22"/>
          <w:szCs w:val="22"/>
        </w:rPr>
        <w:t xml:space="preserve"> gene </w:t>
      </w:r>
      <w:r w:rsidR="00B949A1" w:rsidRPr="006D17A4">
        <w:rPr>
          <w:rFonts w:ascii="Arial" w:hAnsi="Arial" w:cs="Arial"/>
          <w:sz w:val="22"/>
          <w:szCs w:val="22"/>
        </w:rPr>
        <w:t>are</w:t>
      </w:r>
      <w:r w:rsidR="004448B7" w:rsidRPr="006D17A4">
        <w:rPr>
          <w:rFonts w:ascii="Arial" w:hAnsi="Arial" w:cs="Arial"/>
          <w:sz w:val="22"/>
          <w:szCs w:val="22"/>
        </w:rPr>
        <w:t xml:space="preserve"> provided by GEA (</w:t>
      </w:r>
      <w:hyperlink r:id="rId13" w:history="1">
        <w:r w:rsidR="00D515D2" w:rsidRPr="000E5AE6">
          <w:rPr>
            <w:rStyle w:val="Hyperlink"/>
            <w:rFonts w:ascii="Arial" w:hAnsi="Arial" w:cs="Arial"/>
            <w:sz w:val="22"/>
            <w:szCs w:val="22"/>
          </w:rPr>
          <w:t>https://gea.qubeshub.org/lessons/eukaryotic-genes-modules</w:t>
        </w:r>
      </w:hyperlink>
      <w:r w:rsidR="00D515D2">
        <w:rPr>
          <w:rFonts w:ascii="Arial" w:hAnsi="Arial" w:cs="Arial"/>
          <w:sz w:val="22"/>
          <w:szCs w:val="22"/>
        </w:rPr>
        <w:t>)</w:t>
      </w:r>
    </w:p>
    <w:p w14:paraId="0000001F" w14:textId="75778E30" w:rsidR="00305883" w:rsidRPr="006D17A4" w:rsidRDefault="00305883">
      <w:pPr>
        <w:rPr>
          <w:rFonts w:ascii="Arial" w:hAnsi="Arial" w:cs="Arial"/>
          <w:sz w:val="22"/>
          <w:szCs w:val="22"/>
        </w:rPr>
      </w:pPr>
    </w:p>
    <w:p w14:paraId="00000023" w14:textId="77777777" w:rsidR="00305883" w:rsidRPr="006D17A4" w:rsidRDefault="00305883">
      <w:pPr>
        <w:rPr>
          <w:rFonts w:ascii="Arial" w:hAnsi="Arial" w:cs="Arial"/>
          <w:b/>
          <w:sz w:val="22"/>
          <w:szCs w:val="22"/>
        </w:rPr>
      </w:pPr>
    </w:p>
    <w:p w14:paraId="00000024" w14:textId="05B1057B" w:rsidR="00305883" w:rsidRPr="006D17A4" w:rsidRDefault="005F2B50">
      <w:pPr>
        <w:rPr>
          <w:rFonts w:ascii="Arial" w:hAnsi="Arial" w:cs="Arial"/>
          <w:sz w:val="22"/>
          <w:szCs w:val="22"/>
        </w:rPr>
      </w:pPr>
      <w:r w:rsidRPr="006D17A4">
        <w:rPr>
          <w:rFonts w:ascii="Arial" w:hAnsi="Arial" w:cs="Arial"/>
          <w:sz w:val="22"/>
          <w:szCs w:val="22"/>
        </w:rPr>
        <w:t>Background</w:t>
      </w:r>
      <w:r w:rsidR="004448B7" w:rsidRPr="006D17A4">
        <w:rPr>
          <w:rFonts w:ascii="Arial" w:hAnsi="Arial" w:cs="Arial"/>
          <w:sz w:val="22"/>
          <w:szCs w:val="22"/>
        </w:rPr>
        <w:t xml:space="preserve">:  </w:t>
      </w:r>
    </w:p>
    <w:p w14:paraId="00000029" w14:textId="4FEB83A2" w:rsidR="00305883" w:rsidRPr="006D17A4" w:rsidRDefault="005F2B50" w:rsidP="006D17A4">
      <w:pPr>
        <w:rPr>
          <w:rFonts w:ascii="Arial" w:hAnsi="Arial" w:cs="Arial"/>
          <w:sz w:val="22"/>
          <w:szCs w:val="22"/>
        </w:rPr>
      </w:pPr>
      <w:r w:rsidRPr="006D17A4">
        <w:rPr>
          <w:rFonts w:ascii="Arial" w:hAnsi="Arial" w:cs="Arial"/>
          <w:b/>
          <w:sz w:val="22"/>
          <w:szCs w:val="22"/>
        </w:rPr>
        <w:tab/>
      </w:r>
      <w:r w:rsidR="004448B7" w:rsidRPr="006D17A4">
        <w:rPr>
          <w:rFonts w:ascii="Arial" w:hAnsi="Arial" w:cs="Arial"/>
          <w:sz w:val="22"/>
          <w:szCs w:val="22"/>
        </w:rPr>
        <w:t>How are genomes sequenced?</w:t>
      </w:r>
    </w:p>
    <w:p w14:paraId="5A2A8380" w14:textId="22806AA9" w:rsidR="004448B7" w:rsidRPr="006D17A4" w:rsidRDefault="005F2B50">
      <w:pPr>
        <w:ind w:firstLine="720"/>
        <w:rPr>
          <w:rFonts w:ascii="Arial" w:hAnsi="Arial" w:cs="Arial"/>
          <w:sz w:val="22"/>
          <w:szCs w:val="22"/>
        </w:rPr>
      </w:pPr>
      <w:r w:rsidRPr="006D17A4">
        <w:rPr>
          <w:rFonts w:ascii="Arial" w:hAnsi="Arial" w:cs="Arial"/>
          <w:sz w:val="22"/>
          <w:szCs w:val="22"/>
        </w:rPr>
        <w:t>Introduction to the databases (GEO, SRA, NC</w:t>
      </w:r>
      <w:r w:rsidR="00AF06D7">
        <w:rPr>
          <w:rFonts w:ascii="Arial" w:hAnsi="Arial" w:cs="Arial"/>
          <w:sz w:val="22"/>
          <w:szCs w:val="22"/>
        </w:rPr>
        <w:t>B</w:t>
      </w:r>
      <w:r w:rsidRPr="006D17A4">
        <w:rPr>
          <w:rFonts w:ascii="Arial" w:hAnsi="Arial" w:cs="Arial"/>
          <w:sz w:val="22"/>
          <w:szCs w:val="22"/>
        </w:rPr>
        <w:t xml:space="preserve">I) </w:t>
      </w:r>
    </w:p>
    <w:p w14:paraId="0000002B" w14:textId="3AED2D86" w:rsidR="00305883" w:rsidRPr="006D17A4" w:rsidRDefault="00B949A1" w:rsidP="006D17A4">
      <w:pPr>
        <w:ind w:firstLine="720"/>
        <w:rPr>
          <w:rFonts w:ascii="Arial" w:hAnsi="Arial" w:cs="Arial"/>
          <w:sz w:val="22"/>
          <w:szCs w:val="22"/>
        </w:rPr>
      </w:pPr>
      <w:r w:rsidRPr="006D17A4">
        <w:rPr>
          <w:rFonts w:ascii="Arial" w:hAnsi="Arial" w:cs="Arial"/>
          <w:sz w:val="22"/>
          <w:szCs w:val="22"/>
        </w:rPr>
        <w:t xml:space="preserve">Optional: </w:t>
      </w:r>
      <w:r w:rsidR="005F2B50" w:rsidRPr="006D17A4">
        <w:rPr>
          <w:rFonts w:ascii="Arial" w:hAnsi="Arial" w:cs="Arial"/>
          <w:sz w:val="22"/>
          <w:szCs w:val="22"/>
        </w:rPr>
        <w:t xml:space="preserve">How to explore the possibilities for setting up </w:t>
      </w:r>
      <w:r w:rsidRPr="006D17A4">
        <w:rPr>
          <w:rFonts w:ascii="Arial" w:hAnsi="Arial" w:cs="Arial"/>
          <w:sz w:val="22"/>
          <w:szCs w:val="22"/>
        </w:rPr>
        <w:t>your</w:t>
      </w:r>
      <w:r w:rsidR="005F2B50" w:rsidRPr="006D17A4">
        <w:rPr>
          <w:rFonts w:ascii="Arial" w:hAnsi="Arial" w:cs="Arial"/>
          <w:sz w:val="22"/>
          <w:szCs w:val="22"/>
        </w:rPr>
        <w:t xml:space="preserve"> own research questions</w:t>
      </w:r>
    </w:p>
    <w:p w14:paraId="0000002C" w14:textId="77777777" w:rsidR="00305883" w:rsidRPr="006D17A4" w:rsidRDefault="00305883">
      <w:pPr>
        <w:rPr>
          <w:rFonts w:ascii="Arial" w:hAnsi="Arial" w:cs="Arial"/>
          <w:sz w:val="22"/>
          <w:szCs w:val="22"/>
        </w:rPr>
      </w:pPr>
    </w:p>
    <w:p w14:paraId="19C71B8E" w14:textId="77777777" w:rsidR="004448B7" w:rsidRPr="006D17A4" w:rsidRDefault="004448B7" w:rsidP="004448B7">
      <w:pPr>
        <w:rPr>
          <w:rFonts w:ascii="Arial" w:hAnsi="Arial" w:cs="Arial"/>
          <w:bCs/>
          <w:color w:val="404040"/>
          <w:sz w:val="22"/>
          <w:szCs w:val="22"/>
        </w:rPr>
      </w:pPr>
      <w:r w:rsidRPr="006D17A4">
        <w:rPr>
          <w:rFonts w:ascii="Arial" w:hAnsi="Arial" w:cs="Arial"/>
          <w:bCs/>
          <w:color w:val="404040"/>
          <w:sz w:val="22"/>
          <w:szCs w:val="22"/>
        </w:rPr>
        <w:t>Key Scientific Process Skills: </w:t>
      </w:r>
    </w:p>
    <w:p w14:paraId="0678C4D2" w14:textId="7C42D1EE" w:rsidR="004448B7" w:rsidRPr="006D17A4" w:rsidRDefault="004448B7" w:rsidP="004448B7">
      <w:pPr>
        <w:rPr>
          <w:rFonts w:ascii="Arial" w:hAnsi="Arial" w:cs="Arial"/>
          <w:color w:val="404040"/>
          <w:sz w:val="22"/>
          <w:szCs w:val="22"/>
        </w:rPr>
      </w:pPr>
      <w:r w:rsidRPr="006D17A4">
        <w:rPr>
          <w:rFonts w:ascii="Arial" w:hAnsi="Arial" w:cs="Arial"/>
          <w:color w:val="404040"/>
          <w:sz w:val="22"/>
          <w:szCs w:val="22"/>
        </w:rPr>
        <w:tab/>
        <w:t>Gathering data/making observations</w:t>
      </w:r>
    </w:p>
    <w:p w14:paraId="62236289" w14:textId="2A7C915F" w:rsidR="004448B7" w:rsidRPr="006D17A4" w:rsidRDefault="004448B7" w:rsidP="004448B7">
      <w:pPr>
        <w:rPr>
          <w:rFonts w:ascii="Arial" w:hAnsi="Arial" w:cs="Arial"/>
          <w:color w:val="404040"/>
          <w:sz w:val="22"/>
          <w:szCs w:val="22"/>
        </w:rPr>
      </w:pPr>
      <w:r w:rsidRPr="006D17A4">
        <w:rPr>
          <w:rFonts w:ascii="Arial" w:hAnsi="Arial" w:cs="Arial"/>
          <w:color w:val="404040"/>
          <w:sz w:val="22"/>
          <w:szCs w:val="22"/>
        </w:rPr>
        <w:tab/>
        <w:t>Analyzing data</w:t>
      </w:r>
    </w:p>
    <w:p w14:paraId="02880F18" w14:textId="07E1B15F" w:rsidR="004448B7" w:rsidRPr="006D17A4" w:rsidRDefault="004448B7" w:rsidP="004448B7">
      <w:pPr>
        <w:rPr>
          <w:rFonts w:ascii="Arial" w:hAnsi="Arial" w:cs="Arial"/>
          <w:color w:val="404040"/>
          <w:sz w:val="22"/>
          <w:szCs w:val="22"/>
        </w:rPr>
      </w:pPr>
      <w:r w:rsidRPr="006D17A4">
        <w:rPr>
          <w:rFonts w:ascii="Arial" w:hAnsi="Arial" w:cs="Arial"/>
          <w:color w:val="404040"/>
          <w:sz w:val="22"/>
          <w:szCs w:val="22"/>
        </w:rPr>
        <w:tab/>
        <w:t>Interpreting results/data</w:t>
      </w:r>
    </w:p>
    <w:p w14:paraId="38B7BFB8" w14:textId="785E4467" w:rsidR="004448B7" w:rsidRPr="006D17A4" w:rsidRDefault="004448B7" w:rsidP="004448B7">
      <w:pPr>
        <w:rPr>
          <w:rFonts w:ascii="Arial" w:hAnsi="Arial" w:cs="Arial"/>
          <w:color w:val="404040"/>
          <w:sz w:val="22"/>
          <w:szCs w:val="22"/>
        </w:rPr>
      </w:pPr>
      <w:r w:rsidRPr="006D17A4">
        <w:rPr>
          <w:rFonts w:ascii="Arial" w:hAnsi="Arial" w:cs="Arial"/>
          <w:color w:val="404040"/>
          <w:sz w:val="22"/>
          <w:szCs w:val="22"/>
        </w:rPr>
        <w:tab/>
        <w:t>Displaying/modeling results/data</w:t>
      </w:r>
    </w:p>
    <w:p w14:paraId="0000002D" w14:textId="77777777" w:rsidR="00305883" w:rsidRPr="006D17A4" w:rsidRDefault="00305883">
      <w:pPr>
        <w:rPr>
          <w:rFonts w:ascii="Arial" w:hAnsi="Arial" w:cs="Arial"/>
          <w:b/>
          <w:sz w:val="22"/>
          <w:szCs w:val="22"/>
        </w:rPr>
      </w:pPr>
    </w:p>
    <w:p w14:paraId="0000002E" w14:textId="77777777" w:rsidR="00305883" w:rsidRPr="006D17A4" w:rsidRDefault="005F2B50">
      <w:pPr>
        <w:rPr>
          <w:rFonts w:ascii="Arial" w:hAnsi="Arial" w:cs="Arial"/>
          <w:sz w:val="22"/>
          <w:szCs w:val="22"/>
        </w:rPr>
      </w:pPr>
      <w:r w:rsidRPr="006D17A4">
        <w:rPr>
          <w:rFonts w:ascii="Arial" w:hAnsi="Arial" w:cs="Arial"/>
          <w:sz w:val="22"/>
          <w:szCs w:val="22"/>
        </w:rPr>
        <w:lastRenderedPageBreak/>
        <w:t>Bioinformatic analysis</w:t>
      </w:r>
    </w:p>
    <w:p w14:paraId="304E6B74" w14:textId="49D416E3" w:rsidR="00A82A99" w:rsidRPr="006D17A4" w:rsidRDefault="005F2B50" w:rsidP="00A82A99">
      <w:pPr>
        <w:rPr>
          <w:rFonts w:ascii="Arial" w:hAnsi="Arial" w:cs="Arial"/>
          <w:b/>
          <w:sz w:val="22"/>
          <w:szCs w:val="22"/>
        </w:rPr>
      </w:pPr>
      <w:r w:rsidRPr="006D17A4">
        <w:rPr>
          <w:rFonts w:ascii="Arial" w:hAnsi="Arial" w:cs="Arial"/>
          <w:b/>
          <w:sz w:val="22"/>
          <w:szCs w:val="22"/>
        </w:rPr>
        <w:tab/>
      </w:r>
      <w:r w:rsidR="004448B7" w:rsidRPr="006D17A4">
        <w:rPr>
          <w:rFonts w:ascii="Arial" w:hAnsi="Arial" w:cs="Arial"/>
          <w:sz w:val="22"/>
          <w:szCs w:val="22"/>
        </w:rPr>
        <w:t>Learning to use a genome browser</w:t>
      </w:r>
      <w:r w:rsidR="00A82A99" w:rsidRPr="006D17A4">
        <w:rPr>
          <w:rFonts w:ascii="Arial" w:hAnsi="Arial" w:cs="Arial"/>
          <w:b/>
          <w:sz w:val="22"/>
          <w:szCs w:val="22"/>
        </w:rPr>
        <w:tab/>
      </w:r>
    </w:p>
    <w:p w14:paraId="00BB7F61" w14:textId="1890D96B" w:rsidR="00A82A99" w:rsidRPr="006D17A4" w:rsidRDefault="00A82A99" w:rsidP="00A82A99">
      <w:pPr>
        <w:rPr>
          <w:rFonts w:ascii="Arial" w:hAnsi="Arial" w:cs="Arial"/>
          <w:sz w:val="22"/>
          <w:szCs w:val="22"/>
        </w:rPr>
      </w:pPr>
      <w:r w:rsidRPr="006D17A4">
        <w:rPr>
          <w:rFonts w:ascii="Arial" w:hAnsi="Arial" w:cs="Arial"/>
          <w:b/>
          <w:sz w:val="22"/>
          <w:szCs w:val="22"/>
        </w:rPr>
        <w:tab/>
      </w:r>
      <w:r w:rsidRPr="006D17A4">
        <w:rPr>
          <w:rFonts w:ascii="Arial" w:hAnsi="Arial" w:cs="Arial"/>
          <w:sz w:val="22"/>
          <w:szCs w:val="22"/>
        </w:rPr>
        <w:t>Accessing databases</w:t>
      </w:r>
    </w:p>
    <w:p w14:paraId="07F1AC40" w14:textId="4ADCD4ED" w:rsidR="00A82A99" w:rsidRPr="006D17A4" w:rsidRDefault="00A82A99" w:rsidP="00A82A99">
      <w:pPr>
        <w:rPr>
          <w:rFonts w:ascii="Arial" w:hAnsi="Arial" w:cs="Arial"/>
          <w:sz w:val="22"/>
          <w:szCs w:val="22"/>
        </w:rPr>
      </w:pPr>
      <w:r w:rsidRPr="006D17A4">
        <w:rPr>
          <w:rFonts w:ascii="Arial" w:hAnsi="Arial" w:cs="Arial"/>
          <w:sz w:val="22"/>
          <w:szCs w:val="22"/>
        </w:rPr>
        <w:tab/>
        <w:t>Using modeling and simulation</w:t>
      </w:r>
    </w:p>
    <w:p w14:paraId="00000032" w14:textId="001FCF56" w:rsidR="00305883" w:rsidRPr="006D17A4" w:rsidRDefault="00305883" w:rsidP="004448B7">
      <w:pPr>
        <w:rPr>
          <w:rFonts w:ascii="Arial" w:hAnsi="Arial" w:cs="Arial"/>
          <w:b/>
          <w:sz w:val="22"/>
          <w:szCs w:val="22"/>
        </w:rPr>
      </w:pPr>
    </w:p>
    <w:p w14:paraId="00000033" w14:textId="14E15E7E" w:rsidR="00305883" w:rsidRPr="006D17A4" w:rsidRDefault="005F2B50">
      <w:pPr>
        <w:rPr>
          <w:rFonts w:ascii="Arial" w:hAnsi="Arial" w:cs="Arial"/>
          <w:sz w:val="22"/>
          <w:szCs w:val="22"/>
        </w:rPr>
      </w:pPr>
      <w:r w:rsidRPr="006D17A4">
        <w:rPr>
          <w:rFonts w:ascii="Arial" w:hAnsi="Arial" w:cs="Arial"/>
          <w:sz w:val="22"/>
          <w:szCs w:val="22"/>
        </w:rPr>
        <w:t>Assessment</w:t>
      </w:r>
    </w:p>
    <w:p w14:paraId="1C85D24F" w14:textId="77777777" w:rsidR="00A82A99" w:rsidRPr="006D17A4" w:rsidRDefault="00A82A99" w:rsidP="00A82A99">
      <w:pPr>
        <w:rPr>
          <w:rFonts w:ascii="Arial" w:hAnsi="Arial" w:cs="Arial"/>
          <w:color w:val="404040"/>
          <w:sz w:val="22"/>
          <w:szCs w:val="22"/>
        </w:rPr>
      </w:pPr>
      <w:r w:rsidRPr="006D17A4">
        <w:rPr>
          <w:rFonts w:ascii="Arial" w:hAnsi="Arial" w:cs="Arial"/>
          <w:sz w:val="22"/>
          <w:szCs w:val="22"/>
        </w:rPr>
        <w:tab/>
      </w:r>
      <w:r w:rsidRPr="006D17A4">
        <w:rPr>
          <w:rFonts w:ascii="Arial" w:hAnsi="Arial" w:cs="Arial"/>
          <w:color w:val="404040"/>
          <w:sz w:val="22"/>
          <w:szCs w:val="22"/>
        </w:rPr>
        <w:t>Assessment of individual student performance</w:t>
      </w:r>
    </w:p>
    <w:p w14:paraId="54E1D945" w14:textId="05071185" w:rsidR="00A82A99" w:rsidRPr="006D17A4" w:rsidRDefault="00A82A99" w:rsidP="00A82A99">
      <w:pPr>
        <w:rPr>
          <w:rFonts w:ascii="Arial" w:hAnsi="Arial" w:cs="Arial"/>
          <w:color w:val="404040"/>
          <w:sz w:val="22"/>
          <w:szCs w:val="22"/>
        </w:rPr>
      </w:pPr>
      <w:r w:rsidRPr="006D17A4">
        <w:rPr>
          <w:rFonts w:ascii="Arial" w:hAnsi="Arial" w:cs="Arial"/>
          <w:color w:val="404040"/>
          <w:sz w:val="22"/>
          <w:szCs w:val="22"/>
        </w:rPr>
        <w:tab/>
        <w:t>Answer</w:t>
      </w:r>
      <w:r w:rsidR="00D233FD">
        <w:rPr>
          <w:rFonts w:ascii="Arial" w:hAnsi="Arial" w:cs="Arial"/>
          <w:color w:val="404040"/>
          <w:sz w:val="22"/>
          <w:szCs w:val="22"/>
        </w:rPr>
        <w:t>:</w:t>
      </w:r>
      <w:r w:rsidRPr="006D17A4">
        <w:rPr>
          <w:rFonts w:ascii="Arial" w:hAnsi="Arial" w:cs="Arial"/>
          <w:color w:val="404040"/>
          <w:sz w:val="22"/>
          <w:szCs w:val="22"/>
        </w:rPr>
        <w:t xml:space="preserve"> fill in the blank question(s)</w:t>
      </w:r>
    </w:p>
    <w:p w14:paraId="77590B39" w14:textId="7B37BB9B" w:rsidR="00A82A99" w:rsidRPr="006D17A4" w:rsidRDefault="00A82A99" w:rsidP="00A82A99">
      <w:pPr>
        <w:rPr>
          <w:rFonts w:ascii="Arial" w:hAnsi="Arial" w:cs="Arial"/>
          <w:color w:val="404040"/>
          <w:sz w:val="22"/>
          <w:szCs w:val="22"/>
        </w:rPr>
      </w:pPr>
      <w:r w:rsidRPr="006D17A4">
        <w:rPr>
          <w:rFonts w:ascii="Arial" w:hAnsi="Arial" w:cs="Arial"/>
          <w:color w:val="404040"/>
          <w:sz w:val="22"/>
          <w:szCs w:val="22"/>
        </w:rPr>
        <w:tab/>
        <w:t>Answer</w:t>
      </w:r>
      <w:r w:rsidR="00D233FD">
        <w:rPr>
          <w:rFonts w:ascii="Arial" w:hAnsi="Arial" w:cs="Arial"/>
          <w:color w:val="404040"/>
          <w:sz w:val="22"/>
          <w:szCs w:val="22"/>
        </w:rPr>
        <w:t>:</w:t>
      </w:r>
      <w:r w:rsidRPr="006D17A4">
        <w:rPr>
          <w:rFonts w:ascii="Arial" w:hAnsi="Arial" w:cs="Arial"/>
          <w:color w:val="404040"/>
          <w:sz w:val="22"/>
          <w:szCs w:val="22"/>
        </w:rPr>
        <w:t xml:space="preserve"> short answer question(s)</w:t>
      </w:r>
    </w:p>
    <w:p w14:paraId="2E107DC6" w14:textId="3E75AB59" w:rsidR="00A82A99" w:rsidRPr="006D17A4" w:rsidRDefault="00A82A99" w:rsidP="00A82A99">
      <w:pPr>
        <w:rPr>
          <w:rFonts w:ascii="Arial" w:hAnsi="Arial" w:cs="Arial"/>
          <w:color w:val="404040"/>
          <w:sz w:val="22"/>
          <w:szCs w:val="22"/>
        </w:rPr>
      </w:pPr>
      <w:r w:rsidRPr="006D17A4">
        <w:rPr>
          <w:rFonts w:ascii="Arial" w:hAnsi="Arial" w:cs="Arial"/>
          <w:color w:val="404040"/>
          <w:sz w:val="22"/>
          <w:szCs w:val="22"/>
        </w:rPr>
        <w:tab/>
        <w:t>Create a diagram, drawing, figure, etc.</w:t>
      </w:r>
    </w:p>
    <w:p w14:paraId="49B5D658" w14:textId="433B3E3D" w:rsidR="00A82A99" w:rsidRPr="006D17A4" w:rsidRDefault="00A82A99" w:rsidP="00A82A99">
      <w:pPr>
        <w:rPr>
          <w:rFonts w:ascii="Arial" w:hAnsi="Arial" w:cs="Arial"/>
          <w:color w:val="404040"/>
          <w:sz w:val="22"/>
          <w:szCs w:val="22"/>
        </w:rPr>
      </w:pPr>
      <w:r w:rsidRPr="006D17A4">
        <w:rPr>
          <w:rFonts w:ascii="Arial" w:hAnsi="Arial" w:cs="Arial"/>
          <w:color w:val="404040"/>
          <w:sz w:val="22"/>
          <w:szCs w:val="22"/>
        </w:rPr>
        <w:tab/>
        <w:t>Interpret data</w:t>
      </w:r>
    </w:p>
    <w:p w14:paraId="00000034" w14:textId="5EF270F9" w:rsidR="00305883" w:rsidRPr="006D17A4" w:rsidRDefault="00305883">
      <w:pPr>
        <w:rPr>
          <w:rFonts w:ascii="Arial" w:hAnsi="Arial" w:cs="Arial"/>
          <w:b/>
          <w:sz w:val="22"/>
          <w:szCs w:val="22"/>
        </w:rPr>
      </w:pPr>
    </w:p>
    <w:p w14:paraId="00000035" w14:textId="77777777" w:rsidR="00305883" w:rsidRPr="006D17A4" w:rsidRDefault="00305883">
      <w:pPr>
        <w:jc w:val="center"/>
        <w:rPr>
          <w:rFonts w:ascii="Arial" w:hAnsi="Arial" w:cs="Arial"/>
          <w:b/>
          <w:sz w:val="22"/>
          <w:szCs w:val="22"/>
        </w:rPr>
      </w:pPr>
    </w:p>
    <w:p w14:paraId="00000036" w14:textId="77777777" w:rsidR="00305883" w:rsidRPr="006D17A4" w:rsidRDefault="00305883">
      <w:pPr>
        <w:jc w:val="center"/>
        <w:rPr>
          <w:rFonts w:ascii="Arial" w:hAnsi="Arial" w:cs="Arial"/>
          <w:b/>
          <w:sz w:val="22"/>
          <w:szCs w:val="22"/>
        </w:rPr>
      </w:pPr>
    </w:p>
    <w:p w14:paraId="00000038" w14:textId="568A48D6" w:rsidR="00305883" w:rsidRPr="006D17A4" w:rsidRDefault="005F2B50">
      <w:pPr>
        <w:jc w:val="center"/>
        <w:rPr>
          <w:rFonts w:ascii="Arial" w:hAnsi="Arial" w:cs="Arial"/>
          <w:b/>
          <w:sz w:val="22"/>
          <w:szCs w:val="22"/>
        </w:rPr>
      </w:pPr>
      <w:r w:rsidRPr="006D17A4">
        <w:rPr>
          <w:rFonts w:ascii="Arial" w:hAnsi="Arial" w:cs="Arial"/>
          <w:sz w:val="22"/>
          <w:szCs w:val="22"/>
        </w:rPr>
        <w:t xml:space="preserve">TEMPLATE: </w:t>
      </w:r>
      <w:r w:rsidR="001C3B0E" w:rsidRPr="006D17A4">
        <w:rPr>
          <w:rFonts w:ascii="Arial" w:hAnsi="Arial" w:cs="Arial"/>
          <w:sz w:val="22"/>
          <w:szCs w:val="22"/>
        </w:rPr>
        <w:t>Intermediate/a</w:t>
      </w:r>
      <w:r w:rsidRPr="006D17A4">
        <w:rPr>
          <w:rFonts w:ascii="Arial" w:hAnsi="Arial" w:cs="Arial"/>
          <w:sz w:val="22"/>
          <w:szCs w:val="22"/>
        </w:rPr>
        <w:t>dvanced</w:t>
      </w:r>
      <w:r w:rsidR="001C3B0E" w:rsidRPr="006D17A4">
        <w:rPr>
          <w:rFonts w:ascii="Arial" w:hAnsi="Arial" w:cs="Arial"/>
          <w:sz w:val="22"/>
          <w:szCs w:val="22"/>
        </w:rPr>
        <w:t xml:space="preserve"> Students</w:t>
      </w:r>
      <w:r w:rsidRPr="006D17A4">
        <w:rPr>
          <w:rFonts w:ascii="Arial" w:hAnsi="Arial" w:cs="Arial"/>
          <w:sz w:val="22"/>
          <w:szCs w:val="22"/>
        </w:rPr>
        <w:t xml:space="preserve"> </w:t>
      </w:r>
    </w:p>
    <w:p w14:paraId="00000039" w14:textId="77777777" w:rsidR="00305883" w:rsidRPr="006D17A4" w:rsidRDefault="00305883">
      <w:pPr>
        <w:jc w:val="center"/>
        <w:rPr>
          <w:rFonts w:ascii="Arial" w:hAnsi="Arial" w:cs="Arial"/>
          <w:b/>
          <w:sz w:val="22"/>
          <w:szCs w:val="22"/>
        </w:rPr>
      </w:pPr>
    </w:p>
    <w:p w14:paraId="3D445499" w14:textId="6A1C09C0" w:rsidR="001C3B0E" w:rsidRPr="006D17A4" w:rsidRDefault="001C3B0E" w:rsidP="006D17A4">
      <w:pPr>
        <w:rPr>
          <w:rFonts w:ascii="Arial" w:hAnsi="Arial" w:cs="Arial"/>
          <w:sz w:val="22"/>
          <w:szCs w:val="22"/>
        </w:rPr>
      </w:pPr>
      <w:r w:rsidRPr="006D17A4">
        <w:rPr>
          <w:rFonts w:ascii="Arial" w:hAnsi="Arial" w:cs="Arial"/>
          <w:sz w:val="22"/>
          <w:szCs w:val="22"/>
        </w:rPr>
        <w:t xml:space="preserve">Research annotation of a genome:  students with a solid foundation in molecular genetics and some prior introduction to genome browsers can start </w:t>
      </w:r>
      <w:r w:rsidR="00B949A1" w:rsidRPr="006D17A4">
        <w:rPr>
          <w:rFonts w:ascii="Arial" w:hAnsi="Arial" w:cs="Arial"/>
          <w:sz w:val="22"/>
          <w:szCs w:val="22"/>
        </w:rPr>
        <w:t xml:space="preserve">with an introduction to using BLAST </w:t>
      </w:r>
      <w:r w:rsidR="00984377" w:rsidRPr="006D17A4">
        <w:rPr>
          <w:rFonts w:ascii="Arial" w:hAnsi="Arial" w:cs="Arial"/>
          <w:sz w:val="22"/>
          <w:szCs w:val="22"/>
        </w:rPr>
        <w:t>and a protocol walk-through</w:t>
      </w:r>
      <w:r w:rsidR="006F5FC4" w:rsidRPr="006D17A4">
        <w:rPr>
          <w:rFonts w:ascii="Arial" w:hAnsi="Arial" w:cs="Arial"/>
          <w:sz w:val="22"/>
          <w:szCs w:val="22"/>
        </w:rPr>
        <w:t xml:space="preserve"> for gene annotation.  Here we provide a BLAST lesson using the human leptin gene as an example, and an annotation walk-through designed for use with species of Drosophila.  The latter includes custom software, “Gene Model Checker,” that enables students to check their model to see if it conforms to the basic rules of molecular biology (e.g., using an appropriate start and stop codons, maintaining an open reading frame, etc.); it also specifies a protocol for students to submit their gene models to a central data collection site.  </w:t>
      </w:r>
      <w:r w:rsidR="00984377" w:rsidRPr="006D17A4">
        <w:rPr>
          <w:rFonts w:ascii="Arial" w:hAnsi="Arial" w:cs="Arial"/>
          <w:sz w:val="22"/>
          <w:szCs w:val="22"/>
        </w:rPr>
        <w:t xml:space="preserve"> </w:t>
      </w:r>
      <w:r w:rsidR="004F5EF6" w:rsidRPr="006D17A4">
        <w:rPr>
          <w:rFonts w:ascii="Arial" w:hAnsi="Arial" w:cs="Arial"/>
          <w:sz w:val="22"/>
          <w:szCs w:val="22"/>
        </w:rPr>
        <w:t xml:space="preserve">This work flow will need to be modified to be </w:t>
      </w:r>
      <w:r w:rsidR="006F5FC4" w:rsidRPr="006D17A4">
        <w:rPr>
          <w:rFonts w:ascii="Arial" w:hAnsi="Arial" w:cs="Arial"/>
          <w:sz w:val="22"/>
          <w:szCs w:val="22"/>
        </w:rPr>
        <w:t>specific for the type of annotation and species under study.</w:t>
      </w:r>
    </w:p>
    <w:p w14:paraId="7E5ECAC4" w14:textId="1595C1DC" w:rsidR="001C3B0E" w:rsidRPr="006D17A4" w:rsidRDefault="001C3B0E">
      <w:pPr>
        <w:jc w:val="center"/>
        <w:rPr>
          <w:rFonts w:ascii="Arial" w:hAnsi="Arial" w:cs="Arial"/>
          <w:sz w:val="22"/>
          <w:szCs w:val="22"/>
        </w:rPr>
      </w:pPr>
    </w:p>
    <w:p w14:paraId="2D3ACF4B" w14:textId="72A78A52" w:rsidR="001C3B0E" w:rsidRPr="00D07F50" w:rsidRDefault="004527DA" w:rsidP="00984377">
      <w:pPr>
        <w:rPr>
          <w:rFonts w:ascii="Arial" w:hAnsi="Arial" w:cs="Arial"/>
          <w:b/>
          <w:sz w:val="22"/>
          <w:szCs w:val="22"/>
        </w:rPr>
      </w:pPr>
      <w:r>
        <w:rPr>
          <w:rFonts w:ascii="Arial" w:hAnsi="Arial" w:cs="Arial"/>
          <w:b/>
          <w:sz w:val="22"/>
          <w:szCs w:val="22"/>
        </w:rPr>
        <w:t xml:space="preserve">Lesson:  </w:t>
      </w:r>
      <w:r w:rsidR="00984377" w:rsidRPr="006D17A4">
        <w:rPr>
          <w:rFonts w:ascii="Arial" w:hAnsi="Arial" w:cs="Arial"/>
          <w:b/>
          <w:sz w:val="22"/>
          <w:szCs w:val="22"/>
        </w:rPr>
        <w:t>Introduction to BLAST</w:t>
      </w:r>
    </w:p>
    <w:p w14:paraId="5E9CB7C5" w14:textId="77777777" w:rsidR="00D07F50" w:rsidRPr="006D17A4" w:rsidRDefault="00D07F50" w:rsidP="006D17A4">
      <w:pPr>
        <w:rPr>
          <w:rFonts w:ascii="Arial" w:hAnsi="Arial" w:cs="Arial"/>
          <w:b/>
          <w:sz w:val="22"/>
          <w:szCs w:val="22"/>
        </w:rPr>
      </w:pPr>
    </w:p>
    <w:p w14:paraId="67927AAE" w14:textId="309C5981" w:rsidR="004F5EF6" w:rsidRPr="00A144FA" w:rsidRDefault="005F2B50" w:rsidP="004F5EF6">
      <w:pPr>
        <w:rPr>
          <w:rFonts w:ascii="Arial" w:hAnsi="Arial" w:cs="Arial"/>
          <w:color w:val="2B2B2B"/>
          <w:sz w:val="22"/>
          <w:szCs w:val="22"/>
          <w:shd w:val="clear" w:color="auto" w:fill="FFFFFF"/>
        </w:rPr>
      </w:pPr>
      <w:r w:rsidRPr="006D17A4">
        <w:rPr>
          <w:rFonts w:ascii="Arial" w:hAnsi="Arial" w:cs="Arial"/>
          <w:sz w:val="22"/>
          <w:szCs w:val="22"/>
        </w:rPr>
        <w:t xml:space="preserve">Learning </w:t>
      </w:r>
      <w:r w:rsidR="004F5EF6" w:rsidRPr="006D17A4">
        <w:rPr>
          <w:rFonts w:ascii="Arial" w:hAnsi="Arial" w:cs="Arial"/>
          <w:sz w:val="22"/>
          <w:szCs w:val="22"/>
        </w:rPr>
        <w:t xml:space="preserve">goals:  </w:t>
      </w:r>
      <w:r w:rsidR="004F5EF6" w:rsidRPr="006D17A4">
        <w:rPr>
          <w:rFonts w:ascii="Arial" w:hAnsi="Arial" w:cs="Arial"/>
          <w:color w:val="2B2B2B"/>
          <w:sz w:val="22"/>
          <w:szCs w:val="22"/>
          <w:shd w:val="clear" w:color="auto" w:fill="FFFFFF"/>
        </w:rPr>
        <w:t>This lesson aims to introduce students to the use of the Basic Local Alignment Search Tool (BLAST) to identify related sequences and compare similarity between them. The lesson begins with introducing students to the use of NCBI databases to explore diseases and associated genes</w:t>
      </w:r>
      <w:r w:rsidR="00162282" w:rsidRPr="006D17A4">
        <w:rPr>
          <w:rFonts w:ascii="Arial" w:hAnsi="Arial" w:cs="Arial"/>
          <w:color w:val="2B2B2B"/>
          <w:sz w:val="22"/>
          <w:szCs w:val="22"/>
          <w:shd w:val="clear" w:color="auto" w:fill="FFFFFF"/>
        </w:rPr>
        <w:t>,</w:t>
      </w:r>
      <w:r w:rsidR="004F5EF6" w:rsidRPr="006D17A4">
        <w:rPr>
          <w:rFonts w:ascii="Arial" w:hAnsi="Arial" w:cs="Arial"/>
          <w:color w:val="2B2B2B"/>
          <w:sz w:val="22"/>
          <w:szCs w:val="22"/>
          <w:shd w:val="clear" w:color="auto" w:fill="FFFFFF"/>
        </w:rPr>
        <w:t xml:space="preserve"> including </w:t>
      </w:r>
      <w:r w:rsidR="00A144FA">
        <w:rPr>
          <w:rFonts w:ascii="Arial" w:hAnsi="Arial" w:cs="Arial"/>
          <w:color w:val="2B2B2B"/>
          <w:sz w:val="22"/>
          <w:szCs w:val="22"/>
          <w:shd w:val="clear" w:color="auto" w:fill="FFFFFF"/>
        </w:rPr>
        <w:t xml:space="preserve">how to retrieve a </w:t>
      </w:r>
      <w:r w:rsidR="004F5EF6" w:rsidRPr="006D17A4">
        <w:rPr>
          <w:rFonts w:ascii="Arial" w:hAnsi="Arial" w:cs="Arial"/>
          <w:color w:val="2B2B2B"/>
          <w:sz w:val="22"/>
          <w:szCs w:val="22"/>
          <w:shd w:val="clear" w:color="auto" w:fill="FFFFFF"/>
        </w:rPr>
        <w:t xml:space="preserve">desired sequence </w:t>
      </w:r>
      <w:r w:rsidR="00A144FA">
        <w:rPr>
          <w:rFonts w:ascii="Arial" w:hAnsi="Arial" w:cs="Arial"/>
          <w:color w:val="2B2B2B"/>
          <w:sz w:val="22"/>
          <w:szCs w:val="22"/>
          <w:shd w:val="clear" w:color="auto" w:fill="FFFFFF"/>
        </w:rPr>
        <w:t xml:space="preserve">from NCBI </w:t>
      </w:r>
      <w:r w:rsidR="004F5EF6" w:rsidRPr="006D17A4">
        <w:rPr>
          <w:rFonts w:ascii="Arial" w:hAnsi="Arial" w:cs="Arial"/>
          <w:color w:val="2B2B2B"/>
          <w:sz w:val="22"/>
          <w:szCs w:val="22"/>
          <w:shd w:val="clear" w:color="auto" w:fill="FFFFFF"/>
        </w:rPr>
        <w:t>that is then used to demonstrate the use of BLAST to find related sequences.</w:t>
      </w:r>
    </w:p>
    <w:p w14:paraId="34CBA18D" w14:textId="50AF063B" w:rsidR="004F5EF6" w:rsidRPr="006D17A4" w:rsidRDefault="004F5EF6">
      <w:pPr>
        <w:rPr>
          <w:rFonts w:ascii="Arial" w:hAnsi="Arial" w:cs="Arial"/>
          <w:sz w:val="22"/>
          <w:szCs w:val="22"/>
        </w:rPr>
      </w:pPr>
    </w:p>
    <w:p w14:paraId="0FB10F3B" w14:textId="53CC9304" w:rsidR="00162282" w:rsidRPr="006D17A4" w:rsidRDefault="004F5EF6" w:rsidP="00162282">
      <w:pPr>
        <w:rPr>
          <w:rFonts w:ascii="Arial" w:hAnsi="Arial" w:cs="Arial"/>
          <w:sz w:val="22"/>
          <w:szCs w:val="22"/>
        </w:rPr>
      </w:pPr>
      <w:r w:rsidRPr="006D17A4">
        <w:rPr>
          <w:rFonts w:ascii="Arial" w:hAnsi="Arial" w:cs="Arial"/>
          <w:sz w:val="22"/>
          <w:szCs w:val="22"/>
        </w:rPr>
        <w:t xml:space="preserve">Data Sources: </w:t>
      </w:r>
      <w:r w:rsidR="00162282" w:rsidRPr="006D17A4">
        <w:rPr>
          <w:rFonts w:ascii="Arial" w:hAnsi="Arial" w:cs="Arial"/>
          <w:sz w:val="22"/>
          <w:szCs w:val="22"/>
        </w:rPr>
        <w:t xml:space="preserve">The BLAST introduction using the human leptin gene is available through the GEA at </w:t>
      </w:r>
      <w:hyperlink r:id="rId14" w:history="1">
        <w:r w:rsidR="00C8547B" w:rsidRPr="000E5AE6">
          <w:rPr>
            <w:rStyle w:val="Hyperlink"/>
            <w:rFonts w:ascii="Arial" w:hAnsi="Arial" w:cs="Arial"/>
            <w:sz w:val="22"/>
            <w:szCs w:val="22"/>
          </w:rPr>
          <w:t>https://gea.qubeshub.org/lessons/intro-blast</w:t>
        </w:r>
      </w:hyperlink>
      <w:r w:rsidR="00162282" w:rsidRPr="006D17A4">
        <w:rPr>
          <w:rFonts w:ascii="Arial" w:hAnsi="Arial" w:cs="Arial"/>
          <w:sz w:val="22"/>
          <w:szCs w:val="22"/>
        </w:rPr>
        <w:t xml:space="preserve">.  </w:t>
      </w:r>
      <w:r w:rsidR="00162282" w:rsidRPr="006D17A4">
        <w:rPr>
          <w:rFonts w:ascii="Arial" w:hAnsi="Arial" w:cs="Arial"/>
          <w:color w:val="2B2B2B"/>
          <w:sz w:val="22"/>
          <w:szCs w:val="22"/>
          <w:shd w:val="clear" w:color="auto" w:fill="FFFFFF"/>
        </w:rPr>
        <w:t>Results for the leptin example BLAST search have been cached</w:t>
      </w:r>
      <w:r w:rsidR="00D233FD">
        <w:rPr>
          <w:rFonts w:ascii="Arial" w:hAnsi="Arial" w:cs="Arial"/>
          <w:color w:val="2B2B2B"/>
          <w:sz w:val="22"/>
          <w:szCs w:val="22"/>
          <w:shd w:val="clear" w:color="auto" w:fill="FFFFFF"/>
        </w:rPr>
        <w:t xml:space="preserve"> in the</w:t>
      </w:r>
      <w:r w:rsidR="00162282" w:rsidRPr="006D17A4">
        <w:rPr>
          <w:rFonts w:ascii="Arial" w:hAnsi="Arial" w:cs="Arial"/>
          <w:color w:val="2B2B2B"/>
          <w:sz w:val="22"/>
          <w:szCs w:val="22"/>
          <w:shd w:val="clear" w:color="auto" w:fill="FFFFFF"/>
        </w:rPr>
        <w:t xml:space="preserve"> </w:t>
      </w:r>
      <w:r w:rsidR="00C8547B">
        <w:rPr>
          <w:rFonts w:ascii="Arial" w:hAnsi="Arial" w:cs="Arial"/>
          <w:color w:val="2B2B2B"/>
          <w:sz w:val="22"/>
          <w:szCs w:val="22"/>
          <w:shd w:val="clear" w:color="auto" w:fill="FFFFFF"/>
        </w:rPr>
        <w:t xml:space="preserve">CyVerse Data Store </w:t>
      </w:r>
      <w:r w:rsidR="00162282" w:rsidRPr="006D17A4">
        <w:rPr>
          <w:rFonts w:ascii="Arial" w:hAnsi="Arial" w:cs="Arial"/>
          <w:color w:val="2B2B2B"/>
          <w:sz w:val="22"/>
          <w:szCs w:val="22"/>
          <w:shd w:val="clear" w:color="auto" w:fill="FFFFFF"/>
        </w:rPr>
        <w:t xml:space="preserve">to allow for rapid </w:t>
      </w:r>
      <w:r w:rsidR="00B30BA9">
        <w:rPr>
          <w:rFonts w:ascii="Arial" w:hAnsi="Arial" w:cs="Arial"/>
          <w:color w:val="2B2B2B"/>
          <w:sz w:val="22"/>
          <w:szCs w:val="22"/>
          <w:shd w:val="clear" w:color="auto" w:fill="FFFFFF"/>
        </w:rPr>
        <w:t xml:space="preserve">access to the BLAST </w:t>
      </w:r>
      <w:r w:rsidR="00162282" w:rsidRPr="006D17A4">
        <w:rPr>
          <w:rFonts w:ascii="Arial" w:hAnsi="Arial" w:cs="Arial"/>
          <w:color w:val="2B2B2B"/>
          <w:sz w:val="22"/>
          <w:szCs w:val="22"/>
          <w:shd w:val="clear" w:color="auto" w:fill="FFFFFF"/>
        </w:rPr>
        <w:t>results when implementing with large</w:t>
      </w:r>
      <w:r w:rsidR="00D233FD">
        <w:rPr>
          <w:rFonts w:ascii="Arial" w:hAnsi="Arial" w:cs="Arial"/>
          <w:color w:val="2B2B2B"/>
          <w:sz w:val="22"/>
          <w:szCs w:val="22"/>
          <w:shd w:val="clear" w:color="auto" w:fill="FFFFFF"/>
        </w:rPr>
        <w:t>-</w:t>
      </w:r>
      <w:r w:rsidR="00162282" w:rsidRPr="006D17A4">
        <w:rPr>
          <w:rFonts w:ascii="Arial" w:hAnsi="Arial" w:cs="Arial"/>
          <w:color w:val="2B2B2B"/>
          <w:sz w:val="22"/>
          <w:szCs w:val="22"/>
          <w:shd w:val="clear" w:color="auto" w:fill="FFFFFF"/>
        </w:rPr>
        <w:t>enrollment courses.</w:t>
      </w:r>
    </w:p>
    <w:p w14:paraId="33118056" w14:textId="41753690" w:rsidR="004F5EF6" w:rsidRPr="006D17A4" w:rsidRDefault="004F5EF6">
      <w:pPr>
        <w:rPr>
          <w:rFonts w:ascii="Arial" w:hAnsi="Arial" w:cs="Arial"/>
          <w:sz w:val="22"/>
          <w:szCs w:val="22"/>
        </w:rPr>
      </w:pPr>
    </w:p>
    <w:p w14:paraId="48BB0B8D" w14:textId="2C0689A3" w:rsidR="004F5EF6" w:rsidRPr="006D17A4" w:rsidRDefault="004F5EF6">
      <w:pPr>
        <w:rPr>
          <w:rFonts w:ascii="Arial" w:hAnsi="Arial" w:cs="Arial"/>
          <w:sz w:val="22"/>
          <w:szCs w:val="22"/>
        </w:rPr>
      </w:pPr>
      <w:r w:rsidRPr="006D17A4">
        <w:rPr>
          <w:rFonts w:ascii="Arial" w:hAnsi="Arial" w:cs="Arial"/>
          <w:sz w:val="22"/>
          <w:szCs w:val="22"/>
        </w:rPr>
        <w:t>Background</w:t>
      </w:r>
      <w:r w:rsidR="00162282" w:rsidRPr="006D17A4">
        <w:rPr>
          <w:rFonts w:ascii="Arial" w:hAnsi="Arial" w:cs="Arial"/>
          <w:sz w:val="22"/>
          <w:szCs w:val="22"/>
        </w:rPr>
        <w:t xml:space="preserve"> and follow-up</w:t>
      </w:r>
    </w:p>
    <w:p w14:paraId="2322BAC6" w14:textId="679097E9" w:rsidR="00162282" w:rsidRPr="006D17A4" w:rsidRDefault="00162282">
      <w:pPr>
        <w:rPr>
          <w:rFonts w:ascii="Arial" w:hAnsi="Arial" w:cs="Arial"/>
          <w:sz w:val="22"/>
          <w:szCs w:val="22"/>
        </w:rPr>
      </w:pPr>
      <w:r w:rsidRPr="006D17A4">
        <w:rPr>
          <w:rFonts w:ascii="Arial" w:hAnsi="Arial" w:cs="Arial"/>
          <w:sz w:val="22"/>
          <w:szCs w:val="22"/>
        </w:rPr>
        <w:tab/>
        <w:t>Human genetic disabilities, including the power of diagnosis</w:t>
      </w:r>
    </w:p>
    <w:p w14:paraId="3120C061" w14:textId="091378C8" w:rsidR="00162282" w:rsidRPr="006D17A4" w:rsidRDefault="00162282">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t>GEP material on Fragile X</w:t>
      </w:r>
    </w:p>
    <w:p w14:paraId="4B0D3DEA" w14:textId="14C0F280" w:rsidR="00162282" w:rsidRPr="006D17A4" w:rsidRDefault="00162282">
      <w:pPr>
        <w:rPr>
          <w:rFonts w:ascii="Arial" w:hAnsi="Arial" w:cs="Arial"/>
          <w:sz w:val="22"/>
          <w:szCs w:val="22"/>
        </w:rPr>
      </w:pPr>
      <w:r w:rsidRPr="006D17A4">
        <w:rPr>
          <w:rFonts w:ascii="Arial" w:hAnsi="Arial" w:cs="Arial"/>
          <w:sz w:val="22"/>
          <w:szCs w:val="22"/>
        </w:rPr>
        <w:tab/>
        <w:t xml:space="preserve">Advanced classes may follow up with an examination of the underlying algorithm for </w:t>
      </w: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similarity searching.</w:t>
      </w:r>
    </w:p>
    <w:p w14:paraId="00617BD4" w14:textId="36D816B5" w:rsidR="004F5EF6" w:rsidRPr="006D17A4" w:rsidRDefault="004F5EF6">
      <w:pPr>
        <w:rPr>
          <w:rFonts w:ascii="Arial" w:hAnsi="Arial" w:cs="Arial"/>
          <w:sz w:val="22"/>
          <w:szCs w:val="22"/>
        </w:rPr>
      </w:pPr>
    </w:p>
    <w:p w14:paraId="1AEBFB6B" w14:textId="24F4848C" w:rsidR="004F5EF6" w:rsidRPr="006D17A4" w:rsidRDefault="004F5EF6">
      <w:pPr>
        <w:rPr>
          <w:rFonts w:ascii="Arial" w:hAnsi="Arial" w:cs="Arial"/>
          <w:sz w:val="22"/>
          <w:szCs w:val="22"/>
        </w:rPr>
      </w:pPr>
      <w:r w:rsidRPr="006D17A4">
        <w:rPr>
          <w:rFonts w:ascii="Arial" w:hAnsi="Arial" w:cs="Arial"/>
          <w:sz w:val="22"/>
          <w:szCs w:val="22"/>
        </w:rPr>
        <w:t>Key scientific process skills</w:t>
      </w:r>
    </w:p>
    <w:p w14:paraId="538DA27C" w14:textId="3B46F74C" w:rsidR="00162282" w:rsidRPr="006D17A4" w:rsidRDefault="00162282">
      <w:pPr>
        <w:rPr>
          <w:rFonts w:ascii="Arial" w:hAnsi="Arial" w:cs="Arial"/>
          <w:sz w:val="22"/>
          <w:szCs w:val="22"/>
        </w:rPr>
      </w:pPr>
      <w:r w:rsidRPr="006D17A4">
        <w:rPr>
          <w:rFonts w:ascii="Arial" w:hAnsi="Arial" w:cs="Arial"/>
          <w:sz w:val="22"/>
          <w:szCs w:val="22"/>
        </w:rPr>
        <w:tab/>
      </w:r>
      <w:r w:rsidR="00D07F50" w:rsidRPr="006D17A4">
        <w:rPr>
          <w:rFonts w:ascii="Arial" w:hAnsi="Arial" w:cs="Arial"/>
          <w:sz w:val="22"/>
          <w:szCs w:val="22"/>
        </w:rPr>
        <w:t>Finding and using large databases</w:t>
      </w:r>
    </w:p>
    <w:p w14:paraId="643B2BFF" w14:textId="4743C2CF" w:rsidR="00D07F50" w:rsidRPr="00D07F50" w:rsidRDefault="00162282" w:rsidP="00162282">
      <w:pPr>
        <w:rPr>
          <w:rFonts w:ascii="Arial" w:hAnsi="Arial" w:cs="Arial"/>
          <w:sz w:val="22"/>
          <w:szCs w:val="22"/>
        </w:rPr>
      </w:pPr>
      <w:r w:rsidRPr="006D17A4">
        <w:rPr>
          <w:rFonts w:ascii="Arial" w:hAnsi="Arial" w:cs="Arial"/>
          <w:sz w:val="22"/>
          <w:szCs w:val="22"/>
        </w:rPr>
        <w:tab/>
      </w:r>
      <w:r w:rsidR="00D07F50" w:rsidRPr="00D07F50">
        <w:rPr>
          <w:rFonts w:ascii="Arial" w:hAnsi="Arial" w:cs="Arial"/>
          <w:sz w:val="22"/>
          <w:szCs w:val="22"/>
        </w:rPr>
        <w:t>Finding related sequences</w:t>
      </w:r>
    </w:p>
    <w:p w14:paraId="54AD1EB8" w14:textId="438EA1FB" w:rsidR="00162282" w:rsidRPr="00D07F50" w:rsidRDefault="00D07F50" w:rsidP="00162282">
      <w:pPr>
        <w:rPr>
          <w:rFonts w:ascii="Arial" w:hAnsi="Arial" w:cs="Arial"/>
          <w:color w:val="404040"/>
          <w:sz w:val="22"/>
          <w:szCs w:val="22"/>
        </w:rPr>
      </w:pPr>
      <w:r w:rsidRPr="00D07F50">
        <w:rPr>
          <w:rFonts w:ascii="Arial" w:hAnsi="Arial" w:cs="Arial"/>
          <w:color w:val="404040"/>
          <w:sz w:val="22"/>
          <w:szCs w:val="22"/>
        </w:rPr>
        <w:tab/>
      </w:r>
      <w:r w:rsidR="00162282" w:rsidRPr="00D07F50">
        <w:rPr>
          <w:rFonts w:ascii="Arial" w:hAnsi="Arial" w:cs="Arial"/>
          <w:color w:val="404040"/>
          <w:sz w:val="22"/>
          <w:szCs w:val="22"/>
        </w:rPr>
        <w:t>Interpreting results/data</w:t>
      </w:r>
      <w:r w:rsidRPr="00D07F50">
        <w:rPr>
          <w:rFonts w:ascii="Arial" w:hAnsi="Arial" w:cs="Arial"/>
          <w:color w:val="404040"/>
          <w:sz w:val="22"/>
          <w:szCs w:val="22"/>
        </w:rPr>
        <w:t xml:space="preserve"> (significance / type of relatedness)</w:t>
      </w:r>
    </w:p>
    <w:p w14:paraId="10806831" w14:textId="77777777" w:rsidR="00162282" w:rsidRPr="00D07F50" w:rsidRDefault="00162282" w:rsidP="00162282">
      <w:pPr>
        <w:rPr>
          <w:rFonts w:ascii="Arial" w:hAnsi="Arial" w:cs="Arial"/>
          <w:color w:val="404040"/>
          <w:sz w:val="22"/>
          <w:szCs w:val="22"/>
        </w:rPr>
      </w:pPr>
      <w:r w:rsidRPr="006D17A4">
        <w:rPr>
          <w:rFonts w:ascii="Arial" w:hAnsi="Arial" w:cs="Arial"/>
          <w:color w:val="404040"/>
          <w:sz w:val="22"/>
          <w:szCs w:val="22"/>
        </w:rPr>
        <w:tab/>
      </w:r>
      <w:r w:rsidRPr="00D07F50">
        <w:rPr>
          <w:rFonts w:ascii="Arial" w:hAnsi="Arial" w:cs="Arial"/>
          <w:color w:val="404040"/>
          <w:sz w:val="22"/>
          <w:szCs w:val="22"/>
        </w:rPr>
        <w:t>Displaying/modeling results/data</w:t>
      </w:r>
    </w:p>
    <w:p w14:paraId="7E0C656D" w14:textId="3C9BF677" w:rsidR="004F5EF6" w:rsidRPr="006D17A4" w:rsidRDefault="004F5EF6">
      <w:pPr>
        <w:rPr>
          <w:rFonts w:ascii="Arial" w:hAnsi="Arial" w:cs="Arial"/>
          <w:sz w:val="22"/>
          <w:szCs w:val="22"/>
        </w:rPr>
      </w:pPr>
    </w:p>
    <w:p w14:paraId="464B146A" w14:textId="4CAFE890" w:rsidR="004F5EF6" w:rsidRDefault="004F5EF6">
      <w:pPr>
        <w:rPr>
          <w:rFonts w:ascii="Arial" w:hAnsi="Arial" w:cs="Arial"/>
          <w:sz w:val="22"/>
          <w:szCs w:val="22"/>
        </w:rPr>
      </w:pPr>
      <w:r w:rsidRPr="006D17A4">
        <w:rPr>
          <w:rFonts w:ascii="Arial" w:hAnsi="Arial" w:cs="Arial"/>
          <w:sz w:val="22"/>
          <w:szCs w:val="22"/>
        </w:rPr>
        <w:lastRenderedPageBreak/>
        <w:t xml:space="preserve">Bioinformatics </w:t>
      </w:r>
      <w:r w:rsidR="00D07F50">
        <w:rPr>
          <w:rFonts w:ascii="Arial" w:hAnsi="Arial" w:cs="Arial"/>
          <w:sz w:val="22"/>
          <w:szCs w:val="22"/>
        </w:rPr>
        <w:t>a</w:t>
      </w:r>
      <w:r w:rsidRPr="006D17A4">
        <w:rPr>
          <w:rFonts w:ascii="Arial" w:hAnsi="Arial" w:cs="Arial"/>
          <w:sz w:val="22"/>
          <w:szCs w:val="22"/>
        </w:rPr>
        <w:t>nalysis</w:t>
      </w:r>
    </w:p>
    <w:p w14:paraId="1379C3F1" w14:textId="26645D06" w:rsidR="00D07F50" w:rsidRPr="006D17A4" w:rsidRDefault="00D07F50">
      <w:pPr>
        <w:rPr>
          <w:rFonts w:ascii="Arial" w:hAnsi="Arial" w:cs="Arial"/>
          <w:sz w:val="22"/>
          <w:szCs w:val="22"/>
        </w:rPr>
      </w:pPr>
      <w:r>
        <w:rPr>
          <w:rFonts w:ascii="Arial" w:hAnsi="Arial" w:cs="Arial"/>
          <w:sz w:val="22"/>
          <w:szCs w:val="22"/>
        </w:rPr>
        <w:tab/>
        <w:t>Learning to use BLAST and to interpret the results</w:t>
      </w:r>
    </w:p>
    <w:p w14:paraId="31A96058" w14:textId="49E1E89C" w:rsidR="004F5EF6" w:rsidRPr="006D17A4" w:rsidRDefault="004F5EF6">
      <w:pPr>
        <w:rPr>
          <w:rFonts w:ascii="Arial" w:hAnsi="Arial" w:cs="Arial"/>
          <w:sz w:val="22"/>
          <w:szCs w:val="22"/>
        </w:rPr>
      </w:pPr>
    </w:p>
    <w:p w14:paraId="7AA57DF0" w14:textId="4D0BC915" w:rsidR="004F5EF6" w:rsidRPr="006D17A4" w:rsidRDefault="004F5EF6">
      <w:pPr>
        <w:rPr>
          <w:rFonts w:ascii="Arial" w:hAnsi="Arial" w:cs="Arial"/>
          <w:sz w:val="22"/>
          <w:szCs w:val="22"/>
        </w:rPr>
      </w:pPr>
      <w:r w:rsidRPr="006D17A4">
        <w:rPr>
          <w:rFonts w:ascii="Arial" w:hAnsi="Arial" w:cs="Arial"/>
          <w:sz w:val="22"/>
          <w:szCs w:val="22"/>
        </w:rPr>
        <w:t>Assessment</w:t>
      </w:r>
    </w:p>
    <w:p w14:paraId="79DA10E8" w14:textId="35E1E05E" w:rsidR="00D07F50" w:rsidRPr="00D07F50" w:rsidRDefault="00D07F50" w:rsidP="00D07F50">
      <w:pPr>
        <w:rPr>
          <w:rFonts w:ascii="Arial" w:hAnsi="Arial" w:cs="Arial"/>
          <w:color w:val="2B2B2B"/>
          <w:sz w:val="22"/>
          <w:szCs w:val="22"/>
          <w:shd w:val="clear" w:color="auto" w:fill="FFFFFF"/>
        </w:rPr>
      </w:pPr>
      <w:r w:rsidRPr="006D17A4">
        <w:rPr>
          <w:rFonts w:ascii="Arial" w:hAnsi="Arial" w:cs="Arial"/>
          <w:sz w:val="22"/>
          <w:szCs w:val="22"/>
        </w:rPr>
        <w:tab/>
      </w:r>
      <w:r w:rsidRPr="006D17A4">
        <w:rPr>
          <w:rFonts w:ascii="Arial" w:hAnsi="Arial" w:cs="Arial"/>
          <w:color w:val="2B2B2B"/>
          <w:sz w:val="22"/>
          <w:szCs w:val="22"/>
          <w:shd w:val="clear" w:color="auto" w:fill="FFFFFF"/>
        </w:rPr>
        <w:t xml:space="preserve">Formative assessments are imbedded within the lesson to lead the student to consider </w:t>
      </w:r>
      <w:r w:rsidRPr="00D07F50">
        <w:rPr>
          <w:rFonts w:ascii="Arial" w:hAnsi="Arial" w:cs="Arial"/>
          <w:color w:val="2B2B2B"/>
          <w:sz w:val="22"/>
          <w:szCs w:val="22"/>
          <w:shd w:val="clear" w:color="auto" w:fill="FFFFFF"/>
        </w:rPr>
        <w:tab/>
      </w:r>
      <w:r w:rsidRPr="00D07F50">
        <w:rPr>
          <w:rFonts w:ascii="Arial" w:hAnsi="Arial" w:cs="Arial"/>
          <w:color w:val="2B2B2B"/>
          <w:sz w:val="22"/>
          <w:szCs w:val="22"/>
          <w:shd w:val="clear" w:color="auto" w:fill="FFFFFF"/>
        </w:rPr>
        <w:tab/>
      </w:r>
      <w:r w:rsidRPr="00D07F50">
        <w:rPr>
          <w:rFonts w:ascii="Arial" w:hAnsi="Arial" w:cs="Arial"/>
          <w:color w:val="2B2B2B"/>
          <w:sz w:val="22"/>
          <w:szCs w:val="22"/>
          <w:shd w:val="clear" w:color="auto" w:fill="FFFFFF"/>
        </w:rPr>
        <w:tab/>
      </w:r>
      <w:r w:rsidRPr="006D17A4">
        <w:rPr>
          <w:rFonts w:ascii="Arial" w:hAnsi="Arial" w:cs="Arial"/>
          <w:color w:val="2B2B2B"/>
          <w:sz w:val="22"/>
          <w:szCs w:val="22"/>
          <w:shd w:val="clear" w:color="auto" w:fill="FFFFFF"/>
        </w:rPr>
        <w:t xml:space="preserve">their search results. </w:t>
      </w:r>
    </w:p>
    <w:p w14:paraId="7D21DC7A" w14:textId="5DCC2266" w:rsidR="00D07F50" w:rsidRPr="006D17A4" w:rsidRDefault="00D07F50" w:rsidP="00D07F50">
      <w:pPr>
        <w:rPr>
          <w:rFonts w:ascii="Arial" w:hAnsi="Arial" w:cs="Arial"/>
          <w:sz w:val="22"/>
          <w:szCs w:val="22"/>
        </w:rPr>
      </w:pPr>
      <w:r w:rsidRPr="00D07F50">
        <w:rPr>
          <w:rFonts w:ascii="Arial" w:hAnsi="Arial" w:cs="Arial"/>
          <w:color w:val="2B2B2B"/>
          <w:sz w:val="22"/>
          <w:szCs w:val="22"/>
          <w:shd w:val="clear" w:color="auto" w:fill="FFFFFF"/>
        </w:rPr>
        <w:tab/>
      </w:r>
      <w:r w:rsidRPr="006D17A4">
        <w:rPr>
          <w:rFonts w:ascii="Arial" w:hAnsi="Arial" w:cs="Arial"/>
          <w:color w:val="2B2B2B"/>
          <w:sz w:val="22"/>
          <w:szCs w:val="22"/>
          <w:shd w:val="clear" w:color="auto" w:fill="FFFFFF"/>
        </w:rPr>
        <w:t xml:space="preserve">A summative assessment is used to help the students reflect on the uses of databases </w:t>
      </w:r>
      <w:r w:rsidRPr="00D07F50">
        <w:rPr>
          <w:rFonts w:ascii="Arial" w:hAnsi="Arial" w:cs="Arial"/>
          <w:color w:val="2B2B2B"/>
          <w:sz w:val="22"/>
          <w:szCs w:val="22"/>
          <w:shd w:val="clear" w:color="auto" w:fill="FFFFFF"/>
        </w:rPr>
        <w:tab/>
      </w:r>
      <w:r w:rsidRPr="00D07F50">
        <w:rPr>
          <w:rFonts w:ascii="Arial" w:hAnsi="Arial" w:cs="Arial"/>
          <w:color w:val="2B2B2B"/>
          <w:sz w:val="22"/>
          <w:szCs w:val="22"/>
          <w:shd w:val="clear" w:color="auto" w:fill="FFFFFF"/>
        </w:rPr>
        <w:tab/>
      </w:r>
      <w:r w:rsidRPr="00D07F50">
        <w:rPr>
          <w:rFonts w:ascii="Arial" w:hAnsi="Arial" w:cs="Arial"/>
          <w:color w:val="2B2B2B"/>
          <w:sz w:val="22"/>
          <w:szCs w:val="22"/>
          <w:shd w:val="clear" w:color="auto" w:fill="FFFFFF"/>
        </w:rPr>
        <w:tab/>
      </w:r>
      <w:r w:rsidRPr="006D17A4">
        <w:rPr>
          <w:rFonts w:ascii="Arial" w:hAnsi="Arial" w:cs="Arial"/>
          <w:color w:val="2B2B2B"/>
          <w:sz w:val="22"/>
          <w:szCs w:val="22"/>
          <w:shd w:val="clear" w:color="auto" w:fill="FFFFFF"/>
        </w:rPr>
        <w:t>and BLAST to explore functional relationships of genes and genomes.</w:t>
      </w:r>
    </w:p>
    <w:p w14:paraId="582DFE66" w14:textId="77856BBD" w:rsidR="00D07F50" w:rsidRPr="006D17A4" w:rsidRDefault="00D07F50">
      <w:pPr>
        <w:rPr>
          <w:rFonts w:ascii="Arial" w:hAnsi="Arial" w:cs="Arial"/>
          <w:sz w:val="22"/>
          <w:szCs w:val="22"/>
        </w:rPr>
      </w:pPr>
    </w:p>
    <w:p w14:paraId="5A92CE37" w14:textId="7DFA50BF" w:rsidR="004F5EF6" w:rsidRPr="006D17A4" w:rsidRDefault="004527DA">
      <w:pPr>
        <w:rPr>
          <w:rFonts w:ascii="Arial" w:hAnsi="Arial" w:cs="Arial"/>
          <w:b/>
          <w:sz w:val="22"/>
          <w:szCs w:val="22"/>
        </w:rPr>
      </w:pPr>
      <w:r>
        <w:rPr>
          <w:rFonts w:ascii="Arial" w:hAnsi="Arial" w:cs="Arial"/>
          <w:b/>
          <w:sz w:val="22"/>
          <w:szCs w:val="22"/>
        </w:rPr>
        <w:t xml:space="preserve">CURE: </w:t>
      </w:r>
      <w:r w:rsidR="00D07F50" w:rsidRPr="006D17A4">
        <w:rPr>
          <w:rFonts w:ascii="Arial" w:hAnsi="Arial" w:cs="Arial"/>
          <w:b/>
          <w:sz w:val="22"/>
          <w:szCs w:val="22"/>
        </w:rPr>
        <w:t>A gene annotation protocol</w:t>
      </w:r>
      <w:r>
        <w:rPr>
          <w:rFonts w:ascii="Arial" w:hAnsi="Arial" w:cs="Arial"/>
          <w:b/>
          <w:sz w:val="22"/>
          <w:szCs w:val="22"/>
        </w:rPr>
        <w:t xml:space="preserve"> to explore a group of genes of interest</w:t>
      </w:r>
    </w:p>
    <w:p w14:paraId="48D51234" w14:textId="77777777" w:rsidR="004F5EF6" w:rsidRPr="006D17A4" w:rsidRDefault="004F5EF6">
      <w:pPr>
        <w:rPr>
          <w:rFonts w:ascii="Arial" w:hAnsi="Arial" w:cs="Arial"/>
          <w:sz w:val="22"/>
          <w:szCs w:val="22"/>
        </w:rPr>
      </w:pPr>
    </w:p>
    <w:p w14:paraId="0C64177F" w14:textId="2C89E75E" w:rsidR="00514A55" w:rsidRDefault="00514A55">
      <w:pPr>
        <w:rPr>
          <w:rFonts w:ascii="Arial" w:hAnsi="Arial" w:cs="Arial"/>
          <w:sz w:val="22"/>
          <w:szCs w:val="22"/>
        </w:rPr>
      </w:pPr>
      <w:r>
        <w:rPr>
          <w:rFonts w:ascii="Arial" w:hAnsi="Arial" w:cs="Arial"/>
          <w:sz w:val="22"/>
          <w:szCs w:val="22"/>
        </w:rPr>
        <w:t>Learning goals: to engage the students in a research project using comparative genomics</w:t>
      </w:r>
      <w:r w:rsidR="005815DF">
        <w:rPr>
          <w:rFonts w:ascii="Arial" w:hAnsi="Arial" w:cs="Arial"/>
          <w:sz w:val="22"/>
          <w:szCs w:val="22"/>
        </w:rPr>
        <w:t>, starting with mindful gene annotation</w:t>
      </w:r>
      <w:r>
        <w:rPr>
          <w:rFonts w:ascii="Arial" w:hAnsi="Arial" w:cs="Arial"/>
          <w:sz w:val="22"/>
          <w:szCs w:val="22"/>
        </w:rPr>
        <w:t xml:space="preserve">.  </w:t>
      </w:r>
    </w:p>
    <w:p w14:paraId="00000042" w14:textId="54BED24E" w:rsidR="00305883" w:rsidRPr="006D17A4" w:rsidRDefault="005F2B50">
      <w:pPr>
        <w:rPr>
          <w:rFonts w:ascii="Arial" w:hAnsi="Arial" w:cs="Arial"/>
          <w:sz w:val="22"/>
          <w:szCs w:val="22"/>
        </w:rPr>
      </w:pPr>
      <w:r w:rsidRPr="006D17A4">
        <w:rPr>
          <w:rFonts w:ascii="Arial" w:hAnsi="Arial" w:cs="Arial"/>
          <w:sz w:val="22"/>
          <w:szCs w:val="22"/>
        </w:rPr>
        <w:tab/>
      </w:r>
    </w:p>
    <w:p w14:paraId="00000043" w14:textId="77777777" w:rsidR="00305883" w:rsidRPr="006D17A4" w:rsidRDefault="005F2B50">
      <w:pPr>
        <w:rPr>
          <w:rFonts w:ascii="Arial" w:hAnsi="Arial" w:cs="Arial"/>
          <w:sz w:val="22"/>
          <w:szCs w:val="22"/>
        </w:rPr>
      </w:pPr>
      <w:r w:rsidRPr="006D17A4">
        <w:rPr>
          <w:rFonts w:ascii="Arial" w:hAnsi="Arial" w:cs="Arial"/>
          <w:sz w:val="22"/>
          <w:szCs w:val="22"/>
        </w:rPr>
        <w:t>Data sources</w:t>
      </w:r>
    </w:p>
    <w:p w14:paraId="2C8C3E18" w14:textId="77777777" w:rsidR="00514A55" w:rsidRDefault="00514A55">
      <w:pPr>
        <w:ind w:firstLine="720"/>
        <w:rPr>
          <w:rFonts w:ascii="Arial" w:hAnsi="Arial" w:cs="Arial"/>
          <w:sz w:val="22"/>
          <w:szCs w:val="22"/>
        </w:rPr>
      </w:pPr>
      <w:r>
        <w:rPr>
          <w:rFonts w:ascii="Arial" w:hAnsi="Arial" w:cs="Arial"/>
          <w:sz w:val="22"/>
          <w:szCs w:val="22"/>
        </w:rPr>
        <w:t>Assembled genomes available through NCBI</w:t>
      </w:r>
    </w:p>
    <w:p w14:paraId="6A6F7B52" w14:textId="0C16F98B" w:rsidR="00514A55" w:rsidRDefault="00514A55">
      <w:pPr>
        <w:ind w:firstLine="720"/>
        <w:rPr>
          <w:rFonts w:ascii="Arial" w:hAnsi="Arial" w:cs="Arial"/>
          <w:sz w:val="22"/>
          <w:szCs w:val="22"/>
        </w:rPr>
      </w:pPr>
      <w:r>
        <w:rPr>
          <w:rFonts w:ascii="Arial" w:hAnsi="Arial" w:cs="Arial"/>
          <w:sz w:val="22"/>
          <w:szCs w:val="22"/>
        </w:rPr>
        <w:tab/>
        <w:t>Well</w:t>
      </w:r>
      <w:r w:rsidR="009928E3">
        <w:rPr>
          <w:rFonts w:ascii="Arial" w:hAnsi="Arial" w:cs="Arial"/>
          <w:sz w:val="22"/>
          <w:szCs w:val="22"/>
        </w:rPr>
        <w:t>-</w:t>
      </w:r>
      <w:r>
        <w:rPr>
          <w:rFonts w:ascii="Arial" w:hAnsi="Arial" w:cs="Arial"/>
          <w:sz w:val="22"/>
          <w:szCs w:val="22"/>
        </w:rPr>
        <w:t>annotated reference species?</w:t>
      </w:r>
    </w:p>
    <w:p w14:paraId="324A0016" w14:textId="2066BFB5" w:rsidR="00514A55" w:rsidRDefault="00514A55">
      <w:pPr>
        <w:ind w:firstLine="720"/>
        <w:rPr>
          <w:rFonts w:ascii="Arial" w:hAnsi="Arial" w:cs="Arial"/>
          <w:sz w:val="22"/>
          <w:szCs w:val="22"/>
        </w:rPr>
      </w:pPr>
      <w:r>
        <w:rPr>
          <w:rFonts w:ascii="Arial" w:hAnsi="Arial" w:cs="Arial"/>
          <w:sz w:val="22"/>
          <w:szCs w:val="22"/>
        </w:rPr>
        <w:tab/>
        <w:t>Other species at a suitable evolutionary distance for the question to be asked?</w:t>
      </w:r>
    </w:p>
    <w:p w14:paraId="098D0E72" w14:textId="5B7EB042" w:rsidR="00514A55" w:rsidRDefault="00514A55">
      <w:pPr>
        <w:ind w:firstLine="720"/>
        <w:rPr>
          <w:rFonts w:ascii="Arial" w:hAnsi="Arial" w:cs="Arial"/>
          <w:sz w:val="22"/>
          <w:szCs w:val="22"/>
        </w:rPr>
      </w:pPr>
      <w:r>
        <w:rPr>
          <w:rFonts w:ascii="Arial" w:hAnsi="Arial" w:cs="Arial"/>
          <w:sz w:val="22"/>
          <w:szCs w:val="22"/>
        </w:rPr>
        <w:tab/>
        <w:t>RNA-Seq data sets?  (developmental stages, specific perturbations, etc.)</w:t>
      </w:r>
    </w:p>
    <w:p w14:paraId="443760E2" w14:textId="33E2EB27" w:rsidR="00514A55" w:rsidRDefault="00514A55" w:rsidP="00514A55">
      <w:pPr>
        <w:ind w:firstLine="720"/>
        <w:rPr>
          <w:rFonts w:ascii="Arial" w:hAnsi="Arial" w:cs="Arial"/>
          <w:sz w:val="22"/>
          <w:szCs w:val="22"/>
        </w:rPr>
      </w:pPr>
      <w:r>
        <w:rPr>
          <w:rFonts w:ascii="Arial" w:hAnsi="Arial" w:cs="Arial"/>
          <w:sz w:val="22"/>
          <w:szCs w:val="22"/>
        </w:rPr>
        <w:tab/>
        <w:t xml:space="preserve">RNA-Seq data sets designed to identify TSS?  </w:t>
      </w:r>
    </w:p>
    <w:p w14:paraId="7CECDBDD" w14:textId="076A72DE" w:rsidR="00514A55" w:rsidRDefault="00514A55" w:rsidP="00514A55">
      <w:pPr>
        <w:ind w:firstLine="720"/>
        <w:rPr>
          <w:rFonts w:ascii="Arial" w:hAnsi="Arial" w:cs="Arial"/>
          <w:sz w:val="22"/>
          <w:szCs w:val="22"/>
        </w:rPr>
      </w:pPr>
      <w:r>
        <w:rPr>
          <w:rFonts w:ascii="Arial" w:hAnsi="Arial" w:cs="Arial"/>
          <w:sz w:val="22"/>
          <w:szCs w:val="22"/>
        </w:rPr>
        <w:t>Other information:  KEGG….</w:t>
      </w:r>
    </w:p>
    <w:p w14:paraId="19C57635" w14:textId="475494A3" w:rsidR="00514A55" w:rsidRDefault="00514A55" w:rsidP="00514A55">
      <w:pPr>
        <w:ind w:firstLine="720"/>
        <w:rPr>
          <w:rFonts w:ascii="Arial" w:hAnsi="Arial" w:cs="Arial"/>
          <w:sz w:val="22"/>
          <w:szCs w:val="22"/>
        </w:rPr>
      </w:pPr>
    </w:p>
    <w:p w14:paraId="0000004A" w14:textId="15E4FBB8" w:rsidR="00305883" w:rsidRPr="006D17A4" w:rsidRDefault="00514A55" w:rsidP="00EE575F">
      <w:pPr>
        <w:ind w:firstLine="720"/>
        <w:rPr>
          <w:rFonts w:ascii="Arial" w:hAnsi="Arial" w:cs="Arial"/>
          <w:sz w:val="22"/>
          <w:szCs w:val="22"/>
        </w:rPr>
      </w:pPr>
      <w:r>
        <w:rPr>
          <w:rFonts w:ascii="Arial" w:hAnsi="Arial" w:cs="Arial"/>
          <w:sz w:val="22"/>
          <w:szCs w:val="22"/>
        </w:rPr>
        <w:t>Newly assembled genome of interest</w:t>
      </w:r>
      <w:r w:rsidR="00E55A41">
        <w:rPr>
          <w:rFonts w:ascii="Arial" w:hAnsi="Arial" w:cs="Arial"/>
          <w:sz w:val="22"/>
          <w:szCs w:val="22"/>
        </w:rPr>
        <w:t>?</w:t>
      </w:r>
    </w:p>
    <w:p w14:paraId="0000004D" w14:textId="77777777" w:rsidR="00305883" w:rsidRPr="006D17A4" w:rsidRDefault="00305883">
      <w:pPr>
        <w:rPr>
          <w:rFonts w:ascii="Arial" w:hAnsi="Arial" w:cs="Arial"/>
          <w:sz w:val="22"/>
          <w:szCs w:val="22"/>
        </w:rPr>
      </w:pPr>
    </w:p>
    <w:p w14:paraId="0000004E" w14:textId="10AC3719" w:rsidR="00305883" w:rsidRPr="006D17A4" w:rsidRDefault="005F2B50">
      <w:pPr>
        <w:rPr>
          <w:rFonts w:ascii="Arial" w:hAnsi="Arial" w:cs="Arial"/>
          <w:sz w:val="22"/>
          <w:szCs w:val="22"/>
        </w:rPr>
      </w:pPr>
      <w:r w:rsidRPr="006D17A4">
        <w:rPr>
          <w:rFonts w:ascii="Arial" w:hAnsi="Arial" w:cs="Arial"/>
          <w:sz w:val="22"/>
          <w:szCs w:val="22"/>
        </w:rPr>
        <w:t>Background</w:t>
      </w:r>
      <w:r w:rsidR="00E55A41">
        <w:rPr>
          <w:rFonts w:ascii="Arial" w:hAnsi="Arial" w:cs="Arial"/>
          <w:sz w:val="22"/>
          <w:szCs w:val="22"/>
        </w:rPr>
        <w:t xml:space="preserve"> and curriculum</w:t>
      </w:r>
      <w:r w:rsidR="00B405E8">
        <w:rPr>
          <w:rFonts w:ascii="Arial" w:hAnsi="Arial" w:cs="Arial"/>
          <w:sz w:val="22"/>
          <w:szCs w:val="22"/>
        </w:rPr>
        <w:t>: (w</w:t>
      </w:r>
      <w:r w:rsidR="00C420E3">
        <w:rPr>
          <w:rFonts w:ascii="Arial" w:hAnsi="Arial" w:cs="Arial"/>
          <w:sz w:val="22"/>
          <w:szCs w:val="22"/>
        </w:rPr>
        <w:t>hether these topics are just touched on, or developed in depth, will depend on the goals of the course and the time available with students.</w:t>
      </w:r>
      <w:r w:rsidR="00B405E8">
        <w:rPr>
          <w:rFonts w:ascii="Arial" w:hAnsi="Arial" w:cs="Arial"/>
          <w:sz w:val="22"/>
          <w:szCs w:val="22"/>
        </w:rPr>
        <w:t>)</w:t>
      </w:r>
    </w:p>
    <w:p w14:paraId="0000004F" w14:textId="703CD4D6" w:rsidR="00305883" w:rsidRDefault="005F2B50">
      <w:pPr>
        <w:rPr>
          <w:rFonts w:ascii="Arial" w:hAnsi="Arial" w:cs="Arial"/>
          <w:sz w:val="22"/>
          <w:szCs w:val="22"/>
        </w:rPr>
      </w:pPr>
      <w:r w:rsidRPr="006D17A4">
        <w:rPr>
          <w:rFonts w:ascii="Arial" w:hAnsi="Arial" w:cs="Arial"/>
          <w:b/>
          <w:sz w:val="22"/>
          <w:szCs w:val="22"/>
        </w:rPr>
        <w:tab/>
      </w:r>
      <w:r w:rsidR="00E55A41">
        <w:rPr>
          <w:rFonts w:ascii="Arial" w:hAnsi="Arial" w:cs="Arial"/>
          <w:sz w:val="22"/>
          <w:szCs w:val="22"/>
        </w:rPr>
        <w:t>The b</w:t>
      </w:r>
      <w:r w:rsidRPr="006D17A4">
        <w:rPr>
          <w:rFonts w:ascii="Arial" w:hAnsi="Arial" w:cs="Arial"/>
          <w:sz w:val="22"/>
          <w:szCs w:val="22"/>
        </w:rPr>
        <w:t>iological question</w:t>
      </w:r>
      <w:r w:rsidR="00E55A41">
        <w:rPr>
          <w:rFonts w:ascii="Arial" w:hAnsi="Arial" w:cs="Arial"/>
          <w:sz w:val="22"/>
          <w:szCs w:val="22"/>
        </w:rPr>
        <w:t xml:space="preserve"> being ask</w:t>
      </w:r>
      <w:r w:rsidR="00C420E3">
        <w:rPr>
          <w:rFonts w:ascii="Arial" w:hAnsi="Arial" w:cs="Arial"/>
          <w:sz w:val="22"/>
          <w:szCs w:val="22"/>
        </w:rPr>
        <w:t xml:space="preserve">ed will dictate background materials needed to develop </w:t>
      </w:r>
      <w:r w:rsidR="00C420E3">
        <w:rPr>
          <w:rFonts w:ascii="Arial" w:hAnsi="Arial" w:cs="Arial"/>
          <w:sz w:val="22"/>
          <w:szCs w:val="22"/>
        </w:rPr>
        <w:tab/>
      </w:r>
      <w:r w:rsidR="00C420E3">
        <w:rPr>
          <w:rFonts w:ascii="Arial" w:hAnsi="Arial" w:cs="Arial"/>
          <w:sz w:val="22"/>
          <w:szCs w:val="22"/>
        </w:rPr>
        <w:tab/>
        <w:t>the scientific interest.</w:t>
      </w:r>
    </w:p>
    <w:p w14:paraId="41F5D074" w14:textId="326D40C6" w:rsidR="00C420E3" w:rsidRDefault="00C420E3">
      <w:pPr>
        <w:rPr>
          <w:rFonts w:ascii="Arial" w:hAnsi="Arial" w:cs="Arial"/>
          <w:sz w:val="22"/>
          <w:szCs w:val="22"/>
        </w:rPr>
      </w:pPr>
      <w:r>
        <w:rPr>
          <w:rFonts w:ascii="Arial" w:hAnsi="Arial" w:cs="Arial"/>
          <w:sz w:val="22"/>
          <w:szCs w:val="22"/>
        </w:rPr>
        <w:tab/>
        <w:t>Detecting and interpreting genetic homology; exploration of similarity searching</w:t>
      </w:r>
    </w:p>
    <w:p w14:paraId="47084E0F" w14:textId="608F42BB" w:rsidR="00C420E3" w:rsidRDefault="00C420E3">
      <w:pPr>
        <w:rPr>
          <w:rFonts w:ascii="Arial" w:hAnsi="Arial" w:cs="Arial"/>
          <w:sz w:val="22"/>
          <w:szCs w:val="22"/>
        </w:rPr>
      </w:pPr>
      <w:r>
        <w:rPr>
          <w:rFonts w:ascii="Arial" w:hAnsi="Arial" w:cs="Arial"/>
          <w:sz w:val="22"/>
          <w:szCs w:val="22"/>
        </w:rPr>
        <w:tab/>
        <w:t>Design and use of RepeatMasker</w:t>
      </w:r>
    </w:p>
    <w:p w14:paraId="72FFDBCB" w14:textId="0FEC5223" w:rsidR="00C420E3" w:rsidRDefault="00C420E3">
      <w:pPr>
        <w:rPr>
          <w:rFonts w:ascii="Arial" w:hAnsi="Arial" w:cs="Arial"/>
          <w:sz w:val="22"/>
          <w:szCs w:val="22"/>
        </w:rPr>
      </w:pPr>
      <w:r>
        <w:rPr>
          <w:rFonts w:ascii="Arial" w:hAnsi="Arial" w:cs="Arial"/>
          <w:sz w:val="22"/>
          <w:szCs w:val="22"/>
        </w:rPr>
        <w:tab/>
        <w:t>Generation and analysis of RNA-Seq data (including TSS-based assays as applicable)</w:t>
      </w:r>
    </w:p>
    <w:p w14:paraId="7817D118" w14:textId="2DD07D8C" w:rsidR="00C420E3" w:rsidRPr="006D17A4" w:rsidRDefault="00C420E3">
      <w:pPr>
        <w:rPr>
          <w:rFonts w:ascii="Arial" w:hAnsi="Arial" w:cs="Arial"/>
          <w:sz w:val="22"/>
          <w:szCs w:val="22"/>
        </w:rPr>
      </w:pPr>
      <w:r>
        <w:rPr>
          <w:rFonts w:ascii="Arial" w:hAnsi="Arial" w:cs="Arial"/>
          <w:sz w:val="22"/>
          <w:szCs w:val="22"/>
        </w:rPr>
        <w:tab/>
        <w:t xml:space="preserve">Introduction to </w:t>
      </w:r>
      <w:r w:rsidRPr="006D17A4">
        <w:rPr>
          <w:rFonts w:ascii="Arial" w:hAnsi="Arial" w:cs="Arial"/>
          <w:i/>
          <w:sz w:val="22"/>
          <w:szCs w:val="22"/>
        </w:rPr>
        <w:t>ab initio</w:t>
      </w:r>
      <w:r>
        <w:rPr>
          <w:rFonts w:ascii="Arial" w:hAnsi="Arial" w:cs="Arial"/>
          <w:sz w:val="22"/>
          <w:szCs w:val="22"/>
        </w:rPr>
        <w:t xml:space="preserve"> gene finding</w:t>
      </w:r>
    </w:p>
    <w:p w14:paraId="00000051" w14:textId="5E00E662" w:rsidR="00305883" w:rsidRDefault="005F2B50">
      <w:pPr>
        <w:rPr>
          <w:rFonts w:ascii="Arial" w:hAnsi="Arial" w:cs="Arial"/>
          <w:sz w:val="22"/>
          <w:szCs w:val="22"/>
        </w:rPr>
      </w:pPr>
      <w:r w:rsidRPr="006D17A4">
        <w:rPr>
          <w:rFonts w:ascii="Arial" w:hAnsi="Arial" w:cs="Arial"/>
          <w:sz w:val="22"/>
          <w:szCs w:val="22"/>
        </w:rPr>
        <w:tab/>
      </w:r>
      <w:r w:rsidR="00C420E3">
        <w:rPr>
          <w:rFonts w:ascii="Arial" w:hAnsi="Arial" w:cs="Arial"/>
          <w:sz w:val="22"/>
          <w:szCs w:val="22"/>
        </w:rPr>
        <w:t>Other topics depending on the evidence tracks to be used in the annotation</w:t>
      </w:r>
    </w:p>
    <w:p w14:paraId="157332FA" w14:textId="07C1BF4C" w:rsidR="006039BE" w:rsidRDefault="006039BE" w:rsidP="00705333">
      <w:pPr>
        <w:rPr>
          <w:rFonts w:ascii="Arial" w:hAnsi="Arial" w:cs="Arial"/>
          <w:sz w:val="22"/>
          <w:szCs w:val="22"/>
        </w:rPr>
      </w:pPr>
      <w:r>
        <w:rPr>
          <w:rFonts w:ascii="Arial" w:hAnsi="Arial" w:cs="Arial"/>
          <w:sz w:val="22"/>
          <w:szCs w:val="22"/>
        </w:rPr>
        <w:tab/>
        <w:t>Issues of genome organization as appropriate</w:t>
      </w:r>
      <w:r w:rsidR="00705333">
        <w:rPr>
          <w:rFonts w:ascii="Arial" w:hAnsi="Arial" w:cs="Arial"/>
          <w:sz w:val="22"/>
          <w:szCs w:val="22"/>
        </w:rPr>
        <w:t xml:space="preserve"> (e.g., s</w:t>
      </w:r>
      <w:r>
        <w:rPr>
          <w:rFonts w:ascii="Arial" w:hAnsi="Arial" w:cs="Arial"/>
          <w:sz w:val="22"/>
          <w:szCs w:val="22"/>
        </w:rPr>
        <w:t>ynteny</w:t>
      </w:r>
      <w:r w:rsidR="00705333">
        <w:rPr>
          <w:rFonts w:ascii="Arial" w:hAnsi="Arial" w:cs="Arial"/>
          <w:sz w:val="22"/>
          <w:szCs w:val="22"/>
        </w:rPr>
        <w:t>)</w:t>
      </w:r>
    </w:p>
    <w:p w14:paraId="4B4200D6" w14:textId="39CA7F9E" w:rsidR="0099408E" w:rsidRDefault="0099408E">
      <w:pPr>
        <w:rPr>
          <w:rFonts w:ascii="Arial" w:hAnsi="Arial" w:cs="Arial"/>
          <w:sz w:val="22"/>
          <w:szCs w:val="22"/>
        </w:rPr>
      </w:pPr>
    </w:p>
    <w:p w14:paraId="5941BA13" w14:textId="5804CD3A" w:rsidR="00BC7CCB" w:rsidRPr="006D17A4" w:rsidRDefault="00BC7CCB">
      <w:pPr>
        <w:rPr>
          <w:rFonts w:ascii="Arial" w:hAnsi="Arial" w:cs="Arial"/>
          <w:sz w:val="22"/>
          <w:szCs w:val="22"/>
        </w:rPr>
      </w:pPr>
      <w:r>
        <w:rPr>
          <w:rFonts w:ascii="Arial" w:hAnsi="Arial" w:cs="Arial"/>
          <w:sz w:val="22"/>
          <w:szCs w:val="22"/>
        </w:rPr>
        <w:t xml:space="preserve">Example curriculum can be found on the GEP webpage at </w:t>
      </w:r>
      <w:hyperlink r:id="rId15" w:history="1">
        <w:r w:rsidRPr="00EF4589">
          <w:rPr>
            <w:rStyle w:val="Hyperlink"/>
            <w:rFonts w:ascii="Arial" w:hAnsi="Arial" w:cs="Arial"/>
            <w:sz w:val="22"/>
            <w:szCs w:val="22"/>
          </w:rPr>
          <w:t>https://gep.wustl.edu/curriculum/course_materials_WU/annotation/all_annotation_materials</w:t>
        </w:r>
      </w:hyperlink>
    </w:p>
    <w:p w14:paraId="00000052" w14:textId="77777777" w:rsidR="00305883" w:rsidRPr="006D17A4" w:rsidRDefault="00305883">
      <w:pPr>
        <w:rPr>
          <w:rFonts w:ascii="Arial" w:hAnsi="Arial" w:cs="Arial"/>
          <w:sz w:val="22"/>
          <w:szCs w:val="22"/>
        </w:rPr>
      </w:pPr>
    </w:p>
    <w:p w14:paraId="00000053" w14:textId="2DA72098" w:rsidR="00305883" w:rsidRDefault="005F2B50">
      <w:pPr>
        <w:rPr>
          <w:rFonts w:ascii="Arial" w:hAnsi="Arial" w:cs="Arial"/>
          <w:sz w:val="22"/>
          <w:szCs w:val="22"/>
        </w:rPr>
      </w:pPr>
      <w:r w:rsidRPr="006D17A4">
        <w:rPr>
          <w:rFonts w:ascii="Arial" w:hAnsi="Arial" w:cs="Arial"/>
          <w:sz w:val="22"/>
          <w:szCs w:val="22"/>
        </w:rPr>
        <w:t>Experimental design</w:t>
      </w:r>
      <w:r w:rsidR="009928E3">
        <w:rPr>
          <w:rFonts w:ascii="Arial" w:hAnsi="Arial" w:cs="Arial"/>
          <w:sz w:val="22"/>
          <w:szCs w:val="22"/>
        </w:rPr>
        <w:t xml:space="preserve"> considerations</w:t>
      </w:r>
      <w:r w:rsidR="00EE575F">
        <w:rPr>
          <w:rFonts w:ascii="Arial" w:hAnsi="Arial" w:cs="Arial"/>
          <w:sz w:val="22"/>
          <w:szCs w:val="22"/>
        </w:rPr>
        <w:t>:</w:t>
      </w:r>
    </w:p>
    <w:p w14:paraId="1A573A0F" w14:textId="7725EA03" w:rsidR="009928E3" w:rsidRDefault="009928E3">
      <w:pPr>
        <w:rPr>
          <w:rFonts w:ascii="Arial" w:hAnsi="Arial" w:cs="Arial"/>
          <w:sz w:val="22"/>
          <w:szCs w:val="22"/>
        </w:rPr>
      </w:pPr>
      <w:r>
        <w:rPr>
          <w:rFonts w:ascii="Arial" w:hAnsi="Arial" w:cs="Arial"/>
          <w:sz w:val="22"/>
          <w:szCs w:val="22"/>
        </w:rPr>
        <w:tab/>
      </w:r>
      <w:r w:rsidR="00EE575F">
        <w:rPr>
          <w:rFonts w:ascii="Arial" w:hAnsi="Arial" w:cs="Arial"/>
          <w:sz w:val="22"/>
          <w:szCs w:val="22"/>
        </w:rPr>
        <w:t xml:space="preserve">Is the quality of the genome sequence/assembly adequate for the questions to be </w:t>
      </w:r>
      <w:r w:rsidR="00EE575F">
        <w:rPr>
          <w:rFonts w:ascii="Arial" w:hAnsi="Arial" w:cs="Arial"/>
          <w:sz w:val="22"/>
          <w:szCs w:val="22"/>
        </w:rPr>
        <w:tab/>
      </w:r>
      <w:r w:rsidR="00EE575F">
        <w:rPr>
          <w:rFonts w:ascii="Arial" w:hAnsi="Arial" w:cs="Arial"/>
          <w:sz w:val="22"/>
          <w:szCs w:val="22"/>
        </w:rPr>
        <w:tab/>
      </w:r>
      <w:r w:rsidR="00EE575F">
        <w:rPr>
          <w:rFonts w:ascii="Arial" w:hAnsi="Arial" w:cs="Arial"/>
          <w:sz w:val="22"/>
          <w:szCs w:val="22"/>
        </w:rPr>
        <w:tab/>
        <w:t>addressed?</w:t>
      </w:r>
      <w:r w:rsidR="00DF1863">
        <w:rPr>
          <w:rFonts w:ascii="Arial" w:hAnsi="Arial" w:cs="Arial"/>
          <w:sz w:val="22"/>
          <w:szCs w:val="22"/>
        </w:rPr>
        <w:t xml:space="preserve">  Which sequencing protocol?</w:t>
      </w:r>
    </w:p>
    <w:p w14:paraId="2E4F030F" w14:textId="4064CB6D" w:rsidR="00EE575F" w:rsidRDefault="00EE575F">
      <w:pPr>
        <w:rPr>
          <w:rFonts w:ascii="Arial" w:hAnsi="Arial" w:cs="Arial"/>
          <w:sz w:val="22"/>
          <w:szCs w:val="22"/>
        </w:rPr>
      </w:pPr>
      <w:r>
        <w:rPr>
          <w:rFonts w:ascii="Arial" w:hAnsi="Arial" w:cs="Arial"/>
          <w:sz w:val="22"/>
          <w:szCs w:val="22"/>
        </w:rPr>
        <w:tab/>
        <w:t>What additional data is available?</w:t>
      </w:r>
    </w:p>
    <w:p w14:paraId="75DCDA81" w14:textId="55036A10" w:rsidR="00EE575F" w:rsidRPr="006D17A4" w:rsidRDefault="00EE575F">
      <w:pPr>
        <w:rPr>
          <w:rFonts w:ascii="Arial" w:hAnsi="Arial" w:cs="Arial"/>
          <w:sz w:val="22"/>
          <w:szCs w:val="22"/>
        </w:rPr>
      </w:pPr>
      <w:r>
        <w:rPr>
          <w:rFonts w:ascii="Arial" w:hAnsi="Arial" w:cs="Arial"/>
          <w:sz w:val="22"/>
          <w:szCs w:val="22"/>
        </w:rPr>
        <w:tab/>
        <w:t>How does the data available and questions of interest shape the annotation workflow?</w:t>
      </w:r>
    </w:p>
    <w:p w14:paraId="1128E43D" w14:textId="01A1D4CE" w:rsidR="00EE575F" w:rsidRDefault="005F2B50" w:rsidP="00EE575F">
      <w:pPr>
        <w:rPr>
          <w:rFonts w:ascii="Arial" w:hAnsi="Arial" w:cs="Arial"/>
          <w:sz w:val="22"/>
          <w:szCs w:val="22"/>
        </w:rPr>
      </w:pPr>
      <w:r w:rsidRPr="006D17A4">
        <w:rPr>
          <w:rFonts w:ascii="Arial" w:hAnsi="Arial" w:cs="Arial"/>
          <w:sz w:val="22"/>
          <w:szCs w:val="22"/>
        </w:rPr>
        <w:tab/>
      </w:r>
      <w:r w:rsidR="00EE575F">
        <w:rPr>
          <w:rFonts w:ascii="Arial" w:hAnsi="Arial" w:cs="Arial"/>
          <w:sz w:val="22"/>
          <w:szCs w:val="22"/>
        </w:rPr>
        <w:t>[An example flow chart for overall annotation strategy is available at</w:t>
      </w:r>
    </w:p>
    <w:p w14:paraId="64F60936" w14:textId="6157F165" w:rsidR="00D308EA" w:rsidRPr="00C94C26" w:rsidRDefault="00D308EA" w:rsidP="00EE575F">
      <w:pPr>
        <w:rPr>
          <w:rFonts w:ascii="Arial" w:hAnsi="Arial" w:cs="Arial"/>
          <w:sz w:val="20"/>
          <w:szCs w:val="20"/>
        </w:rPr>
      </w:pPr>
      <w:r>
        <w:rPr>
          <w:rFonts w:ascii="Arial" w:hAnsi="Arial" w:cs="Arial"/>
          <w:sz w:val="22"/>
          <w:szCs w:val="22"/>
        </w:rPr>
        <w:tab/>
      </w:r>
      <w:hyperlink r:id="rId16" w:history="1">
        <w:r w:rsidRPr="00C94C26">
          <w:rPr>
            <w:rStyle w:val="Hyperlink"/>
            <w:rFonts w:ascii="Arial" w:hAnsi="Arial" w:cs="Arial"/>
            <w:sz w:val="20"/>
            <w:szCs w:val="20"/>
          </w:rPr>
          <w:t>http://community.gep.wustl.edu/repository/introducing_genes/GEP_Annotation_Flowchart.pdf</w:t>
        </w:r>
      </w:hyperlink>
      <w:r w:rsidRPr="00C94C26">
        <w:rPr>
          <w:rFonts w:ascii="Arial" w:hAnsi="Arial" w:cs="Arial"/>
          <w:sz w:val="20"/>
          <w:szCs w:val="20"/>
        </w:rPr>
        <w:t xml:space="preserve"> </w:t>
      </w:r>
    </w:p>
    <w:p w14:paraId="68C8AD82" w14:textId="77777777" w:rsidR="00EE575F" w:rsidRDefault="00EE575F" w:rsidP="00EE575F">
      <w:pPr>
        <w:rPr>
          <w:rFonts w:ascii="Arial" w:hAnsi="Arial" w:cs="Arial"/>
          <w:sz w:val="22"/>
          <w:szCs w:val="22"/>
        </w:rPr>
      </w:pPr>
    </w:p>
    <w:p w14:paraId="75B53AA7" w14:textId="77777777" w:rsidR="00EE575F" w:rsidRDefault="00EE575F" w:rsidP="00EE575F">
      <w:pPr>
        <w:ind w:left="720"/>
        <w:rPr>
          <w:rFonts w:ascii="Arial" w:hAnsi="Arial" w:cs="Arial"/>
          <w:sz w:val="22"/>
          <w:szCs w:val="22"/>
        </w:rPr>
      </w:pPr>
      <w:r>
        <w:rPr>
          <w:rFonts w:ascii="Arial" w:hAnsi="Arial" w:cs="Arial"/>
          <w:sz w:val="22"/>
          <w:szCs w:val="22"/>
        </w:rPr>
        <w:t xml:space="preserve">An example flow chart for determining splice sites is available at </w:t>
      </w:r>
    </w:p>
    <w:p w14:paraId="0000005A" w14:textId="3416978C" w:rsidR="00305883" w:rsidRPr="00F6692B" w:rsidRDefault="009E5C7C" w:rsidP="006D17A4">
      <w:pPr>
        <w:ind w:left="720"/>
        <w:rPr>
          <w:rFonts w:ascii="Arial" w:hAnsi="Arial" w:cs="Arial"/>
          <w:sz w:val="20"/>
          <w:szCs w:val="20"/>
        </w:rPr>
      </w:pPr>
      <w:hyperlink r:id="rId17" w:history="1">
        <w:r w:rsidR="00D308EA" w:rsidRPr="00F6692B">
          <w:rPr>
            <w:rStyle w:val="Hyperlink"/>
            <w:rFonts w:ascii="Arial" w:hAnsi="Arial" w:cs="Arial"/>
            <w:sz w:val="20"/>
            <w:szCs w:val="20"/>
          </w:rPr>
          <w:t>http://community.gep.wustl.edu/repository/introducing_genes/Determine_CDS_Flowchart.pdf</w:t>
        </w:r>
      </w:hyperlink>
      <w:r w:rsidR="00D308EA" w:rsidRPr="00F6692B">
        <w:rPr>
          <w:rFonts w:ascii="Arial" w:hAnsi="Arial" w:cs="Arial"/>
          <w:sz w:val="20"/>
          <w:szCs w:val="20"/>
        </w:rPr>
        <w:t xml:space="preserve"> </w:t>
      </w:r>
    </w:p>
    <w:p w14:paraId="0000005B" w14:textId="77777777" w:rsidR="00305883" w:rsidRPr="006D17A4" w:rsidRDefault="00305883">
      <w:pPr>
        <w:rPr>
          <w:rFonts w:ascii="Arial" w:hAnsi="Arial" w:cs="Arial"/>
          <w:sz w:val="22"/>
          <w:szCs w:val="22"/>
        </w:rPr>
      </w:pPr>
    </w:p>
    <w:p w14:paraId="066FDC88" w14:textId="77777777" w:rsidR="00774DF7" w:rsidRDefault="00774DF7">
      <w:pPr>
        <w:spacing w:line="276" w:lineRule="auto"/>
        <w:rPr>
          <w:rFonts w:ascii="Arial" w:hAnsi="Arial" w:cs="Arial"/>
          <w:sz w:val="22"/>
          <w:szCs w:val="22"/>
        </w:rPr>
      </w:pPr>
      <w:r>
        <w:rPr>
          <w:rFonts w:ascii="Arial" w:hAnsi="Arial" w:cs="Arial"/>
          <w:sz w:val="22"/>
          <w:szCs w:val="22"/>
        </w:rPr>
        <w:br w:type="page"/>
      </w:r>
    </w:p>
    <w:p w14:paraId="41989A04" w14:textId="1529FA31" w:rsidR="009928E3" w:rsidRDefault="005F2B50">
      <w:pPr>
        <w:rPr>
          <w:rFonts w:ascii="Arial" w:hAnsi="Arial" w:cs="Arial"/>
          <w:sz w:val="22"/>
          <w:szCs w:val="22"/>
        </w:rPr>
      </w:pPr>
      <w:r w:rsidRPr="006D17A4">
        <w:rPr>
          <w:rFonts w:ascii="Arial" w:hAnsi="Arial" w:cs="Arial"/>
          <w:sz w:val="22"/>
          <w:szCs w:val="22"/>
        </w:rPr>
        <w:lastRenderedPageBreak/>
        <w:t>Bioinformatics analysis</w:t>
      </w:r>
    </w:p>
    <w:p w14:paraId="17E3F13D" w14:textId="77777777" w:rsidR="009928E3" w:rsidRPr="006D17A4" w:rsidRDefault="009928E3">
      <w:pPr>
        <w:rPr>
          <w:rFonts w:ascii="Arial" w:hAnsi="Arial" w:cs="Arial"/>
          <w:sz w:val="22"/>
          <w:szCs w:val="22"/>
        </w:rPr>
      </w:pPr>
    </w:p>
    <w:p w14:paraId="0000005D" w14:textId="36B5C1C8" w:rsidR="00305883" w:rsidRDefault="005F2B50">
      <w:pPr>
        <w:numPr>
          <w:ilvl w:val="0"/>
          <w:numId w:val="2"/>
        </w:numPr>
        <w:rPr>
          <w:rFonts w:ascii="Arial" w:hAnsi="Arial" w:cs="Arial"/>
          <w:sz w:val="22"/>
          <w:szCs w:val="22"/>
        </w:rPr>
      </w:pPr>
      <w:r w:rsidRPr="006D17A4">
        <w:rPr>
          <w:rFonts w:ascii="Arial" w:hAnsi="Arial" w:cs="Arial"/>
          <w:sz w:val="22"/>
          <w:szCs w:val="22"/>
        </w:rPr>
        <w:t>Which</w:t>
      </w:r>
      <w:r w:rsidR="00F153E8">
        <w:rPr>
          <w:rFonts w:ascii="Arial" w:hAnsi="Arial" w:cs="Arial"/>
          <w:sz w:val="22"/>
          <w:szCs w:val="22"/>
        </w:rPr>
        <w:t xml:space="preserve"> genome browser</w:t>
      </w:r>
      <w:r w:rsidRPr="006D17A4">
        <w:rPr>
          <w:rFonts w:ascii="Arial" w:hAnsi="Arial" w:cs="Arial"/>
          <w:sz w:val="22"/>
          <w:szCs w:val="22"/>
        </w:rPr>
        <w:t xml:space="preserve"> to use? (</w:t>
      </w:r>
      <w:r w:rsidR="00F153E8">
        <w:rPr>
          <w:rFonts w:ascii="Arial" w:hAnsi="Arial" w:cs="Arial"/>
          <w:sz w:val="22"/>
          <w:szCs w:val="22"/>
        </w:rPr>
        <w:t>UCSC, JBrowse, Apollo)</w:t>
      </w:r>
    </w:p>
    <w:p w14:paraId="0E90B1B9" w14:textId="3C0E3052" w:rsidR="00DA4B8C" w:rsidRDefault="00DA4B8C">
      <w:pPr>
        <w:numPr>
          <w:ilvl w:val="0"/>
          <w:numId w:val="2"/>
        </w:numPr>
        <w:rPr>
          <w:rFonts w:ascii="Arial" w:hAnsi="Arial" w:cs="Arial"/>
          <w:sz w:val="22"/>
          <w:szCs w:val="22"/>
        </w:rPr>
      </w:pPr>
      <w:r>
        <w:rPr>
          <w:rFonts w:ascii="Arial" w:hAnsi="Arial" w:cs="Arial"/>
          <w:sz w:val="22"/>
          <w:szCs w:val="22"/>
        </w:rPr>
        <w:t>What reference species will be included in the browser? Other evidence tracks?</w:t>
      </w:r>
    </w:p>
    <w:p w14:paraId="4BA717DB" w14:textId="76A190D8" w:rsidR="00F153E8" w:rsidRDefault="00F153E8">
      <w:pPr>
        <w:numPr>
          <w:ilvl w:val="0"/>
          <w:numId w:val="2"/>
        </w:numPr>
        <w:rPr>
          <w:rFonts w:ascii="Arial" w:hAnsi="Arial" w:cs="Arial"/>
          <w:sz w:val="22"/>
          <w:szCs w:val="22"/>
        </w:rPr>
      </w:pPr>
      <w:r>
        <w:rPr>
          <w:rFonts w:ascii="Arial" w:hAnsi="Arial" w:cs="Arial"/>
          <w:sz w:val="22"/>
          <w:szCs w:val="22"/>
        </w:rPr>
        <w:t>What evidence will students report to support their gene models (intron/exon structure)?</w:t>
      </w:r>
      <w:r w:rsidR="00DA4B8C">
        <w:rPr>
          <w:rFonts w:ascii="Arial" w:hAnsi="Arial" w:cs="Arial"/>
          <w:sz w:val="22"/>
          <w:szCs w:val="22"/>
        </w:rPr>
        <w:t xml:space="preserve">  How will discrepancies between data sources be resolved?</w:t>
      </w:r>
    </w:p>
    <w:p w14:paraId="7B5CD7C0" w14:textId="5C980F0B" w:rsidR="00F153E8" w:rsidRDefault="00F153E8">
      <w:pPr>
        <w:numPr>
          <w:ilvl w:val="0"/>
          <w:numId w:val="2"/>
        </w:numPr>
        <w:rPr>
          <w:rFonts w:ascii="Arial" w:hAnsi="Arial" w:cs="Arial"/>
          <w:sz w:val="22"/>
          <w:szCs w:val="22"/>
        </w:rPr>
      </w:pPr>
      <w:r>
        <w:rPr>
          <w:rFonts w:ascii="Arial" w:hAnsi="Arial" w:cs="Arial"/>
          <w:sz w:val="22"/>
          <w:szCs w:val="22"/>
        </w:rPr>
        <w:t>How will student work be checked for basic consistency (open reading frame etc.)</w:t>
      </w:r>
      <w:r w:rsidR="00DA4B8C">
        <w:rPr>
          <w:rFonts w:ascii="Arial" w:hAnsi="Arial" w:cs="Arial"/>
          <w:sz w:val="22"/>
          <w:szCs w:val="22"/>
        </w:rPr>
        <w:t xml:space="preserve">  How will exceptions be reported?</w:t>
      </w:r>
      <w:r w:rsidR="004527DA">
        <w:rPr>
          <w:rFonts w:ascii="Arial" w:hAnsi="Arial" w:cs="Arial"/>
          <w:sz w:val="22"/>
          <w:szCs w:val="22"/>
        </w:rPr>
        <w:t xml:space="preserve"> (Note that Gene Model Checker, a custom software that does the basic checking, is currently available (through GEP) only for Drosophila, but could be adapted to other groups of species.</w:t>
      </w:r>
    </w:p>
    <w:p w14:paraId="2BB07E51" w14:textId="2332C5B5" w:rsidR="00F153E8" w:rsidRPr="006D17A4" w:rsidRDefault="00F153E8">
      <w:pPr>
        <w:numPr>
          <w:ilvl w:val="0"/>
          <w:numId w:val="2"/>
        </w:numPr>
        <w:rPr>
          <w:rFonts w:ascii="Arial" w:hAnsi="Arial" w:cs="Arial"/>
          <w:sz w:val="22"/>
          <w:szCs w:val="22"/>
        </w:rPr>
      </w:pPr>
      <w:r>
        <w:rPr>
          <w:rFonts w:ascii="Arial" w:hAnsi="Arial" w:cs="Arial"/>
          <w:sz w:val="22"/>
          <w:szCs w:val="22"/>
        </w:rPr>
        <w:t>Will two independent annotations and reconciliation be required? How organized?</w:t>
      </w:r>
    </w:p>
    <w:p w14:paraId="0000005E" w14:textId="75D7F231" w:rsidR="00305883" w:rsidRDefault="00F153E8">
      <w:pPr>
        <w:numPr>
          <w:ilvl w:val="0"/>
          <w:numId w:val="2"/>
        </w:numPr>
        <w:rPr>
          <w:rFonts w:ascii="Arial" w:hAnsi="Arial" w:cs="Arial"/>
          <w:sz w:val="22"/>
          <w:szCs w:val="22"/>
        </w:rPr>
      </w:pPr>
      <w:r>
        <w:rPr>
          <w:rFonts w:ascii="Arial" w:hAnsi="Arial" w:cs="Arial"/>
          <w:sz w:val="22"/>
          <w:szCs w:val="22"/>
        </w:rPr>
        <w:t>What gene features beyond intron/exon structure of isoforms are students asked to examine?</w:t>
      </w:r>
    </w:p>
    <w:p w14:paraId="7B1E9DC0" w14:textId="12698D18" w:rsidR="00F153E8" w:rsidRPr="006D17A4" w:rsidRDefault="00F153E8">
      <w:pPr>
        <w:numPr>
          <w:ilvl w:val="0"/>
          <w:numId w:val="2"/>
        </w:numPr>
        <w:rPr>
          <w:rFonts w:ascii="Arial" w:hAnsi="Arial" w:cs="Arial"/>
          <w:sz w:val="22"/>
          <w:szCs w:val="22"/>
        </w:rPr>
      </w:pPr>
      <w:r>
        <w:rPr>
          <w:rFonts w:ascii="Arial" w:hAnsi="Arial" w:cs="Arial"/>
          <w:sz w:val="22"/>
          <w:szCs w:val="22"/>
        </w:rPr>
        <w:t>What features of the overall region will students be asked to examine (e.g. repeats, synteny etc.)</w:t>
      </w:r>
    </w:p>
    <w:p w14:paraId="00000070" w14:textId="769136AE" w:rsidR="00305883" w:rsidRPr="006D17A4" w:rsidRDefault="00DA4B8C" w:rsidP="006D17A4">
      <w:pPr>
        <w:numPr>
          <w:ilvl w:val="0"/>
          <w:numId w:val="2"/>
        </w:numPr>
        <w:rPr>
          <w:rFonts w:ascii="Arial" w:hAnsi="Arial" w:cs="Arial"/>
          <w:sz w:val="22"/>
          <w:szCs w:val="22"/>
        </w:rPr>
      </w:pPr>
      <w:r>
        <w:rPr>
          <w:rFonts w:ascii="Arial" w:hAnsi="Arial" w:cs="Arial"/>
          <w:sz w:val="22"/>
          <w:szCs w:val="22"/>
        </w:rPr>
        <w:t>Will additional searches be done? For example, looking for conserved motifs; if so, what tools will be used, how do they work, etc.</w:t>
      </w:r>
    </w:p>
    <w:p w14:paraId="331A51D0" w14:textId="77777777" w:rsidR="00DA4B8C" w:rsidRDefault="00DA4B8C" w:rsidP="00EE575F">
      <w:pPr>
        <w:rPr>
          <w:rFonts w:ascii="Arial" w:hAnsi="Arial" w:cs="Arial"/>
          <w:sz w:val="22"/>
          <w:szCs w:val="22"/>
        </w:rPr>
      </w:pPr>
    </w:p>
    <w:p w14:paraId="61915643" w14:textId="2ACDC564" w:rsidR="00EE575F" w:rsidRPr="006D17A4" w:rsidRDefault="00EE575F" w:rsidP="00EE575F">
      <w:pPr>
        <w:rPr>
          <w:rFonts w:ascii="Arial" w:hAnsi="Arial" w:cs="Arial"/>
          <w:sz w:val="22"/>
          <w:szCs w:val="22"/>
        </w:rPr>
      </w:pPr>
      <w:r w:rsidRPr="006D17A4">
        <w:rPr>
          <w:rFonts w:ascii="Arial" w:hAnsi="Arial" w:cs="Arial"/>
          <w:sz w:val="22"/>
          <w:szCs w:val="22"/>
        </w:rPr>
        <w:t>Molecular</w:t>
      </w:r>
      <w:r w:rsidR="00DF1863">
        <w:rPr>
          <w:rFonts w:ascii="Arial" w:hAnsi="Arial" w:cs="Arial"/>
          <w:sz w:val="22"/>
          <w:szCs w:val="22"/>
        </w:rPr>
        <w:t>/genetic</w:t>
      </w:r>
      <w:r w:rsidRPr="006D17A4">
        <w:rPr>
          <w:rFonts w:ascii="Arial" w:hAnsi="Arial" w:cs="Arial"/>
          <w:sz w:val="22"/>
          <w:szCs w:val="22"/>
        </w:rPr>
        <w:t xml:space="preserve"> methods</w:t>
      </w:r>
      <w:r>
        <w:rPr>
          <w:rFonts w:ascii="Arial" w:hAnsi="Arial" w:cs="Arial"/>
          <w:sz w:val="22"/>
          <w:szCs w:val="22"/>
        </w:rPr>
        <w:t xml:space="preserve"> (wet bench experiments) if desired:</w:t>
      </w:r>
    </w:p>
    <w:p w14:paraId="69FF4E92" w14:textId="1A49282A" w:rsidR="00EE575F" w:rsidRDefault="00EE575F" w:rsidP="00EE575F">
      <w:pPr>
        <w:rPr>
          <w:rFonts w:ascii="Arial" w:hAnsi="Arial" w:cs="Arial"/>
          <w:sz w:val="22"/>
          <w:szCs w:val="22"/>
        </w:rPr>
      </w:pPr>
      <w:r w:rsidRPr="006D17A4">
        <w:rPr>
          <w:rFonts w:ascii="Arial" w:hAnsi="Arial" w:cs="Arial"/>
          <w:sz w:val="22"/>
          <w:szCs w:val="22"/>
        </w:rPr>
        <w:tab/>
      </w:r>
      <w:r>
        <w:rPr>
          <w:rFonts w:ascii="Arial" w:hAnsi="Arial" w:cs="Arial"/>
          <w:sz w:val="22"/>
          <w:szCs w:val="22"/>
        </w:rPr>
        <w:t xml:space="preserve">Look for evidence of a particular isoform that is predicted to be present in one species </w:t>
      </w:r>
      <w:r>
        <w:rPr>
          <w:rFonts w:ascii="Arial" w:hAnsi="Arial" w:cs="Arial"/>
          <w:sz w:val="22"/>
          <w:szCs w:val="22"/>
        </w:rPr>
        <w:tab/>
      </w:r>
      <w:r>
        <w:rPr>
          <w:rFonts w:ascii="Arial" w:hAnsi="Arial" w:cs="Arial"/>
          <w:sz w:val="22"/>
          <w:szCs w:val="22"/>
        </w:rPr>
        <w:tab/>
      </w:r>
      <w:r>
        <w:rPr>
          <w:rFonts w:ascii="Arial" w:hAnsi="Arial" w:cs="Arial"/>
          <w:sz w:val="22"/>
          <w:szCs w:val="22"/>
        </w:rPr>
        <w:tab/>
        <w:t>but not another</w:t>
      </w:r>
      <w:r w:rsidRPr="006D17A4">
        <w:rPr>
          <w:rFonts w:ascii="Arial" w:hAnsi="Arial" w:cs="Arial"/>
          <w:sz w:val="22"/>
          <w:szCs w:val="22"/>
        </w:rPr>
        <w:t xml:space="preserve"> </w:t>
      </w:r>
    </w:p>
    <w:p w14:paraId="2B9786F5" w14:textId="3AFAAC02" w:rsidR="00DF1863" w:rsidRPr="006D17A4" w:rsidRDefault="00DF1863" w:rsidP="00EE575F">
      <w:pPr>
        <w:rPr>
          <w:rFonts w:ascii="Arial" w:hAnsi="Arial" w:cs="Arial"/>
          <w:sz w:val="22"/>
          <w:szCs w:val="22"/>
        </w:rPr>
      </w:pPr>
      <w:r>
        <w:rPr>
          <w:rFonts w:ascii="Arial" w:hAnsi="Arial" w:cs="Arial"/>
          <w:sz w:val="22"/>
          <w:szCs w:val="22"/>
        </w:rPr>
        <w:tab/>
        <w:t>Look at chromosome assignment of wanderer genes in different species</w:t>
      </w:r>
    </w:p>
    <w:p w14:paraId="2047122F" w14:textId="77777777" w:rsidR="00EE575F" w:rsidRDefault="00EE575F">
      <w:pPr>
        <w:rPr>
          <w:rFonts w:ascii="Arial" w:hAnsi="Arial" w:cs="Arial"/>
          <w:sz w:val="22"/>
          <w:szCs w:val="22"/>
        </w:rPr>
      </w:pPr>
    </w:p>
    <w:p w14:paraId="00000075" w14:textId="25153DB9" w:rsidR="00305883" w:rsidRPr="006D17A4" w:rsidRDefault="005F2B50">
      <w:pPr>
        <w:rPr>
          <w:rFonts w:ascii="Arial" w:hAnsi="Arial" w:cs="Arial"/>
          <w:sz w:val="22"/>
          <w:szCs w:val="22"/>
        </w:rPr>
      </w:pPr>
      <w:r w:rsidRPr="006D17A4">
        <w:rPr>
          <w:rFonts w:ascii="Arial" w:hAnsi="Arial" w:cs="Arial"/>
          <w:sz w:val="22"/>
          <w:szCs w:val="22"/>
        </w:rPr>
        <w:t>How</w:t>
      </w:r>
      <w:r w:rsidR="00DF1863">
        <w:rPr>
          <w:rFonts w:ascii="Arial" w:hAnsi="Arial" w:cs="Arial"/>
          <w:sz w:val="22"/>
          <w:szCs w:val="22"/>
        </w:rPr>
        <w:t xml:space="preserve"> to</w:t>
      </w:r>
      <w:r w:rsidRPr="006D17A4">
        <w:rPr>
          <w:rFonts w:ascii="Arial" w:hAnsi="Arial" w:cs="Arial"/>
          <w:sz w:val="22"/>
          <w:szCs w:val="22"/>
        </w:rPr>
        <w:t xml:space="preserve"> divide the work among student groups (alt. participation pathways)</w:t>
      </w:r>
    </w:p>
    <w:p w14:paraId="4B965E14" w14:textId="40BBABF8" w:rsidR="00DF1863" w:rsidRDefault="005F2B50" w:rsidP="006039BE">
      <w:pPr>
        <w:rPr>
          <w:rFonts w:ascii="Arial" w:hAnsi="Arial" w:cs="Arial"/>
          <w:sz w:val="22"/>
          <w:szCs w:val="22"/>
        </w:rPr>
      </w:pPr>
      <w:r w:rsidRPr="006D17A4">
        <w:rPr>
          <w:rFonts w:ascii="Arial" w:hAnsi="Arial" w:cs="Arial"/>
          <w:sz w:val="22"/>
          <w:szCs w:val="22"/>
        </w:rPr>
        <w:tab/>
      </w:r>
      <w:r w:rsidR="006039BE">
        <w:rPr>
          <w:rFonts w:ascii="Arial" w:hAnsi="Arial" w:cs="Arial"/>
          <w:sz w:val="22"/>
          <w:szCs w:val="22"/>
        </w:rPr>
        <w:t xml:space="preserve">Advantages to having students working together; create partners or buddies to stimulate </w:t>
      </w:r>
      <w:r w:rsidR="006039BE">
        <w:rPr>
          <w:rFonts w:ascii="Arial" w:hAnsi="Arial" w:cs="Arial"/>
          <w:sz w:val="22"/>
          <w:szCs w:val="22"/>
        </w:rPr>
        <w:tab/>
      </w:r>
      <w:r w:rsidR="006039BE">
        <w:rPr>
          <w:rFonts w:ascii="Arial" w:hAnsi="Arial" w:cs="Arial"/>
          <w:sz w:val="22"/>
          <w:szCs w:val="22"/>
        </w:rPr>
        <w:tab/>
      </w:r>
      <w:r w:rsidR="006039BE">
        <w:rPr>
          <w:rFonts w:ascii="Arial" w:hAnsi="Arial" w:cs="Arial"/>
          <w:sz w:val="22"/>
          <w:szCs w:val="22"/>
        </w:rPr>
        <w:tab/>
        <w:t>dialogue</w:t>
      </w:r>
      <w:r w:rsidR="00DF1863">
        <w:rPr>
          <w:rFonts w:ascii="Arial" w:hAnsi="Arial" w:cs="Arial"/>
          <w:sz w:val="22"/>
          <w:szCs w:val="22"/>
        </w:rPr>
        <w:tab/>
      </w:r>
    </w:p>
    <w:p w14:paraId="0731424E" w14:textId="0356ACE3" w:rsidR="00DF1863" w:rsidRDefault="00DF1863" w:rsidP="00DF1863">
      <w:pPr>
        <w:rPr>
          <w:rFonts w:ascii="Arial" w:hAnsi="Arial" w:cs="Arial"/>
          <w:sz w:val="22"/>
          <w:szCs w:val="22"/>
        </w:rPr>
      </w:pPr>
      <w:r>
        <w:rPr>
          <w:rFonts w:ascii="Arial" w:hAnsi="Arial" w:cs="Arial"/>
          <w:sz w:val="22"/>
          <w:szCs w:val="22"/>
        </w:rPr>
        <w:tab/>
        <w:t>Balance between synchronous (in person or online) and asynchronous work</w:t>
      </w:r>
    </w:p>
    <w:p w14:paraId="00000078" w14:textId="05088552" w:rsidR="00305883" w:rsidRPr="006D17A4" w:rsidRDefault="00DF1863" w:rsidP="006039BE">
      <w:pPr>
        <w:rPr>
          <w:rFonts w:ascii="Arial" w:hAnsi="Arial" w:cs="Arial"/>
          <w:sz w:val="22"/>
          <w:szCs w:val="22"/>
        </w:rPr>
      </w:pPr>
      <w:r>
        <w:rPr>
          <w:rFonts w:ascii="Arial" w:hAnsi="Arial" w:cs="Arial"/>
          <w:sz w:val="22"/>
          <w:szCs w:val="22"/>
        </w:rPr>
        <w:tab/>
        <w:t>Balance between lecture/demonstration and hands-on work from a protocol</w:t>
      </w:r>
    </w:p>
    <w:p w14:paraId="00000079" w14:textId="0A2266A0" w:rsidR="00305883" w:rsidRDefault="005F2B50">
      <w:pPr>
        <w:rPr>
          <w:rFonts w:ascii="Arial" w:hAnsi="Arial" w:cs="Arial"/>
          <w:sz w:val="22"/>
          <w:szCs w:val="22"/>
        </w:rPr>
      </w:pPr>
      <w:r w:rsidRPr="006D17A4">
        <w:rPr>
          <w:rFonts w:ascii="Arial" w:hAnsi="Arial" w:cs="Arial"/>
          <w:sz w:val="22"/>
          <w:szCs w:val="22"/>
        </w:rPr>
        <w:tab/>
      </w:r>
    </w:p>
    <w:p w14:paraId="071DCB74" w14:textId="084A5EE2" w:rsidR="00EE575F" w:rsidRPr="006D17A4" w:rsidRDefault="00EE575F" w:rsidP="006D17A4">
      <w:pPr>
        <w:rPr>
          <w:rFonts w:ascii="Arial" w:hAnsi="Arial" w:cs="Arial"/>
          <w:sz w:val="22"/>
          <w:szCs w:val="22"/>
        </w:rPr>
      </w:pPr>
      <w:r w:rsidRPr="006D17A4">
        <w:rPr>
          <w:rFonts w:ascii="Arial" w:hAnsi="Arial" w:cs="Arial"/>
          <w:sz w:val="22"/>
          <w:szCs w:val="22"/>
        </w:rPr>
        <w:t>Challenges and o</w:t>
      </w:r>
      <w:r>
        <w:rPr>
          <w:rFonts w:ascii="Arial" w:hAnsi="Arial" w:cs="Arial"/>
          <w:sz w:val="22"/>
          <w:szCs w:val="22"/>
        </w:rPr>
        <w:t>p</w:t>
      </w:r>
      <w:r w:rsidRPr="006D17A4">
        <w:rPr>
          <w:rFonts w:ascii="Arial" w:hAnsi="Arial" w:cs="Arial"/>
          <w:sz w:val="22"/>
          <w:szCs w:val="22"/>
        </w:rPr>
        <w:t>portunities</w:t>
      </w:r>
      <w:r>
        <w:rPr>
          <w:rFonts w:ascii="Arial" w:hAnsi="Arial" w:cs="Arial"/>
          <w:sz w:val="22"/>
          <w:szCs w:val="22"/>
        </w:rPr>
        <w:t>:</w:t>
      </w:r>
    </w:p>
    <w:p w14:paraId="1D12E6D4" w14:textId="2826B0B0" w:rsidR="00EE575F" w:rsidRDefault="00EE575F" w:rsidP="006D17A4">
      <w:pPr>
        <w:rPr>
          <w:rFonts w:ascii="Arial" w:hAnsi="Arial" w:cs="Arial"/>
          <w:sz w:val="22"/>
          <w:szCs w:val="22"/>
        </w:rPr>
      </w:pPr>
      <w:r>
        <w:rPr>
          <w:rFonts w:ascii="Arial" w:hAnsi="Arial" w:cs="Arial"/>
          <w:sz w:val="22"/>
          <w:szCs w:val="22"/>
        </w:rPr>
        <w:tab/>
        <w:t>D</w:t>
      </w:r>
      <w:r w:rsidRPr="006D17A4">
        <w:rPr>
          <w:rFonts w:ascii="Arial" w:hAnsi="Arial" w:cs="Arial"/>
          <w:sz w:val="22"/>
          <w:szCs w:val="22"/>
        </w:rPr>
        <w:t>oing the whole process in one semester</w:t>
      </w:r>
    </w:p>
    <w:p w14:paraId="792E03A4" w14:textId="77777777" w:rsidR="00EE575F" w:rsidRDefault="00EE575F" w:rsidP="00EE575F">
      <w:pPr>
        <w:ind w:left="1440"/>
        <w:rPr>
          <w:rFonts w:ascii="Arial" w:hAnsi="Arial" w:cs="Arial"/>
          <w:sz w:val="22"/>
          <w:szCs w:val="22"/>
        </w:rPr>
      </w:pPr>
      <w:r>
        <w:rPr>
          <w:rFonts w:ascii="Arial" w:hAnsi="Arial" w:cs="Arial"/>
          <w:sz w:val="22"/>
          <w:szCs w:val="22"/>
        </w:rPr>
        <w:t>Plan for two independent annotations of each gene, then reconciliation</w:t>
      </w:r>
    </w:p>
    <w:p w14:paraId="754EA65B" w14:textId="77777777" w:rsidR="00EE575F" w:rsidRDefault="00EE575F" w:rsidP="00EE575F">
      <w:pPr>
        <w:ind w:left="1440"/>
        <w:rPr>
          <w:rFonts w:ascii="Arial" w:hAnsi="Arial" w:cs="Arial"/>
          <w:sz w:val="22"/>
          <w:szCs w:val="22"/>
        </w:rPr>
      </w:pPr>
      <w:r>
        <w:rPr>
          <w:rFonts w:ascii="Arial" w:hAnsi="Arial" w:cs="Arial"/>
          <w:sz w:val="22"/>
          <w:szCs w:val="22"/>
        </w:rPr>
        <w:t>Consider micropublication of each gene model.</w:t>
      </w:r>
    </w:p>
    <w:p w14:paraId="6550F3F5" w14:textId="77777777" w:rsidR="00EE575F" w:rsidRDefault="00EE575F" w:rsidP="00EE575F">
      <w:pPr>
        <w:ind w:left="720"/>
        <w:rPr>
          <w:rFonts w:ascii="Arial" w:hAnsi="Arial" w:cs="Arial"/>
          <w:sz w:val="22"/>
          <w:szCs w:val="22"/>
        </w:rPr>
      </w:pPr>
      <w:r>
        <w:rPr>
          <w:rFonts w:ascii="Arial" w:hAnsi="Arial" w:cs="Arial"/>
          <w:sz w:val="22"/>
          <w:szCs w:val="22"/>
        </w:rPr>
        <w:t>Accumulating enough data for the desired meta-analysis</w:t>
      </w:r>
    </w:p>
    <w:p w14:paraId="64C7B1EF" w14:textId="50860B30" w:rsidR="00EE575F" w:rsidRDefault="00EE575F" w:rsidP="006D17A4">
      <w:pPr>
        <w:ind w:left="720"/>
        <w:rPr>
          <w:rFonts w:ascii="Arial" w:hAnsi="Arial" w:cs="Arial"/>
          <w:sz w:val="22"/>
          <w:szCs w:val="22"/>
        </w:rPr>
      </w:pPr>
      <w:r>
        <w:rPr>
          <w:rFonts w:ascii="Arial" w:hAnsi="Arial" w:cs="Arial"/>
          <w:sz w:val="22"/>
          <w:szCs w:val="22"/>
        </w:rPr>
        <w:tab/>
        <w:t>Can require several years; student co-authors must stay in touch.</w:t>
      </w:r>
    </w:p>
    <w:p w14:paraId="41680362" w14:textId="1872AA70" w:rsidR="004527DA" w:rsidRPr="006D17A4" w:rsidRDefault="004527DA" w:rsidP="006D17A4">
      <w:pPr>
        <w:ind w:left="720"/>
        <w:rPr>
          <w:rFonts w:ascii="Arial" w:hAnsi="Arial" w:cs="Arial"/>
          <w:sz w:val="22"/>
          <w:szCs w:val="22"/>
        </w:rPr>
      </w:pPr>
      <w:r>
        <w:rPr>
          <w:rFonts w:ascii="Arial" w:hAnsi="Arial" w:cs="Arial"/>
          <w:sz w:val="22"/>
          <w:szCs w:val="22"/>
        </w:rPr>
        <w:tab/>
        <w:t xml:space="preserve">Recent innovation being explored:  generate a micropublication for each gene, </w:t>
      </w:r>
      <w:r>
        <w:rPr>
          <w:rFonts w:ascii="Arial" w:hAnsi="Arial" w:cs="Arial"/>
          <w:sz w:val="22"/>
          <w:szCs w:val="22"/>
        </w:rPr>
        <w:tab/>
        <w:t>enabling student work to be published prior to the whole project meta-analysis..</w:t>
      </w:r>
    </w:p>
    <w:p w14:paraId="0000007A" w14:textId="3D6E98AF" w:rsidR="00305883" w:rsidRDefault="00305883">
      <w:pPr>
        <w:rPr>
          <w:rFonts w:ascii="Arial" w:hAnsi="Arial" w:cs="Arial"/>
          <w:sz w:val="22"/>
          <w:szCs w:val="22"/>
        </w:rPr>
      </w:pPr>
    </w:p>
    <w:p w14:paraId="0EB5389D" w14:textId="1F8E52B5" w:rsidR="00772A59" w:rsidRPr="003F2265" w:rsidRDefault="00786D15" w:rsidP="00772A59">
      <w:pPr>
        <w:rPr>
          <w:rFonts w:ascii="Arial" w:hAnsi="Arial" w:cs="Arial"/>
          <w:sz w:val="22"/>
          <w:szCs w:val="22"/>
        </w:rPr>
      </w:pPr>
      <w:r>
        <w:rPr>
          <w:rFonts w:ascii="Arial" w:hAnsi="Arial" w:cs="Arial"/>
          <w:sz w:val="22"/>
          <w:szCs w:val="22"/>
        </w:rPr>
        <w:t>Potential</w:t>
      </w:r>
      <w:r w:rsidR="00772A59" w:rsidRPr="003F2265">
        <w:rPr>
          <w:rFonts w:ascii="Arial" w:hAnsi="Arial" w:cs="Arial"/>
          <w:sz w:val="22"/>
          <w:szCs w:val="22"/>
        </w:rPr>
        <w:t xml:space="preserve"> implementation </w:t>
      </w:r>
      <w:r>
        <w:rPr>
          <w:rFonts w:ascii="Arial" w:hAnsi="Arial" w:cs="Arial"/>
          <w:sz w:val="22"/>
          <w:szCs w:val="22"/>
        </w:rPr>
        <w:t xml:space="preserve">strategy </w:t>
      </w:r>
      <w:r w:rsidR="00772A59" w:rsidRPr="003F2265">
        <w:rPr>
          <w:rFonts w:ascii="Arial" w:hAnsi="Arial" w:cs="Arial"/>
          <w:sz w:val="22"/>
          <w:szCs w:val="22"/>
        </w:rPr>
        <w:t>using resources provided by FlyBase and NCBI:</w:t>
      </w:r>
    </w:p>
    <w:p w14:paraId="5949A5B1" w14:textId="77777777" w:rsidR="00772A59" w:rsidRDefault="00772A59" w:rsidP="00772A59">
      <w:pPr>
        <w:rPr>
          <w:rFonts w:ascii="Arial" w:hAnsi="Arial" w:cs="Arial"/>
          <w:sz w:val="22"/>
          <w:szCs w:val="22"/>
        </w:rPr>
      </w:pPr>
    </w:p>
    <w:p w14:paraId="79665C27" w14:textId="6A30E8FA" w:rsidR="00772A59" w:rsidRDefault="00772A59" w:rsidP="0074384E">
      <w:pPr>
        <w:ind w:left="360"/>
        <w:rPr>
          <w:rFonts w:ascii="Arial" w:hAnsi="Arial" w:cs="Arial"/>
          <w:sz w:val="22"/>
          <w:szCs w:val="22"/>
        </w:rPr>
      </w:pPr>
      <w:r>
        <w:rPr>
          <w:rFonts w:ascii="Arial" w:hAnsi="Arial" w:cs="Arial"/>
          <w:sz w:val="22"/>
          <w:szCs w:val="22"/>
        </w:rPr>
        <w:t>1. Identify the list of genes of interest</w:t>
      </w:r>
    </w:p>
    <w:p w14:paraId="66EA30BD" w14:textId="77777777" w:rsidR="00772A59" w:rsidRDefault="00772A59" w:rsidP="0074384E">
      <w:pPr>
        <w:pStyle w:val="ListParagraph"/>
        <w:numPr>
          <w:ilvl w:val="0"/>
          <w:numId w:val="3"/>
        </w:numPr>
        <w:ind w:left="1080"/>
        <w:rPr>
          <w:rFonts w:ascii="Arial" w:hAnsi="Arial" w:cs="Arial"/>
          <w:sz w:val="22"/>
          <w:szCs w:val="22"/>
        </w:rPr>
      </w:pPr>
      <w:r w:rsidRPr="006F56E4">
        <w:rPr>
          <w:rFonts w:ascii="Arial" w:hAnsi="Arial" w:cs="Arial"/>
          <w:sz w:val="22"/>
          <w:szCs w:val="22"/>
        </w:rPr>
        <w:t xml:space="preserve">FlyBase Gene Group List: </w:t>
      </w:r>
      <w:hyperlink r:id="rId18" w:history="1">
        <w:r w:rsidRPr="006F56E4">
          <w:rPr>
            <w:rStyle w:val="Hyperlink"/>
            <w:rFonts w:ascii="Arial" w:hAnsi="Arial" w:cs="Arial"/>
            <w:sz w:val="22"/>
            <w:szCs w:val="22"/>
          </w:rPr>
          <w:t>https://flybase.org/lists/FBgg/</w:t>
        </w:r>
      </w:hyperlink>
    </w:p>
    <w:p w14:paraId="415CA424" w14:textId="77777777" w:rsidR="00772A59" w:rsidRDefault="00772A59" w:rsidP="0074384E">
      <w:pPr>
        <w:pStyle w:val="ListParagraph"/>
        <w:numPr>
          <w:ilvl w:val="1"/>
          <w:numId w:val="3"/>
        </w:numPr>
        <w:ind w:left="1800"/>
        <w:rPr>
          <w:rFonts w:ascii="Arial" w:hAnsi="Arial" w:cs="Arial"/>
          <w:sz w:val="22"/>
          <w:szCs w:val="22"/>
        </w:rPr>
      </w:pPr>
      <w:r>
        <w:rPr>
          <w:rFonts w:ascii="Arial" w:hAnsi="Arial" w:cs="Arial"/>
          <w:sz w:val="22"/>
          <w:szCs w:val="22"/>
        </w:rPr>
        <w:t>Example: Polycomb Group Complexes Gene Group (</w:t>
      </w:r>
      <w:hyperlink r:id="rId19" w:history="1">
        <w:r w:rsidRPr="003328F8">
          <w:rPr>
            <w:rStyle w:val="Hyperlink"/>
            <w:rFonts w:ascii="Arial" w:hAnsi="Arial" w:cs="Arial"/>
            <w:sz w:val="22"/>
            <w:szCs w:val="22"/>
          </w:rPr>
          <w:t>FBgg0000309</w:t>
        </w:r>
      </w:hyperlink>
      <w:r>
        <w:rPr>
          <w:rFonts w:ascii="Arial" w:hAnsi="Arial" w:cs="Arial"/>
          <w:sz w:val="22"/>
          <w:szCs w:val="22"/>
        </w:rPr>
        <w:t>)</w:t>
      </w:r>
    </w:p>
    <w:p w14:paraId="1A11DEFC" w14:textId="77777777" w:rsidR="00772A59" w:rsidRDefault="00772A59" w:rsidP="0074384E">
      <w:pPr>
        <w:pStyle w:val="ListParagraph"/>
        <w:ind w:left="1800"/>
        <w:rPr>
          <w:rFonts w:ascii="Arial" w:hAnsi="Arial" w:cs="Arial"/>
          <w:sz w:val="22"/>
          <w:szCs w:val="22"/>
        </w:rPr>
      </w:pPr>
    </w:p>
    <w:p w14:paraId="3AA41E39" w14:textId="77777777" w:rsidR="00772A59" w:rsidRDefault="00772A59" w:rsidP="0074384E">
      <w:pPr>
        <w:pStyle w:val="ListParagraph"/>
        <w:numPr>
          <w:ilvl w:val="0"/>
          <w:numId w:val="3"/>
        </w:numPr>
        <w:ind w:left="1080"/>
        <w:rPr>
          <w:rFonts w:ascii="Arial" w:hAnsi="Arial" w:cs="Arial"/>
          <w:sz w:val="22"/>
          <w:szCs w:val="22"/>
        </w:rPr>
      </w:pPr>
      <w:r>
        <w:rPr>
          <w:rFonts w:ascii="Arial" w:hAnsi="Arial" w:cs="Arial"/>
          <w:sz w:val="22"/>
          <w:szCs w:val="22"/>
        </w:rPr>
        <w:t xml:space="preserve">FlyBase </w:t>
      </w:r>
      <w:r w:rsidRPr="006F56E4">
        <w:rPr>
          <w:rFonts w:ascii="Arial" w:hAnsi="Arial" w:cs="Arial"/>
          <w:sz w:val="22"/>
          <w:szCs w:val="22"/>
        </w:rPr>
        <w:t>Pathway Report List</w:t>
      </w:r>
      <w:r>
        <w:rPr>
          <w:rFonts w:ascii="Arial" w:hAnsi="Arial" w:cs="Arial"/>
          <w:sz w:val="22"/>
          <w:szCs w:val="22"/>
        </w:rPr>
        <w:t xml:space="preserve">: </w:t>
      </w:r>
      <w:hyperlink r:id="rId20" w:history="1">
        <w:r w:rsidRPr="005A0789">
          <w:rPr>
            <w:rStyle w:val="Hyperlink"/>
            <w:rFonts w:ascii="Arial" w:hAnsi="Arial" w:cs="Arial"/>
            <w:sz w:val="22"/>
            <w:szCs w:val="22"/>
          </w:rPr>
          <w:t>https://flybase.org/lists/FBgg/pathways</w:t>
        </w:r>
      </w:hyperlink>
    </w:p>
    <w:p w14:paraId="45283EC8" w14:textId="77777777" w:rsidR="00772A59" w:rsidRDefault="00772A59" w:rsidP="0074384E">
      <w:pPr>
        <w:pStyle w:val="ListParagraph"/>
        <w:numPr>
          <w:ilvl w:val="1"/>
          <w:numId w:val="3"/>
        </w:numPr>
        <w:ind w:left="1800"/>
        <w:rPr>
          <w:rFonts w:ascii="Arial" w:hAnsi="Arial" w:cs="Arial"/>
          <w:sz w:val="22"/>
          <w:szCs w:val="22"/>
        </w:rPr>
      </w:pPr>
      <w:r>
        <w:rPr>
          <w:rFonts w:ascii="Arial" w:hAnsi="Arial" w:cs="Arial"/>
          <w:sz w:val="22"/>
          <w:szCs w:val="22"/>
        </w:rPr>
        <w:t xml:space="preserve">Example: </w:t>
      </w:r>
      <w:r w:rsidRPr="006F56E4">
        <w:rPr>
          <w:rFonts w:ascii="Arial" w:hAnsi="Arial" w:cs="Arial"/>
          <w:sz w:val="22"/>
          <w:szCs w:val="22"/>
        </w:rPr>
        <w:t xml:space="preserve">Insulin-like Receptor Signaling Pathway </w:t>
      </w:r>
      <w:r>
        <w:rPr>
          <w:rFonts w:ascii="Arial" w:hAnsi="Arial" w:cs="Arial"/>
          <w:sz w:val="22"/>
          <w:szCs w:val="22"/>
        </w:rPr>
        <w:t>(</w:t>
      </w:r>
      <w:hyperlink r:id="rId21" w:history="1">
        <w:r w:rsidRPr="003328F8">
          <w:rPr>
            <w:rStyle w:val="Hyperlink"/>
            <w:rFonts w:ascii="Arial" w:hAnsi="Arial" w:cs="Arial"/>
            <w:sz w:val="22"/>
            <w:szCs w:val="22"/>
          </w:rPr>
          <w:t>FBgg0000910</w:t>
        </w:r>
      </w:hyperlink>
      <w:r>
        <w:rPr>
          <w:rFonts w:ascii="Arial" w:hAnsi="Arial" w:cs="Arial"/>
          <w:sz w:val="22"/>
          <w:szCs w:val="22"/>
        </w:rPr>
        <w:t>)</w:t>
      </w:r>
    </w:p>
    <w:p w14:paraId="33FD62D6" w14:textId="77777777" w:rsidR="00772A59" w:rsidRDefault="00772A59" w:rsidP="0074384E">
      <w:pPr>
        <w:pStyle w:val="ListParagraph"/>
        <w:ind w:left="1800"/>
        <w:rPr>
          <w:rFonts w:ascii="Arial" w:hAnsi="Arial" w:cs="Arial"/>
          <w:sz w:val="22"/>
          <w:szCs w:val="22"/>
        </w:rPr>
      </w:pPr>
    </w:p>
    <w:p w14:paraId="1AC57FF7" w14:textId="77777777" w:rsidR="00772A59" w:rsidRDefault="00772A59" w:rsidP="0074384E">
      <w:pPr>
        <w:pStyle w:val="ListParagraph"/>
        <w:numPr>
          <w:ilvl w:val="0"/>
          <w:numId w:val="3"/>
        </w:numPr>
        <w:ind w:left="1080"/>
        <w:rPr>
          <w:rFonts w:ascii="Arial" w:hAnsi="Arial" w:cs="Arial"/>
          <w:sz w:val="22"/>
          <w:szCs w:val="22"/>
        </w:rPr>
      </w:pPr>
      <w:r>
        <w:rPr>
          <w:rFonts w:ascii="Arial" w:hAnsi="Arial" w:cs="Arial"/>
          <w:sz w:val="22"/>
          <w:szCs w:val="22"/>
        </w:rPr>
        <w:t>Gene Ontology:</w:t>
      </w:r>
    </w:p>
    <w:p w14:paraId="7D1D86B3" w14:textId="77777777" w:rsidR="00221EBC" w:rsidRDefault="00221EBC" w:rsidP="00221EBC">
      <w:pPr>
        <w:pStyle w:val="ListParagraph"/>
        <w:numPr>
          <w:ilvl w:val="1"/>
          <w:numId w:val="3"/>
        </w:numPr>
        <w:ind w:left="1800"/>
        <w:jc w:val="both"/>
        <w:rPr>
          <w:rFonts w:ascii="Arial" w:hAnsi="Arial" w:cs="Arial"/>
          <w:sz w:val="22"/>
          <w:szCs w:val="22"/>
        </w:rPr>
      </w:pPr>
      <w:r>
        <w:rPr>
          <w:rFonts w:ascii="Arial" w:hAnsi="Arial" w:cs="Arial"/>
          <w:sz w:val="22"/>
          <w:szCs w:val="22"/>
        </w:rPr>
        <w:t xml:space="preserve">Example: Biological Process - </w:t>
      </w:r>
      <w:hyperlink r:id="rId22" w:history="1">
        <w:r w:rsidRPr="001204EE">
          <w:rPr>
            <w:rStyle w:val="Hyperlink"/>
            <w:rFonts w:ascii="Arial" w:hAnsi="Arial" w:cs="Arial"/>
            <w:sz w:val="22"/>
            <w:szCs w:val="22"/>
          </w:rPr>
          <w:t>chromatin silencing</w:t>
        </w:r>
      </w:hyperlink>
    </w:p>
    <w:p w14:paraId="70C584C0" w14:textId="77777777" w:rsidR="00221EBC" w:rsidRDefault="00221EBC" w:rsidP="00221EBC">
      <w:pPr>
        <w:pStyle w:val="ListParagraph"/>
        <w:numPr>
          <w:ilvl w:val="2"/>
          <w:numId w:val="3"/>
        </w:numPr>
        <w:ind w:left="2520"/>
        <w:rPr>
          <w:rFonts w:ascii="Arial" w:hAnsi="Arial" w:cs="Arial"/>
          <w:sz w:val="22"/>
          <w:szCs w:val="22"/>
        </w:rPr>
      </w:pPr>
      <w:r>
        <w:rPr>
          <w:rFonts w:ascii="Arial" w:hAnsi="Arial" w:cs="Arial"/>
          <w:sz w:val="22"/>
          <w:szCs w:val="22"/>
        </w:rPr>
        <w:t xml:space="preserve">Gene List for </w:t>
      </w:r>
      <w:hyperlink r:id="rId23" w:history="1">
        <w:r w:rsidRPr="00A23854">
          <w:rPr>
            <w:rStyle w:val="Hyperlink"/>
            <w:rFonts w:ascii="Arial" w:hAnsi="Arial" w:cs="Arial"/>
            <w:sz w:val="22"/>
            <w:szCs w:val="22"/>
          </w:rPr>
          <w:t>GO:0006342</w:t>
        </w:r>
      </w:hyperlink>
    </w:p>
    <w:p w14:paraId="53910299" w14:textId="77777777" w:rsidR="00221EBC" w:rsidRDefault="00221EBC" w:rsidP="003F2265">
      <w:pPr>
        <w:pStyle w:val="ListParagraph"/>
        <w:ind w:left="1800"/>
        <w:rPr>
          <w:rFonts w:ascii="Arial" w:hAnsi="Arial" w:cs="Arial"/>
          <w:sz w:val="22"/>
          <w:szCs w:val="22"/>
        </w:rPr>
      </w:pPr>
    </w:p>
    <w:p w14:paraId="25CAE081" w14:textId="0E14EB3C" w:rsidR="00772A59" w:rsidRDefault="00772A59" w:rsidP="0074384E">
      <w:pPr>
        <w:pStyle w:val="ListParagraph"/>
        <w:numPr>
          <w:ilvl w:val="1"/>
          <w:numId w:val="3"/>
        </w:numPr>
        <w:ind w:left="1800"/>
        <w:rPr>
          <w:rFonts w:ascii="Arial" w:hAnsi="Arial" w:cs="Arial"/>
          <w:sz w:val="22"/>
          <w:szCs w:val="22"/>
        </w:rPr>
      </w:pPr>
      <w:r>
        <w:rPr>
          <w:rFonts w:ascii="Arial" w:hAnsi="Arial" w:cs="Arial"/>
          <w:sz w:val="22"/>
          <w:szCs w:val="22"/>
        </w:rPr>
        <w:t xml:space="preserve">Example: Biological Process - </w:t>
      </w:r>
      <w:hyperlink r:id="rId24" w:history="1">
        <w:r w:rsidRPr="00F52477">
          <w:rPr>
            <w:rStyle w:val="Hyperlink"/>
            <w:rFonts w:ascii="Arial" w:hAnsi="Arial" w:cs="Arial"/>
            <w:sz w:val="22"/>
            <w:szCs w:val="22"/>
          </w:rPr>
          <w:t>histone deacetylation</w:t>
        </w:r>
      </w:hyperlink>
    </w:p>
    <w:p w14:paraId="4AD8C04D" w14:textId="405AC68A" w:rsidR="00772A59" w:rsidRPr="00774DF7" w:rsidRDefault="00772A59" w:rsidP="00774DF7">
      <w:pPr>
        <w:pStyle w:val="ListParagraph"/>
        <w:numPr>
          <w:ilvl w:val="2"/>
          <w:numId w:val="3"/>
        </w:numPr>
        <w:ind w:left="2520"/>
        <w:rPr>
          <w:rFonts w:ascii="Arial" w:hAnsi="Arial" w:cs="Arial"/>
          <w:sz w:val="22"/>
          <w:szCs w:val="22"/>
        </w:rPr>
      </w:pPr>
      <w:r w:rsidRPr="00A23854">
        <w:rPr>
          <w:rFonts w:ascii="Arial" w:hAnsi="Arial" w:cs="Arial"/>
          <w:sz w:val="22"/>
          <w:szCs w:val="22"/>
        </w:rPr>
        <w:t xml:space="preserve">Gene List for </w:t>
      </w:r>
      <w:hyperlink r:id="rId25" w:history="1">
        <w:r w:rsidRPr="00A23854">
          <w:rPr>
            <w:rStyle w:val="Hyperlink"/>
            <w:rFonts w:ascii="Arial" w:hAnsi="Arial" w:cs="Arial"/>
            <w:sz w:val="22"/>
            <w:szCs w:val="22"/>
          </w:rPr>
          <w:t>GO:0016575</w:t>
        </w:r>
      </w:hyperlink>
    </w:p>
    <w:p w14:paraId="4741421A" w14:textId="77777777" w:rsidR="00772A59" w:rsidRPr="00043A10" w:rsidRDefault="00772A59" w:rsidP="00772A59">
      <w:pPr>
        <w:pStyle w:val="ListParagraph"/>
        <w:ind w:left="2160"/>
        <w:rPr>
          <w:rFonts w:ascii="Arial" w:hAnsi="Arial" w:cs="Arial"/>
          <w:sz w:val="22"/>
          <w:szCs w:val="22"/>
        </w:rPr>
      </w:pPr>
    </w:p>
    <w:p w14:paraId="2D91C49A" w14:textId="77777777" w:rsidR="00772A59" w:rsidRDefault="00772A59" w:rsidP="00772A59">
      <w:pPr>
        <w:rPr>
          <w:rFonts w:ascii="Arial" w:hAnsi="Arial" w:cs="Arial"/>
          <w:sz w:val="22"/>
          <w:szCs w:val="22"/>
        </w:rPr>
      </w:pPr>
    </w:p>
    <w:p w14:paraId="4C3003AA" w14:textId="510C1599" w:rsidR="00772A59" w:rsidRDefault="00772A59" w:rsidP="0074384E">
      <w:pPr>
        <w:ind w:left="360"/>
        <w:rPr>
          <w:rFonts w:ascii="Arial" w:hAnsi="Arial" w:cs="Arial"/>
          <w:sz w:val="22"/>
          <w:szCs w:val="22"/>
        </w:rPr>
      </w:pPr>
      <w:r>
        <w:rPr>
          <w:rFonts w:ascii="Arial" w:hAnsi="Arial" w:cs="Arial"/>
          <w:sz w:val="22"/>
          <w:szCs w:val="22"/>
        </w:rPr>
        <w:t xml:space="preserve">2. Identify orthologs of </w:t>
      </w:r>
      <w:r>
        <w:rPr>
          <w:rFonts w:ascii="Arial" w:hAnsi="Arial" w:cs="Arial"/>
          <w:i/>
          <w:iCs/>
          <w:sz w:val="22"/>
          <w:szCs w:val="22"/>
        </w:rPr>
        <w:t xml:space="preserve">D. melanogaster </w:t>
      </w:r>
      <w:r>
        <w:rPr>
          <w:rFonts w:ascii="Arial" w:hAnsi="Arial" w:cs="Arial"/>
          <w:sz w:val="22"/>
          <w:szCs w:val="22"/>
        </w:rPr>
        <w:t>genes in other Drosophila species</w:t>
      </w:r>
    </w:p>
    <w:p w14:paraId="690961AE" w14:textId="77777777" w:rsidR="00772A59" w:rsidRDefault="009E5C7C" w:rsidP="0074384E">
      <w:pPr>
        <w:pStyle w:val="ListParagraph"/>
        <w:numPr>
          <w:ilvl w:val="0"/>
          <w:numId w:val="5"/>
        </w:numPr>
        <w:ind w:left="1080"/>
        <w:rPr>
          <w:rFonts w:ascii="Arial" w:hAnsi="Arial" w:cs="Arial"/>
          <w:sz w:val="22"/>
          <w:szCs w:val="22"/>
        </w:rPr>
      </w:pPr>
      <w:hyperlink r:id="rId26" w:history="1">
        <w:r w:rsidR="00772A59">
          <w:rPr>
            <w:rStyle w:val="Hyperlink"/>
            <w:rFonts w:ascii="Arial" w:hAnsi="Arial" w:cs="Arial"/>
            <w:sz w:val="22"/>
            <w:szCs w:val="22"/>
          </w:rPr>
          <w:t>P</w:t>
        </w:r>
        <w:r w:rsidR="00772A59" w:rsidRPr="003375D4">
          <w:rPr>
            <w:rStyle w:val="Hyperlink"/>
            <w:rFonts w:ascii="Arial" w:hAnsi="Arial" w:cs="Arial"/>
            <w:sz w:val="22"/>
            <w:szCs w:val="22"/>
          </w:rPr>
          <w:t xml:space="preserve">utative orthologs of </w:t>
        </w:r>
        <w:r w:rsidR="00772A59" w:rsidRPr="003375D4">
          <w:rPr>
            <w:rStyle w:val="Hyperlink"/>
            <w:rFonts w:ascii="Arial" w:hAnsi="Arial" w:cs="Arial"/>
            <w:i/>
            <w:iCs/>
            <w:sz w:val="22"/>
            <w:szCs w:val="22"/>
          </w:rPr>
          <w:t xml:space="preserve">D. melanogaster </w:t>
        </w:r>
        <w:r w:rsidR="00772A59" w:rsidRPr="003375D4">
          <w:rPr>
            <w:rStyle w:val="Hyperlink"/>
            <w:rFonts w:ascii="Arial" w:hAnsi="Arial" w:cs="Arial"/>
            <w:sz w:val="22"/>
            <w:szCs w:val="22"/>
          </w:rPr>
          <w:t>genes</w:t>
        </w:r>
      </w:hyperlink>
      <w:r w:rsidR="00772A59">
        <w:rPr>
          <w:rFonts w:ascii="Arial" w:hAnsi="Arial" w:cs="Arial"/>
          <w:sz w:val="22"/>
          <w:szCs w:val="22"/>
        </w:rPr>
        <w:t xml:space="preserve"> in other insects provided by the NCBI RefSeq database</w:t>
      </w:r>
    </w:p>
    <w:p w14:paraId="27F530A5" w14:textId="77777777" w:rsidR="00772A59" w:rsidRDefault="00772A59" w:rsidP="0074384E">
      <w:pPr>
        <w:pStyle w:val="ListParagraph"/>
        <w:numPr>
          <w:ilvl w:val="1"/>
          <w:numId w:val="5"/>
        </w:numPr>
        <w:ind w:left="1800"/>
        <w:rPr>
          <w:rFonts w:ascii="Arial" w:hAnsi="Arial" w:cs="Arial"/>
          <w:sz w:val="22"/>
          <w:szCs w:val="22"/>
        </w:rPr>
      </w:pPr>
      <w:r>
        <w:rPr>
          <w:rFonts w:ascii="Arial" w:hAnsi="Arial" w:cs="Arial"/>
          <w:sz w:val="22"/>
          <w:szCs w:val="22"/>
        </w:rPr>
        <w:t xml:space="preserve">Include ortholog assignments for </w:t>
      </w:r>
      <w:hyperlink r:id="rId27" w:history="1">
        <w:r w:rsidRPr="00FC374E">
          <w:rPr>
            <w:rStyle w:val="Hyperlink"/>
            <w:rFonts w:ascii="Arial" w:hAnsi="Arial" w:cs="Arial"/>
            <w:sz w:val="22"/>
            <w:szCs w:val="22"/>
          </w:rPr>
          <w:t>30 Drosophila species in the RefSeq dataset</w:t>
        </w:r>
      </w:hyperlink>
    </w:p>
    <w:p w14:paraId="3E459076" w14:textId="77777777" w:rsidR="00772A59" w:rsidRDefault="00772A59" w:rsidP="00772A59">
      <w:pPr>
        <w:rPr>
          <w:rFonts w:ascii="Arial" w:hAnsi="Arial" w:cs="Arial"/>
          <w:sz w:val="22"/>
          <w:szCs w:val="22"/>
        </w:rPr>
      </w:pPr>
    </w:p>
    <w:p w14:paraId="1E61BD35" w14:textId="77777777" w:rsidR="006B51C9" w:rsidRDefault="00154C3A" w:rsidP="00154C3A">
      <w:pPr>
        <w:rPr>
          <w:rFonts w:ascii="Arial" w:hAnsi="Arial" w:cs="Arial"/>
          <w:color w:val="000000"/>
          <w:sz w:val="22"/>
          <w:szCs w:val="22"/>
        </w:rPr>
      </w:pPr>
      <w:r>
        <w:rPr>
          <w:rFonts w:ascii="Arial" w:hAnsi="Arial" w:cs="Arial"/>
          <w:sz w:val="22"/>
          <w:szCs w:val="22"/>
        </w:rPr>
        <w:t xml:space="preserve">     </w:t>
      </w:r>
      <w:r w:rsidR="00772A59" w:rsidRPr="00154C3A">
        <w:rPr>
          <w:rFonts w:ascii="Arial" w:hAnsi="Arial" w:cs="Arial"/>
          <w:sz w:val="22"/>
          <w:szCs w:val="22"/>
        </w:rPr>
        <w:t xml:space="preserve">3. </w:t>
      </w:r>
      <w:r w:rsidRPr="006B51C9">
        <w:rPr>
          <w:rFonts w:ascii="Arial" w:hAnsi="Arial" w:cs="Arial"/>
          <w:color w:val="000000"/>
          <w:sz w:val="22"/>
          <w:szCs w:val="22"/>
        </w:rPr>
        <w:t xml:space="preserve">Create student annotation projects based on the locations of the putative RefSeq </w:t>
      </w:r>
      <w:r w:rsidR="006B51C9">
        <w:rPr>
          <w:rFonts w:ascii="Arial" w:hAnsi="Arial" w:cs="Arial"/>
          <w:color w:val="000000"/>
          <w:sz w:val="22"/>
          <w:szCs w:val="22"/>
        </w:rPr>
        <w:t xml:space="preserve">  </w:t>
      </w:r>
    </w:p>
    <w:p w14:paraId="3DE00AAB" w14:textId="77777777" w:rsidR="006B51C9" w:rsidRDefault="006B51C9" w:rsidP="00154C3A">
      <w:pPr>
        <w:rPr>
          <w:rFonts w:ascii="Arial" w:hAnsi="Arial" w:cs="Arial"/>
          <w:color w:val="000000"/>
          <w:sz w:val="22"/>
          <w:szCs w:val="22"/>
        </w:rPr>
      </w:pPr>
      <w:r>
        <w:rPr>
          <w:rFonts w:ascii="Arial" w:hAnsi="Arial" w:cs="Arial"/>
          <w:color w:val="000000"/>
          <w:sz w:val="22"/>
          <w:szCs w:val="22"/>
        </w:rPr>
        <w:t xml:space="preserve">         </w:t>
      </w:r>
      <w:r w:rsidR="00154C3A" w:rsidRPr="006B51C9">
        <w:rPr>
          <w:rFonts w:ascii="Arial" w:hAnsi="Arial" w:cs="Arial"/>
          <w:color w:val="000000"/>
          <w:sz w:val="22"/>
          <w:szCs w:val="22"/>
        </w:rPr>
        <w:t xml:space="preserve">orthologs, assigning the student to annotate all genes and other features found in the </w:t>
      </w:r>
    </w:p>
    <w:p w14:paraId="348BF9D6" w14:textId="75BB4BEF" w:rsidR="00154C3A" w:rsidRPr="006B51C9" w:rsidRDefault="006B51C9" w:rsidP="00154C3A">
      <w:pPr>
        <w:rPr>
          <w:rFonts w:ascii="Arial" w:hAnsi="Arial" w:cs="Arial"/>
          <w:color w:val="000000"/>
          <w:sz w:val="22"/>
          <w:szCs w:val="22"/>
        </w:rPr>
      </w:pPr>
      <w:r>
        <w:rPr>
          <w:rFonts w:ascii="Arial" w:hAnsi="Arial" w:cs="Arial"/>
          <w:color w:val="000000"/>
          <w:sz w:val="22"/>
          <w:szCs w:val="22"/>
        </w:rPr>
        <w:t xml:space="preserve">         </w:t>
      </w:r>
      <w:r w:rsidR="00154C3A" w:rsidRPr="006B51C9">
        <w:rPr>
          <w:rFonts w:ascii="Arial" w:hAnsi="Arial" w:cs="Arial"/>
          <w:color w:val="000000"/>
          <w:sz w:val="22"/>
          <w:szCs w:val="22"/>
        </w:rPr>
        <w:t>region of xxxxxx bp to yyyyyy bp in the species of interest.</w:t>
      </w:r>
    </w:p>
    <w:p w14:paraId="78FC5843" w14:textId="4EF7E79D" w:rsidR="00154C3A" w:rsidRPr="006B51C9" w:rsidRDefault="00154C3A" w:rsidP="00154C3A">
      <w:pPr>
        <w:rPr>
          <w:rFonts w:ascii="Arial" w:hAnsi="Arial" w:cs="Arial"/>
          <w:color w:val="000000"/>
          <w:sz w:val="22"/>
          <w:szCs w:val="22"/>
        </w:rPr>
      </w:pPr>
      <w:r>
        <w:rPr>
          <w:rFonts w:ascii="Arial" w:hAnsi="Arial" w:cs="Arial"/>
          <w:color w:val="000000"/>
          <w:sz w:val="22"/>
          <w:szCs w:val="22"/>
        </w:rPr>
        <w:tab/>
      </w:r>
      <w:r w:rsidRPr="006B51C9">
        <w:rPr>
          <w:rFonts w:ascii="Arial" w:hAnsi="Arial" w:cs="Arial"/>
          <w:color w:val="000000"/>
          <w:sz w:val="22"/>
          <w:szCs w:val="22"/>
        </w:rPr>
        <w:t xml:space="preserve">•  If possible use the genome browsers for multiple Drosophila species provided by the </w:t>
      </w:r>
      <w:r>
        <w:rPr>
          <w:rFonts w:ascii="Arial" w:hAnsi="Arial" w:cs="Arial"/>
          <w:color w:val="000000"/>
          <w:sz w:val="22"/>
          <w:szCs w:val="22"/>
        </w:rPr>
        <w:tab/>
      </w:r>
      <w:r w:rsidRPr="006B51C9">
        <w:rPr>
          <w:rFonts w:ascii="Arial" w:hAnsi="Arial" w:cs="Arial"/>
          <w:color w:val="000000"/>
          <w:sz w:val="22"/>
          <w:szCs w:val="22"/>
        </w:rPr>
        <w:t xml:space="preserve">GEP UCSC Genome Browser or the NCBI Genome Data Viewer; otherwise create </w:t>
      </w:r>
      <w:r>
        <w:rPr>
          <w:rFonts w:ascii="Arial" w:hAnsi="Arial" w:cs="Arial"/>
          <w:color w:val="000000"/>
          <w:sz w:val="22"/>
          <w:szCs w:val="22"/>
        </w:rPr>
        <w:tab/>
      </w:r>
      <w:r w:rsidRPr="006B51C9">
        <w:rPr>
          <w:rFonts w:ascii="Arial" w:hAnsi="Arial" w:cs="Arial"/>
          <w:color w:val="000000"/>
          <w:sz w:val="22"/>
          <w:szCs w:val="22"/>
        </w:rPr>
        <w:t>appropriate browser (e.g. using G-OnRamp).</w:t>
      </w:r>
    </w:p>
    <w:p w14:paraId="56E44844" w14:textId="645C9AB3" w:rsidR="00772A59" w:rsidRDefault="00772A59">
      <w:pPr>
        <w:rPr>
          <w:rFonts w:ascii="Arial" w:hAnsi="Arial" w:cs="Arial"/>
          <w:sz w:val="22"/>
          <w:szCs w:val="22"/>
        </w:rPr>
      </w:pPr>
    </w:p>
    <w:p w14:paraId="4FA7ACBA" w14:textId="77777777" w:rsidR="00883A57" w:rsidRPr="006D17A4" w:rsidRDefault="00883A57">
      <w:pPr>
        <w:rPr>
          <w:rFonts w:ascii="Arial" w:hAnsi="Arial" w:cs="Arial"/>
          <w:sz w:val="22"/>
          <w:szCs w:val="22"/>
        </w:rPr>
      </w:pPr>
    </w:p>
    <w:p w14:paraId="0000007B" w14:textId="77777777" w:rsidR="00305883" w:rsidRPr="006D17A4" w:rsidRDefault="005F2B50">
      <w:pPr>
        <w:rPr>
          <w:rFonts w:ascii="Arial" w:hAnsi="Arial" w:cs="Arial"/>
          <w:b/>
          <w:sz w:val="22"/>
          <w:szCs w:val="22"/>
        </w:rPr>
      </w:pPr>
      <w:r w:rsidRPr="006D17A4">
        <w:rPr>
          <w:rFonts w:ascii="Arial" w:hAnsi="Arial" w:cs="Arial"/>
          <w:b/>
          <w:sz w:val="22"/>
          <w:szCs w:val="22"/>
        </w:rPr>
        <w:t>Assessment</w:t>
      </w:r>
    </w:p>
    <w:p w14:paraId="0000007C" w14:textId="45F7A879" w:rsidR="00305883" w:rsidRPr="006D17A4" w:rsidRDefault="005F2B50">
      <w:pPr>
        <w:rPr>
          <w:rFonts w:ascii="Arial" w:hAnsi="Arial" w:cs="Arial"/>
          <w:sz w:val="22"/>
          <w:szCs w:val="22"/>
        </w:rPr>
      </w:pPr>
      <w:r w:rsidRPr="006D17A4">
        <w:rPr>
          <w:rFonts w:ascii="Arial" w:hAnsi="Arial" w:cs="Arial"/>
          <w:sz w:val="22"/>
          <w:szCs w:val="22"/>
        </w:rPr>
        <w:tab/>
        <w:t>How do we know the</w:t>
      </w:r>
      <w:r w:rsidR="004527DA">
        <w:rPr>
          <w:rFonts w:ascii="Arial" w:hAnsi="Arial" w:cs="Arial"/>
          <w:sz w:val="22"/>
          <w:szCs w:val="22"/>
        </w:rPr>
        <w:t xml:space="preserve"> students have</w:t>
      </w:r>
      <w:r w:rsidRPr="006D17A4">
        <w:rPr>
          <w:rFonts w:ascii="Arial" w:hAnsi="Arial" w:cs="Arial"/>
          <w:sz w:val="22"/>
          <w:szCs w:val="22"/>
        </w:rPr>
        <w:t xml:space="preserve"> met the learning objectives?</w:t>
      </w:r>
    </w:p>
    <w:p w14:paraId="0000007D" w14:textId="40D648FA" w:rsidR="00305883" w:rsidRDefault="005F2B50">
      <w:pPr>
        <w:rPr>
          <w:rFonts w:ascii="Arial" w:hAnsi="Arial" w:cs="Arial"/>
          <w:sz w:val="22"/>
          <w:szCs w:val="22"/>
        </w:rPr>
      </w:pPr>
      <w:r w:rsidRPr="006D17A4">
        <w:rPr>
          <w:rFonts w:ascii="Arial" w:hAnsi="Arial" w:cs="Arial"/>
          <w:sz w:val="22"/>
          <w:szCs w:val="22"/>
        </w:rPr>
        <w:tab/>
        <w:t>Assessment approaches:</w:t>
      </w:r>
    </w:p>
    <w:p w14:paraId="77BA63D4" w14:textId="1583D275" w:rsidR="00DF1863" w:rsidRDefault="00DF1863">
      <w:pPr>
        <w:rPr>
          <w:rFonts w:ascii="Arial" w:hAnsi="Arial" w:cs="Arial"/>
          <w:sz w:val="22"/>
          <w:szCs w:val="22"/>
        </w:rPr>
      </w:pPr>
      <w:r>
        <w:rPr>
          <w:rFonts w:ascii="Arial" w:hAnsi="Arial" w:cs="Arial"/>
          <w:sz w:val="22"/>
          <w:szCs w:val="22"/>
        </w:rPr>
        <w:tab/>
      </w:r>
      <w:r>
        <w:rPr>
          <w:rFonts w:ascii="Arial" w:hAnsi="Arial" w:cs="Arial"/>
          <w:sz w:val="22"/>
          <w:szCs w:val="22"/>
        </w:rPr>
        <w:tab/>
        <w:t xml:space="preserve">Graded problem sets associated with curriculum; demonstrate understanding 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use of a tool or resource</w:t>
      </w:r>
    </w:p>
    <w:p w14:paraId="7D2D9AF5" w14:textId="38216E38" w:rsidR="00DF1863" w:rsidRPr="006D17A4" w:rsidRDefault="00DF1863">
      <w:pPr>
        <w:rPr>
          <w:rFonts w:ascii="Arial" w:hAnsi="Arial" w:cs="Arial"/>
          <w:sz w:val="22"/>
          <w:szCs w:val="22"/>
        </w:rPr>
      </w:pPr>
      <w:r>
        <w:rPr>
          <w:rFonts w:ascii="Arial" w:hAnsi="Arial" w:cs="Arial"/>
          <w:sz w:val="22"/>
          <w:szCs w:val="22"/>
        </w:rPr>
        <w:tab/>
      </w:r>
      <w:r>
        <w:rPr>
          <w:rFonts w:ascii="Arial" w:hAnsi="Arial" w:cs="Arial"/>
          <w:sz w:val="22"/>
          <w:szCs w:val="22"/>
        </w:rPr>
        <w:tab/>
        <w:t xml:space="preserve">Lab meetings where students present challenges (graded on clear presentation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 the problem, 3-5 ppt slides)</w:t>
      </w:r>
    </w:p>
    <w:p w14:paraId="0000007E" w14:textId="2F3EA29C"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t>Students write an entire or partial formal manuscript</w:t>
      </w:r>
      <w:r w:rsidR="00DF1863">
        <w:rPr>
          <w:rFonts w:ascii="Arial" w:hAnsi="Arial" w:cs="Arial"/>
          <w:sz w:val="22"/>
          <w:szCs w:val="22"/>
        </w:rPr>
        <w:t xml:space="preserve"> on their gene models; </w:t>
      </w:r>
      <w:r w:rsidR="00DF1863">
        <w:rPr>
          <w:rFonts w:ascii="Arial" w:hAnsi="Arial" w:cs="Arial"/>
          <w:sz w:val="22"/>
          <w:szCs w:val="22"/>
        </w:rPr>
        <w:tab/>
      </w:r>
      <w:r w:rsidR="00DF1863">
        <w:rPr>
          <w:rFonts w:ascii="Arial" w:hAnsi="Arial" w:cs="Arial"/>
          <w:sz w:val="22"/>
          <w:szCs w:val="22"/>
        </w:rPr>
        <w:tab/>
      </w:r>
      <w:r w:rsidR="00DF1863">
        <w:rPr>
          <w:rFonts w:ascii="Arial" w:hAnsi="Arial" w:cs="Arial"/>
          <w:sz w:val="22"/>
          <w:szCs w:val="22"/>
        </w:rPr>
        <w:tab/>
      </w:r>
      <w:r w:rsidR="00DA4B8C">
        <w:rPr>
          <w:rFonts w:ascii="Arial" w:hAnsi="Arial" w:cs="Arial"/>
          <w:sz w:val="22"/>
          <w:szCs w:val="22"/>
        </w:rPr>
        <w:tab/>
      </w:r>
      <w:r w:rsidR="00DF1863">
        <w:rPr>
          <w:rFonts w:ascii="Arial" w:hAnsi="Arial" w:cs="Arial"/>
          <w:sz w:val="22"/>
          <w:szCs w:val="22"/>
        </w:rPr>
        <w:t>overview of genome region</w:t>
      </w:r>
    </w:p>
    <w:p w14:paraId="0000007F"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Instructions</w:t>
      </w:r>
    </w:p>
    <w:p w14:paraId="00000080"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Rubric</w:t>
      </w:r>
    </w:p>
    <w:p w14:paraId="00000081"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Teaching tips</w:t>
      </w:r>
    </w:p>
    <w:p w14:paraId="00000082" w14:textId="74AF6E4E"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t xml:space="preserve">Students do oral </w:t>
      </w:r>
      <w:r w:rsidR="00B81ED2">
        <w:rPr>
          <w:rFonts w:ascii="Arial" w:hAnsi="Arial" w:cs="Arial"/>
          <w:sz w:val="22"/>
          <w:szCs w:val="22"/>
        </w:rPr>
        <w:t>P</w:t>
      </w:r>
      <w:r w:rsidRPr="006D17A4">
        <w:rPr>
          <w:rFonts w:ascii="Arial" w:hAnsi="Arial" w:cs="Arial"/>
          <w:sz w:val="22"/>
          <w:szCs w:val="22"/>
        </w:rPr>
        <w:t>ower</w:t>
      </w:r>
      <w:r w:rsidR="00B81ED2">
        <w:rPr>
          <w:rFonts w:ascii="Arial" w:hAnsi="Arial" w:cs="Arial"/>
          <w:sz w:val="22"/>
          <w:szCs w:val="22"/>
        </w:rPr>
        <w:t>P</w:t>
      </w:r>
      <w:r w:rsidRPr="006D17A4">
        <w:rPr>
          <w:rFonts w:ascii="Arial" w:hAnsi="Arial" w:cs="Arial"/>
          <w:sz w:val="22"/>
          <w:szCs w:val="22"/>
        </w:rPr>
        <w:t>oint presentation</w:t>
      </w:r>
      <w:r w:rsidR="00DF1863">
        <w:rPr>
          <w:rFonts w:ascii="Arial" w:hAnsi="Arial" w:cs="Arial"/>
          <w:sz w:val="22"/>
          <w:szCs w:val="22"/>
        </w:rPr>
        <w:t xml:space="preserve">s on their gene models; overview of </w:t>
      </w:r>
      <w:r w:rsidR="00DF1863">
        <w:rPr>
          <w:rFonts w:ascii="Arial" w:hAnsi="Arial" w:cs="Arial"/>
          <w:sz w:val="22"/>
          <w:szCs w:val="22"/>
        </w:rPr>
        <w:tab/>
      </w:r>
      <w:r w:rsidR="00DF1863">
        <w:rPr>
          <w:rFonts w:ascii="Arial" w:hAnsi="Arial" w:cs="Arial"/>
          <w:sz w:val="22"/>
          <w:szCs w:val="22"/>
        </w:rPr>
        <w:tab/>
      </w:r>
      <w:r w:rsidR="00DF1863">
        <w:rPr>
          <w:rFonts w:ascii="Arial" w:hAnsi="Arial" w:cs="Arial"/>
          <w:sz w:val="22"/>
          <w:szCs w:val="22"/>
        </w:rPr>
        <w:tab/>
      </w:r>
      <w:r w:rsidR="00DA4B8C">
        <w:rPr>
          <w:rFonts w:ascii="Arial" w:hAnsi="Arial" w:cs="Arial"/>
          <w:sz w:val="22"/>
          <w:szCs w:val="22"/>
        </w:rPr>
        <w:tab/>
      </w:r>
      <w:r w:rsidR="00DF1863">
        <w:rPr>
          <w:rFonts w:ascii="Arial" w:hAnsi="Arial" w:cs="Arial"/>
          <w:sz w:val="22"/>
          <w:szCs w:val="22"/>
        </w:rPr>
        <w:t>genome region</w:t>
      </w:r>
    </w:p>
    <w:p w14:paraId="00000083"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Instructions</w:t>
      </w:r>
    </w:p>
    <w:p w14:paraId="00000084"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Rubric</w:t>
      </w:r>
    </w:p>
    <w:p w14:paraId="00000085" w14:textId="77777777" w:rsidR="00305883" w:rsidRPr="006D17A4" w:rsidRDefault="005F2B50">
      <w:pPr>
        <w:rPr>
          <w:rFonts w:ascii="Arial" w:hAnsi="Arial" w:cs="Arial"/>
          <w:sz w:val="22"/>
          <w:szCs w:val="22"/>
        </w:rPr>
      </w:pPr>
      <w:r w:rsidRPr="006D17A4">
        <w:rPr>
          <w:rFonts w:ascii="Arial" w:hAnsi="Arial" w:cs="Arial"/>
          <w:sz w:val="22"/>
          <w:szCs w:val="22"/>
        </w:rPr>
        <w:tab/>
      </w:r>
      <w:r w:rsidRPr="006D17A4">
        <w:rPr>
          <w:rFonts w:ascii="Arial" w:hAnsi="Arial" w:cs="Arial"/>
          <w:sz w:val="22"/>
          <w:szCs w:val="22"/>
        </w:rPr>
        <w:tab/>
      </w:r>
      <w:r w:rsidRPr="006D17A4">
        <w:rPr>
          <w:rFonts w:ascii="Arial" w:hAnsi="Arial" w:cs="Arial"/>
          <w:sz w:val="22"/>
          <w:szCs w:val="22"/>
        </w:rPr>
        <w:tab/>
        <w:t>Teaching tips</w:t>
      </w:r>
    </w:p>
    <w:p w14:paraId="0000008A" w14:textId="1DFA7C7A" w:rsidR="00305883" w:rsidRPr="006D17A4" w:rsidRDefault="00305883">
      <w:pPr>
        <w:rPr>
          <w:rFonts w:ascii="Arial" w:hAnsi="Arial" w:cs="Arial"/>
          <w:sz w:val="22"/>
          <w:szCs w:val="22"/>
        </w:rPr>
      </w:pPr>
    </w:p>
    <w:p w14:paraId="0000008B" w14:textId="77777777" w:rsidR="00305883" w:rsidRPr="006D17A4" w:rsidRDefault="00305883">
      <w:pPr>
        <w:rPr>
          <w:rFonts w:ascii="Arial" w:hAnsi="Arial" w:cs="Arial"/>
          <w:sz w:val="22"/>
          <w:szCs w:val="22"/>
        </w:rPr>
      </w:pPr>
    </w:p>
    <w:p w14:paraId="0000008C" w14:textId="49070C1D" w:rsidR="00305883" w:rsidRPr="006D17A4" w:rsidRDefault="005F2B50">
      <w:pPr>
        <w:rPr>
          <w:rFonts w:ascii="Arial" w:hAnsi="Arial" w:cs="Arial"/>
          <w:sz w:val="22"/>
          <w:szCs w:val="22"/>
        </w:rPr>
      </w:pPr>
      <w:r w:rsidRPr="006D17A4">
        <w:rPr>
          <w:rFonts w:ascii="Arial" w:hAnsi="Arial" w:cs="Arial"/>
          <w:sz w:val="22"/>
          <w:szCs w:val="22"/>
        </w:rPr>
        <w:t xml:space="preserve">   What content to add as options</w:t>
      </w:r>
      <w:r w:rsidR="004527DA">
        <w:rPr>
          <w:rFonts w:ascii="Arial" w:hAnsi="Arial" w:cs="Arial"/>
          <w:sz w:val="22"/>
          <w:szCs w:val="22"/>
        </w:rPr>
        <w:t>?</w:t>
      </w:r>
      <w:r w:rsidRPr="006D17A4">
        <w:rPr>
          <w:rFonts w:ascii="Arial" w:hAnsi="Arial" w:cs="Arial"/>
          <w:sz w:val="22"/>
          <w:szCs w:val="22"/>
        </w:rPr>
        <w:t xml:space="preserve">  </w:t>
      </w:r>
    </w:p>
    <w:p w14:paraId="0000008D" w14:textId="7BE00DE8" w:rsidR="00305883" w:rsidRPr="006D17A4" w:rsidRDefault="005F2B50">
      <w:pPr>
        <w:rPr>
          <w:rFonts w:ascii="Arial" w:hAnsi="Arial" w:cs="Arial"/>
          <w:sz w:val="22"/>
          <w:szCs w:val="22"/>
        </w:rPr>
      </w:pPr>
      <w:r w:rsidRPr="006D17A4">
        <w:rPr>
          <w:rFonts w:ascii="Arial" w:hAnsi="Arial" w:cs="Arial"/>
          <w:sz w:val="22"/>
          <w:szCs w:val="22"/>
        </w:rPr>
        <w:t xml:space="preserve">   How we want </w:t>
      </w:r>
      <w:r w:rsidR="004527DA">
        <w:rPr>
          <w:rFonts w:ascii="Arial" w:hAnsi="Arial" w:cs="Arial"/>
          <w:sz w:val="22"/>
          <w:szCs w:val="22"/>
        </w:rPr>
        <w:t>the project</w:t>
      </w:r>
      <w:r w:rsidRPr="006D17A4">
        <w:rPr>
          <w:rFonts w:ascii="Arial" w:hAnsi="Arial" w:cs="Arial"/>
          <w:sz w:val="22"/>
          <w:szCs w:val="22"/>
        </w:rPr>
        <w:t xml:space="preserve"> to function</w:t>
      </w:r>
      <w:r w:rsidR="004527DA">
        <w:rPr>
          <w:rFonts w:ascii="Arial" w:hAnsi="Arial" w:cs="Arial"/>
          <w:sz w:val="22"/>
          <w:szCs w:val="22"/>
        </w:rPr>
        <w:t xml:space="preserve"> – one project that everyone works on together and publishes as a group, or a distributed project where individual schools look at related but distinct groups of genes, publishing independently?  The former is necessary if a large number of annotations are needed, defined by the number of genes to be examined times the number of species to be included in the study,</w:t>
      </w:r>
    </w:p>
    <w:p w14:paraId="0000008E" w14:textId="23F3881C" w:rsidR="00305883" w:rsidRDefault="00305883">
      <w:pPr>
        <w:rPr>
          <w:rFonts w:ascii="Arial" w:hAnsi="Arial" w:cs="Arial"/>
          <w:sz w:val="22"/>
          <w:szCs w:val="22"/>
        </w:rPr>
      </w:pPr>
    </w:p>
    <w:p w14:paraId="0000008F" w14:textId="5D827517" w:rsidR="00305883" w:rsidRDefault="004527DA">
      <w:pPr>
        <w:rPr>
          <w:rFonts w:ascii="Arial" w:hAnsi="Arial" w:cs="Arial"/>
          <w:sz w:val="22"/>
          <w:szCs w:val="22"/>
        </w:rPr>
      </w:pPr>
      <w:r>
        <w:rPr>
          <w:rFonts w:ascii="Arial" w:hAnsi="Arial" w:cs="Arial"/>
          <w:sz w:val="22"/>
          <w:szCs w:val="22"/>
        </w:rPr>
        <w:t>Discussion question:  What research questions come to your mind after reading this framework?  Are you interested in a particular biochemical or developmental pathway?  Or a particular biological structure?  What questions might be addressed by looking at the evolution of the genes involved?  Similarly, if you are interested in a particular feature of genome organization, epigenetic mechanisms, etc. what might be learned by looking at the evolution of genes subject to that influence?</w:t>
      </w:r>
    </w:p>
    <w:p w14:paraId="30E9F91A" w14:textId="77777777" w:rsidR="006F56E4" w:rsidRPr="006F56E4" w:rsidRDefault="006F56E4" w:rsidP="006F56E4">
      <w:pPr>
        <w:rPr>
          <w:rFonts w:ascii="Arial" w:hAnsi="Arial" w:cs="Arial"/>
          <w:sz w:val="22"/>
          <w:szCs w:val="22"/>
        </w:rPr>
      </w:pPr>
    </w:p>
    <w:p w14:paraId="0BB308D2" w14:textId="77777777" w:rsidR="00173CF1" w:rsidRDefault="00173CF1">
      <w:pPr>
        <w:spacing w:line="276" w:lineRule="auto"/>
        <w:rPr>
          <w:rFonts w:ascii="Arial" w:eastAsia="Arial" w:hAnsi="Arial" w:cs="Arial"/>
          <w:sz w:val="40"/>
          <w:szCs w:val="40"/>
          <w:lang w:val="en"/>
        </w:rPr>
      </w:pPr>
      <w:r>
        <w:br w:type="page"/>
      </w:r>
    </w:p>
    <w:p w14:paraId="5F0631CE" w14:textId="3233E3B3" w:rsidR="00CF0111" w:rsidRDefault="00CF0111" w:rsidP="00757137">
      <w:pPr>
        <w:pStyle w:val="Heading1"/>
      </w:pPr>
      <w:r>
        <w:lastRenderedPageBreak/>
        <w:t>Reference</w:t>
      </w:r>
      <w:r w:rsidR="00757137">
        <w:t>s</w:t>
      </w:r>
    </w:p>
    <w:p w14:paraId="3DDE23C8" w14:textId="4A7C71C7" w:rsidR="00757137" w:rsidRDefault="00CF0111">
      <w:pPr>
        <w:rPr>
          <w:rFonts w:ascii="Arial" w:hAnsi="Arial" w:cs="Arial"/>
          <w:sz w:val="22"/>
          <w:szCs w:val="22"/>
        </w:rPr>
      </w:pPr>
      <w:r w:rsidRPr="00CF0111">
        <w:rPr>
          <w:rFonts w:ascii="Arial" w:hAnsi="Arial" w:cs="Arial"/>
          <w:sz w:val="22"/>
          <w:szCs w:val="22"/>
        </w:rPr>
        <w:t>Kumar S, Stecher G, Suleski M, Hedges SB. TimeTree: A Resource for Timelines, Timetrees, and Divergence Times. Mol Biol Evol. 2017;34(7):1812-1819. doi:10.1093/molbev/msx116</w:t>
      </w:r>
    </w:p>
    <w:p w14:paraId="2325AC65" w14:textId="696771A5" w:rsidR="0038061A" w:rsidRDefault="0038061A">
      <w:pPr>
        <w:rPr>
          <w:rFonts w:ascii="Arial" w:hAnsi="Arial" w:cs="Arial"/>
          <w:sz w:val="22"/>
          <w:szCs w:val="22"/>
        </w:rPr>
      </w:pPr>
    </w:p>
    <w:p w14:paraId="407FB3AA" w14:textId="578C88DF" w:rsidR="009B7DF1" w:rsidRDefault="009B7DF1">
      <w:pPr>
        <w:rPr>
          <w:rFonts w:ascii="Arial" w:hAnsi="Arial" w:cs="Arial"/>
          <w:sz w:val="22"/>
          <w:szCs w:val="22"/>
        </w:rPr>
      </w:pPr>
      <w:r w:rsidRPr="009B7DF1">
        <w:rPr>
          <w:rFonts w:ascii="Arial" w:hAnsi="Arial" w:cs="Arial"/>
          <w:sz w:val="22"/>
          <w:szCs w:val="22"/>
        </w:rPr>
        <w:t>Laakso MM, Paliulis LV, Croonquist P,</w:t>
      </w:r>
      <w:r w:rsidR="00A214C4">
        <w:rPr>
          <w:rFonts w:ascii="Arial" w:hAnsi="Arial" w:cs="Arial"/>
          <w:sz w:val="22"/>
          <w:szCs w:val="22"/>
        </w:rPr>
        <w:t xml:space="preserve"> et al</w:t>
      </w:r>
      <w:r w:rsidRPr="009B7DF1">
        <w:rPr>
          <w:rFonts w:ascii="Arial" w:hAnsi="Arial" w:cs="Arial"/>
          <w:sz w:val="22"/>
          <w:szCs w:val="22"/>
        </w:rPr>
        <w:t xml:space="preserve">. An undergraduate bioinformatics curriculum that teaches eukaryotic gene structure. CourseSource. </w:t>
      </w:r>
      <w:r w:rsidR="00CA43B4" w:rsidRPr="009B7DF1">
        <w:rPr>
          <w:rFonts w:ascii="Arial" w:hAnsi="Arial" w:cs="Arial"/>
          <w:sz w:val="22"/>
          <w:szCs w:val="22"/>
        </w:rPr>
        <w:t xml:space="preserve">2017. </w:t>
      </w:r>
      <w:r w:rsidR="005077AF">
        <w:rPr>
          <w:rFonts w:ascii="Arial" w:hAnsi="Arial" w:cs="Arial"/>
          <w:sz w:val="22"/>
          <w:szCs w:val="22"/>
        </w:rPr>
        <w:t>doi:</w:t>
      </w:r>
      <w:r w:rsidRPr="009B7DF1">
        <w:rPr>
          <w:rFonts w:ascii="Arial" w:hAnsi="Arial" w:cs="Arial"/>
          <w:sz w:val="22"/>
          <w:szCs w:val="22"/>
        </w:rPr>
        <w:t>10.24918/cs.2017.13</w:t>
      </w:r>
    </w:p>
    <w:p w14:paraId="4E575A01" w14:textId="77777777" w:rsidR="009B7DF1" w:rsidRDefault="009B7DF1">
      <w:pPr>
        <w:rPr>
          <w:rFonts w:ascii="Arial" w:hAnsi="Arial" w:cs="Arial"/>
          <w:sz w:val="22"/>
          <w:szCs w:val="22"/>
        </w:rPr>
      </w:pPr>
    </w:p>
    <w:p w14:paraId="2FA2E939" w14:textId="1FDB9AC3" w:rsidR="00051D51" w:rsidRDefault="00051D51">
      <w:pPr>
        <w:rPr>
          <w:rFonts w:ascii="Arial" w:hAnsi="Arial" w:cs="Arial"/>
          <w:sz w:val="22"/>
          <w:szCs w:val="22"/>
        </w:rPr>
      </w:pPr>
      <w:r w:rsidRPr="00051D51">
        <w:rPr>
          <w:rFonts w:ascii="Arial" w:hAnsi="Arial" w:cs="Arial"/>
          <w:sz w:val="22"/>
          <w:szCs w:val="22"/>
        </w:rPr>
        <w:t>Liu Y, Sargent L, Leung W, Elgin SCR, Goecks J. G-OnRamp: a Galaxy-based platform for collaborative annotation of eukaryotic genomes. Bioinformatics. 2019;35(21):4422-4423. doi:10.1093/bioinformatics/btz309</w:t>
      </w:r>
    </w:p>
    <w:p w14:paraId="46CCF265" w14:textId="77777777" w:rsidR="00051D51" w:rsidRDefault="00051D51">
      <w:pPr>
        <w:rPr>
          <w:rFonts w:ascii="Arial" w:hAnsi="Arial" w:cs="Arial"/>
          <w:sz w:val="22"/>
          <w:szCs w:val="22"/>
        </w:rPr>
      </w:pPr>
    </w:p>
    <w:p w14:paraId="2DBD7ECA" w14:textId="1581CD05" w:rsidR="0038061A" w:rsidRDefault="0038061A">
      <w:pPr>
        <w:rPr>
          <w:rFonts w:ascii="Arial" w:hAnsi="Arial" w:cs="Arial"/>
          <w:sz w:val="22"/>
          <w:szCs w:val="22"/>
        </w:rPr>
      </w:pPr>
      <w:r w:rsidRPr="0038061A">
        <w:rPr>
          <w:rFonts w:ascii="Arial" w:hAnsi="Arial" w:cs="Arial"/>
          <w:sz w:val="22"/>
          <w:szCs w:val="22"/>
        </w:rPr>
        <w:t>Pope WH, Jacobs-Sera D. Annotation of Bacteriophage Genome Sequences Using DNA Master: An Overview. Methods Mol Biol. 2018;1681:217-229. doi:10.1007/978-1-4939-7343-9_16</w:t>
      </w:r>
    </w:p>
    <w:p w14:paraId="3F02E1ED" w14:textId="6FE5D18F" w:rsidR="002716D2" w:rsidRDefault="002716D2">
      <w:pPr>
        <w:rPr>
          <w:rFonts w:ascii="Arial" w:hAnsi="Arial" w:cs="Arial"/>
          <w:sz w:val="22"/>
          <w:szCs w:val="22"/>
        </w:rPr>
      </w:pPr>
    </w:p>
    <w:p w14:paraId="5EA55C93" w14:textId="2F885E51" w:rsidR="00E724E3" w:rsidRDefault="00E724E3">
      <w:pPr>
        <w:rPr>
          <w:rFonts w:ascii="Arial" w:hAnsi="Arial" w:cs="Arial"/>
          <w:sz w:val="22"/>
          <w:szCs w:val="22"/>
        </w:rPr>
      </w:pPr>
      <w:r w:rsidRPr="00E724E3">
        <w:rPr>
          <w:rFonts w:ascii="Arial" w:hAnsi="Arial" w:cs="Arial"/>
          <w:sz w:val="22"/>
          <w:szCs w:val="22"/>
        </w:rPr>
        <w:t>Sargent L, Liu Y, Leung W, et al. G-OnRamp: Generating genome browsers to facilitate undergraduate-driven collaborative genome annotation. PLoS Comput Biol. 2020;16(6):e1007863. doi:10.1371/journal.pcbi.1007863</w:t>
      </w:r>
    </w:p>
    <w:p w14:paraId="14063781" w14:textId="77777777" w:rsidR="00E724E3" w:rsidRDefault="00E724E3">
      <w:pPr>
        <w:rPr>
          <w:rFonts w:ascii="Arial" w:hAnsi="Arial" w:cs="Arial"/>
          <w:sz w:val="22"/>
          <w:szCs w:val="22"/>
        </w:rPr>
      </w:pPr>
    </w:p>
    <w:p w14:paraId="04D147E5" w14:textId="1677233C" w:rsidR="00757137" w:rsidRDefault="00757137">
      <w:pPr>
        <w:rPr>
          <w:rFonts w:ascii="Arial" w:hAnsi="Arial" w:cs="Arial"/>
          <w:sz w:val="22"/>
          <w:szCs w:val="22"/>
        </w:rPr>
      </w:pPr>
      <w:r w:rsidRPr="00757137">
        <w:rPr>
          <w:rFonts w:ascii="Arial" w:hAnsi="Arial" w:cs="Arial"/>
          <w:sz w:val="22"/>
          <w:szCs w:val="22"/>
        </w:rPr>
        <w:t>Tatusova T, DiCuccio M, Badretdin A, et al. NCBI prokaryotic genome annotation pipeline. Nucleic Acids Res. 2016;44(14):6614-6624. doi:10.1093/nar/gkw569</w:t>
      </w:r>
    </w:p>
    <w:p w14:paraId="738F692B" w14:textId="5FC2958C" w:rsidR="002716D2" w:rsidRDefault="002716D2">
      <w:pPr>
        <w:rPr>
          <w:rFonts w:ascii="Arial" w:hAnsi="Arial" w:cs="Arial"/>
          <w:sz w:val="22"/>
          <w:szCs w:val="22"/>
        </w:rPr>
      </w:pPr>
    </w:p>
    <w:p w14:paraId="46F010AC" w14:textId="05BF1BB0" w:rsidR="002716D2" w:rsidRPr="006D17A4" w:rsidRDefault="002716D2" w:rsidP="002716D2">
      <w:pPr>
        <w:rPr>
          <w:rFonts w:ascii="Arial" w:hAnsi="Arial" w:cs="Arial"/>
          <w:sz w:val="22"/>
          <w:szCs w:val="22"/>
        </w:rPr>
      </w:pPr>
    </w:p>
    <w:sectPr w:rsidR="002716D2" w:rsidRPr="006D17A4">
      <w:headerReference w:type="default" r:id="rId28"/>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CE678" w14:textId="77777777" w:rsidR="009E5C7C" w:rsidRDefault="009E5C7C" w:rsidP="006D17A4">
      <w:r>
        <w:separator/>
      </w:r>
    </w:p>
  </w:endnote>
  <w:endnote w:type="continuationSeparator" w:id="0">
    <w:p w14:paraId="1539B37A" w14:textId="77777777" w:rsidR="009E5C7C" w:rsidRDefault="009E5C7C" w:rsidP="006D17A4">
      <w:r>
        <w:continuationSeparator/>
      </w:r>
    </w:p>
  </w:endnote>
  <w:endnote w:type="continuationNotice" w:id="1">
    <w:p w14:paraId="62A6D54D" w14:textId="77777777" w:rsidR="009E5C7C" w:rsidRDefault="009E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2311394"/>
      <w:docPartObj>
        <w:docPartGallery w:val="Page Numbers (Bottom of Page)"/>
        <w:docPartUnique/>
      </w:docPartObj>
    </w:sdtPr>
    <w:sdtEndPr>
      <w:rPr>
        <w:rStyle w:val="PageNumber"/>
      </w:rPr>
    </w:sdtEndPr>
    <w:sdtContent>
      <w:p w14:paraId="6F3A62B7" w14:textId="067C7469" w:rsidR="006D17A4" w:rsidRDefault="006D17A4" w:rsidP="0049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4958F" w14:textId="77777777" w:rsidR="006D17A4" w:rsidRDefault="006D17A4" w:rsidP="00496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3304585"/>
      <w:docPartObj>
        <w:docPartGallery w:val="Page Numbers (Bottom of Page)"/>
        <w:docPartUnique/>
      </w:docPartObj>
    </w:sdtPr>
    <w:sdtEndPr>
      <w:rPr>
        <w:rStyle w:val="PageNumber"/>
      </w:rPr>
    </w:sdtEndPr>
    <w:sdtContent>
      <w:p w14:paraId="35C81201" w14:textId="7C5C65A1" w:rsidR="006D17A4" w:rsidRDefault="006D17A4" w:rsidP="00CC7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A6A">
          <w:rPr>
            <w:rStyle w:val="PageNumber"/>
            <w:noProof/>
          </w:rPr>
          <w:t>2</w:t>
        </w:r>
        <w:r>
          <w:rPr>
            <w:rStyle w:val="PageNumber"/>
          </w:rPr>
          <w:fldChar w:fldCharType="end"/>
        </w:r>
      </w:p>
    </w:sdtContent>
  </w:sdt>
  <w:p w14:paraId="7BB04EB3" w14:textId="77777777" w:rsidR="006D17A4" w:rsidRDefault="006D17A4" w:rsidP="00CC7C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3CE1" w14:textId="77777777" w:rsidR="009E5C7C" w:rsidRDefault="009E5C7C" w:rsidP="006D17A4">
      <w:r>
        <w:separator/>
      </w:r>
    </w:p>
  </w:footnote>
  <w:footnote w:type="continuationSeparator" w:id="0">
    <w:p w14:paraId="57488D68" w14:textId="77777777" w:rsidR="009E5C7C" w:rsidRDefault="009E5C7C" w:rsidP="006D17A4">
      <w:r>
        <w:continuationSeparator/>
      </w:r>
    </w:p>
  </w:footnote>
  <w:footnote w:type="continuationNotice" w:id="1">
    <w:p w14:paraId="7B1929DE" w14:textId="77777777" w:rsidR="009E5C7C" w:rsidRDefault="009E5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00DD" w14:textId="77777777" w:rsidR="0068626B" w:rsidRDefault="0068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055"/>
    <w:multiLevelType w:val="multilevel"/>
    <w:tmpl w:val="9CA4D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C2EF3"/>
    <w:multiLevelType w:val="multilevel"/>
    <w:tmpl w:val="CDB41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1E1FC6"/>
    <w:multiLevelType w:val="hybridMultilevel"/>
    <w:tmpl w:val="4484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C3218"/>
    <w:multiLevelType w:val="hybridMultilevel"/>
    <w:tmpl w:val="0E3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D5782"/>
    <w:multiLevelType w:val="hybridMultilevel"/>
    <w:tmpl w:val="B3A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83"/>
    <w:rsid w:val="0001339D"/>
    <w:rsid w:val="000224D7"/>
    <w:rsid w:val="00022D9C"/>
    <w:rsid w:val="00043A10"/>
    <w:rsid w:val="00047F9A"/>
    <w:rsid w:val="00051D51"/>
    <w:rsid w:val="00081F55"/>
    <w:rsid w:val="000B1673"/>
    <w:rsid w:val="000B7FB2"/>
    <w:rsid w:val="000D4810"/>
    <w:rsid w:val="001204EE"/>
    <w:rsid w:val="00154C3A"/>
    <w:rsid w:val="00162282"/>
    <w:rsid w:val="001729D7"/>
    <w:rsid w:val="00173CF1"/>
    <w:rsid w:val="0018076B"/>
    <w:rsid w:val="0019545A"/>
    <w:rsid w:val="001B1591"/>
    <w:rsid w:val="001B47E1"/>
    <w:rsid w:val="001C3B0E"/>
    <w:rsid w:val="002042AB"/>
    <w:rsid w:val="00221EBC"/>
    <w:rsid w:val="00225BF4"/>
    <w:rsid w:val="0023530A"/>
    <w:rsid w:val="00254C40"/>
    <w:rsid w:val="002647B9"/>
    <w:rsid w:val="002716D2"/>
    <w:rsid w:val="002721F0"/>
    <w:rsid w:val="00275981"/>
    <w:rsid w:val="00291C7D"/>
    <w:rsid w:val="00297AB4"/>
    <w:rsid w:val="002A2B9C"/>
    <w:rsid w:val="002C6072"/>
    <w:rsid w:val="002F0CD3"/>
    <w:rsid w:val="002F6C76"/>
    <w:rsid w:val="00305883"/>
    <w:rsid w:val="00307C7C"/>
    <w:rsid w:val="003328F8"/>
    <w:rsid w:val="00334A54"/>
    <w:rsid w:val="003374E6"/>
    <w:rsid w:val="003375D4"/>
    <w:rsid w:val="0038061A"/>
    <w:rsid w:val="00380D2F"/>
    <w:rsid w:val="003A2B41"/>
    <w:rsid w:val="003A3991"/>
    <w:rsid w:val="003D1856"/>
    <w:rsid w:val="003E1623"/>
    <w:rsid w:val="003F2265"/>
    <w:rsid w:val="00400786"/>
    <w:rsid w:val="0041626C"/>
    <w:rsid w:val="004448B7"/>
    <w:rsid w:val="004504E9"/>
    <w:rsid w:val="004527DA"/>
    <w:rsid w:val="00457C34"/>
    <w:rsid w:val="0049659F"/>
    <w:rsid w:val="004E353B"/>
    <w:rsid w:val="004F4E01"/>
    <w:rsid w:val="004F5EF6"/>
    <w:rsid w:val="005077AF"/>
    <w:rsid w:val="00514A55"/>
    <w:rsid w:val="00515653"/>
    <w:rsid w:val="00540B3A"/>
    <w:rsid w:val="005725CC"/>
    <w:rsid w:val="005815DF"/>
    <w:rsid w:val="005905E2"/>
    <w:rsid w:val="00590600"/>
    <w:rsid w:val="005908CE"/>
    <w:rsid w:val="005F2B50"/>
    <w:rsid w:val="006004B9"/>
    <w:rsid w:val="006039BE"/>
    <w:rsid w:val="00637002"/>
    <w:rsid w:val="0068626B"/>
    <w:rsid w:val="006B51C9"/>
    <w:rsid w:val="006B675E"/>
    <w:rsid w:val="006C0F37"/>
    <w:rsid w:val="006D17A4"/>
    <w:rsid w:val="006F56E4"/>
    <w:rsid w:val="006F5FC4"/>
    <w:rsid w:val="00705333"/>
    <w:rsid w:val="0074384E"/>
    <w:rsid w:val="0074618A"/>
    <w:rsid w:val="00757137"/>
    <w:rsid w:val="00772A59"/>
    <w:rsid w:val="00774DF7"/>
    <w:rsid w:val="0078539D"/>
    <w:rsid w:val="00786D15"/>
    <w:rsid w:val="007C091E"/>
    <w:rsid w:val="007C64DA"/>
    <w:rsid w:val="007D5243"/>
    <w:rsid w:val="007F1C56"/>
    <w:rsid w:val="008206CD"/>
    <w:rsid w:val="00820F8D"/>
    <w:rsid w:val="00855A28"/>
    <w:rsid w:val="00872CD5"/>
    <w:rsid w:val="008731B2"/>
    <w:rsid w:val="00883A57"/>
    <w:rsid w:val="008C445A"/>
    <w:rsid w:val="008D65E3"/>
    <w:rsid w:val="008F112A"/>
    <w:rsid w:val="009013FA"/>
    <w:rsid w:val="00902A6A"/>
    <w:rsid w:val="0090581A"/>
    <w:rsid w:val="00905CD0"/>
    <w:rsid w:val="00984377"/>
    <w:rsid w:val="009928E3"/>
    <w:rsid w:val="0099408E"/>
    <w:rsid w:val="009B7DF1"/>
    <w:rsid w:val="009D5FAD"/>
    <w:rsid w:val="009E5C7C"/>
    <w:rsid w:val="00A114EF"/>
    <w:rsid w:val="00A144FA"/>
    <w:rsid w:val="00A214C4"/>
    <w:rsid w:val="00A23854"/>
    <w:rsid w:val="00A304C1"/>
    <w:rsid w:val="00A428FF"/>
    <w:rsid w:val="00A64730"/>
    <w:rsid w:val="00A71B34"/>
    <w:rsid w:val="00A74128"/>
    <w:rsid w:val="00A76F50"/>
    <w:rsid w:val="00A80922"/>
    <w:rsid w:val="00A82A99"/>
    <w:rsid w:val="00AA0B9E"/>
    <w:rsid w:val="00AA2AFC"/>
    <w:rsid w:val="00AA3789"/>
    <w:rsid w:val="00AC489D"/>
    <w:rsid w:val="00AF06D7"/>
    <w:rsid w:val="00AF1C2B"/>
    <w:rsid w:val="00AF6CF0"/>
    <w:rsid w:val="00B06686"/>
    <w:rsid w:val="00B075DB"/>
    <w:rsid w:val="00B1282C"/>
    <w:rsid w:val="00B22248"/>
    <w:rsid w:val="00B30BA9"/>
    <w:rsid w:val="00B36F92"/>
    <w:rsid w:val="00B405E8"/>
    <w:rsid w:val="00B41A05"/>
    <w:rsid w:val="00B60597"/>
    <w:rsid w:val="00B60E8D"/>
    <w:rsid w:val="00B81ED2"/>
    <w:rsid w:val="00B949A1"/>
    <w:rsid w:val="00BA265D"/>
    <w:rsid w:val="00BC7CCB"/>
    <w:rsid w:val="00BD1DAE"/>
    <w:rsid w:val="00BD685E"/>
    <w:rsid w:val="00BE49DA"/>
    <w:rsid w:val="00C209D7"/>
    <w:rsid w:val="00C327D3"/>
    <w:rsid w:val="00C420E3"/>
    <w:rsid w:val="00C575F4"/>
    <w:rsid w:val="00C8547B"/>
    <w:rsid w:val="00C94C26"/>
    <w:rsid w:val="00CA43B4"/>
    <w:rsid w:val="00CC21F1"/>
    <w:rsid w:val="00CC7C25"/>
    <w:rsid w:val="00CD2687"/>
    <w:rsid w:val="00CD55B1"/>
    <w:rsid w:val="00CF0111"/>
    <w:rsid w:val="00CF6924"/>
    <w:rsid w:val="00D07F50"/>
    <w:rsid w:val="00D21C64"/>
    <w:rsid w:val="00D22B1C"/>
    <w:rsid w:val="00D233FD"/>
    <w:rsid w:val="00D308EA"/>
    <w:rsid w:val="00D43ECC"/>
    <w:rsid w:val="00D515D2"/>
    <w:rsid w:val="00D728AD"/>
    <w:rsid w:val="00D84D41"/>
    <w:rsid w:val="00DA4B8C"/>
    <w:rsid w:val="00DA4E51"/>
    <w:rsid w:val="00DA515C"/>
    <w:rsid w:val="00DF1863"/>
    <w:rsid w:val="00E15CDB"/>
    <w:rsid w:val="00E3537D"/>
    <w:rsid w:val="00E55A41"/>
    <w:rsid w:val="00E55FF5"/>
    <w:rsid w:val="00E724E3"/>
    <w:rsid w:val="00E83190"/>
    <w:rsid w:val="00EA75FE"/>
    <w:rsid w:val="00EB0F5C"/>
    <w:rsid w:val="00EC3D2A"/>
    <w:rsid w:val="00EC531F"/>
    <w:rsid w:val="00EC5ABD"/>
    <w:rsid w:val="00ED34F4"/>
    <w:rsid w:val="00EE575F"/>
    <w:rsid w:val="00F153E8"/>
    <w:rsid w:val="00F52477"/>
    <w:rsid w:val="00F6692B"/>
    <w:rsid w:val="00F77020"/>
    <w:rsid w:val="00FC28DD"/>
    <w:rsid w:val="00FC374E"/>
    <w:rsid w:val="00FC7AAB"/>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6C5D"/>
  <w15:docId w15:val="{D1E7353E-D272-DA46-BF6F-3CEC73E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5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530A"/>
    <w:rPr>
      <w:rFonts w:eastAsia="Arial"/>
      <w:sz w:val="18"/>
      <w:szCs w:val="18"/>
      <w:lang w:val="en"/>
    </w:rPr>
  </w:style>
  <w:style w:type="character" w:customStyle="1" w:styleId="BalloonTextChar">
    <w:name w:val="Balloon Text Char"/>
    <w:basedOn w:val="DefaultParagraphFont"/>
    <w:link w:val="BalloonText"/>
    <w:uiPriority w:val="99"/>
    <w:semiHidden/>
    <w:rsid w:val="002353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F2B50"/>
    <w:rPr>
      <w:b/>
      <w:bCs/>
    </w:rPr>
  </w:style>
  <w:style w:type="character" w:customStyle="1" w:styleId="CommentSubjectChar">
    <w:name w:val="Comment Subject Char"/>
    <w:basedOn w:val="CommentTextChar"/>
    <w:link w:val="CommentSubject"/>
    <w:uiPriority w:val="99"/>
    <w:semiHidden/>
    <w:rsid w:val="005F2B50"/>
    <w:rPr>
      <w:b/>
      <w:bCs/>
      <w:sz w:val="20"/>
      <w:szCs w:val="20"/>
    </w:rPr>
  </w:style>
  <w:style w:type="character" w:customStyle="1" w:styleId="apple-converted-space">
    <w:name w:val="apple-converted-space"/>
    <w:basedOn w:val="DefaultParagraphFont"/>
    <w:rsid w:val="001B1591"/>
  </w:style>
  <w:style w:type="character" w:styleId="Hyperlink">
    <w:name w:val="Hyperlink"/>
    <w:basedOn w:val="DefaultParagraphFont"/>
    <w:uiPriority w:val="99"/>
    <w:unhideWhenUsed/>
    <w:rsid w:val="004448B7"/>
    <w:rPr>
      <w:color w:val="0000FF" w:themeColor="hyperlink"/>
      <w:u w:val="single"/>
    </w:rPr>
  </w:style>
  <w:style w:type="character" w:customStyle="1" w:styleId="UnresolvedMention">
    <w:name w:val="Unresolved Mention"/>
    <w:basedOn w:val="DefaultParagraphFont"/>
    <w:uiPriority w:val="99"/>
    <w:semiHidden/>
    <w:unhideWhenUsed/>
    <w:rsid w:val="004448B7"/>
    <w:rPr>
      <w:color w:val="605E5C"/>
      <w:shd w:val="clear" w:color="auto" w:fill="E1DFDD"/>
    </w:rPr>
  </w:style>
  <w:style w:type="paragraph" w:styleId="Footer">
    <w:name w:val="footer"/>
    <w:basedOn w:val="Normal"/>
    <w:link w:val="FooterChar"/>
    <w:uiPriority w:val="99"/>
    <w:unhideWhenUsed/>
    <w:rsid w:val="006D17A4"/>
    <w:pPr>
      <w:tabs>
        <w:tab w:val="center" w:pos="4680"/>
        <w:tab w:val="right" w:pos="9360"/>
      </w:tabs>
    </w:pPr>
  </w:style>
  <w:style w:type="character" w:customStyle="1" w:styleId="FooterChar">
    <w:name w:val="Footer Char"/>
    <w:basedOn w:val="DefaultParagraphFont"/>
    <w:link w:val="Footer"/>
    <w:uiPriority w:val="99"/>
    <w:rsid w:val="006D17A4"/>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6D17A4"/>
  </w:style>
  <w:style w:type="paragraph" w:styleId="Header">
    <w:name w:val="header"/>
    <w:basedOn w:val="Normal"/>
    <w:link w:val="HeaderChar"/>
    <w:uiPriority w:val="99"/>
    <w:unhideWhenUsed/>
    <w:rsid w:val="00CC7C25"/>
    <w:pPr>
      <w:tabs>
        <w:tab w:val="center" w:pos="4680"/>
        <w:tab w:val="right" w:pos="9360"/>
      </w:tabs>
    </w:pPr>
  </w:style>
  <w:style w:type="character" w:customStyle="1" w:styleId="HeaderChar">
    <w:name w:val="Header Char"/>
    <w:basedOn w:val="DefaultParagraphFont"/>
    <w:link w:val="Header"/>
    <w:uiPriority w:val="99"/>
    <w:rsid w:val="00CC7C25"/>
    <w:rPr>
      <w:rFonts w:ascii="Times New Roman" w:eastAsia="Times New Roman" w:hAnsi="Times New Roman" w:cs="Times New Roman"/>
      <w:sz w:val="24"/>
      <w:szCs w:val="24"/>
      <w:lang w:val="en-US"/>
    </w:rPr>
  </w:style>
  <w:style w:type="paragraph" w:styleId="Revision">
    <w:name w:val="Revision"/>
    <w:hidden/>
    <w:uiPriority w:val="99"/>
    <w:semiHidden/>
    <w:rsid w:val="00CC7C25"/>
    <w:pPr>
      <w:spacing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75981"/>
    <w:rPr>
      <w:color w:val="800080" w:themeColor="followedHyperlink"/>
      <w:u w:val="single"/>
    </w:rPr>
  </w:style>
  <w:style w:type="table" w:styleId="ListTable4">
    <w:name w:val="List Table 4"/>
    <w:basedOn w:val="TableNormal"/>
    <w:uiPriority w:val="49"/>
    <w:rsid w:val="002759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D4810"/>
    <w:pPr>
      <w:spacing w:after="200"/>
    </w:pPr>
    <w:rPr>
      <w:iCs/>
      <w:color w:val="1F497D" w:themeColor="text2"/>
      <w:sz w:val="20"/>
      <w:szCs w:val="18"/>
    </w:rPr>
  </w:style>
  <w:style w:type="paragraph" w:styleId="ListParagraph">
    <w:name w:val="List Paragraph"/>
    <w:basedOn w:val="Normal"/>
    <w:uiPriority w:val="34"/>
    <w:qFormat/>
    <w:rsid w:val="006F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334">
      <w:bodyDiv w:val="1"/>
      <w:marLeft w:val="0"/>
      <w:marRight w:val="0"/>
      <w:marTop w:val="0"/>
      <w:marBottom w:val="0"/>
      <w:divBdr>
        <w:top w:val="none" w:sz="0" w:space="0" w:color="auto"/>
        <w:left w:val="none" w:sz="0" w:space="0" w:color="auto"/>
        <w:bottom w:val="none" w:sz="0" w:space="0" w:color="auto"/>
        <w:right w:val="none" w:sz="0" w:space="0" w:color="auto"/>
      </w:divBdr>
      <w:divsChild>
        <w:div w:id="163252330">
          <w:marLeft w:val="0"/>
          <w:marRight w:val="0"/>
          <w:marTop w:val="0"/>
          <w:marBottom w:val="0"/>
          <w:divBdr>
            <w:top w:val="none" w:sz="0" w:space="0" w:color="auto"/>
            <w:left w:val="none" w:sz="0" w:space="0" w:color="auto"/>
            <w:bottom w:val="none" w:sz="0" w:space="0" w:color="auto"/>
            <w:right w:val="none" w:sz="0" w:space="0" w:color="auto"/>
          </w:divBdr>
        </w:div>
        <w:div w:id="1341200436">
          <w:marLeft w:val="0"/>
          <w:marRight w:val="0"/>
          <w:marTop w:val="0"/>
          <w:marBottom w:val="0"/>
          <w:divBdr>
            <w:top w:val="none" w:sz="0" w:space="0" w:color="auto"/>
            <w:left w:val="none" w:sz="0" w:space="0" w:color="auto"/>
            <w:bottom w:val="none" w:sz="0" w:space="0" w:color="auto"/>
            <w:right w:val="none" w:sz="0" w:space="0" w:color="auto"/>
          </w:divBdr>
        </w:div>
      </w:divsChild>
    </w:div>
    <w:div w:id="277951256">
      <w:bodyDiv w:val="1"/>
      <w:marLeft w:val="0"/>
      <w:marRight w:val="0"/>
      <w:marTop w:val="0"/>
      <w:marBottom w:val="0"/>
      <w:divBdr>
        <w:top w:val="none" w:sz="0" w:space="0" w:color="auto"/>
        <w:left w:val="none" w:sz="0" w:space="0" w:color="auto"/>
        <w:bottom w:val="none" w:sz="0" w:space="0" w:color="auto"/>
        <w:right w:val="none" w:sz="0" w:space="0" w:color="auto"/>
      </w:divBdr>
    </w:div>
    <w:div w:id="332227699">
      <w:bodyDiv w:val="1"/>
      <w:marLeft w:val="0"/>
      <w:marRight w:val="0"/>
      <w:marTop w:val="0"/>
      <w:marBottom w:val="0"/>
      <w:divBdr>
        <w:top w:val="none" w:sz="0" w:space="0" w:color="auto"/>
        <w:left w:val="none" w:sz="0" w:space="0" w:color="auto"/>
        <w:bottom w:val="none" w:sz="0" w:space="0" w:color="auto"/>
        <w:right w:val="none" w:sz="0" w:space="0" w:color="auto"/>
      </w:divBdr>
    </w:div>
    <w:div w:id="525751904">
      <w:bodyDiv w:val="1"/>
      <w:marLeft w:val="0"/>
      <w:marRight w:val="0"/>
      <w:marTop w:val="0"/>
      <w:marBottom w:val="0"/>
      <w:divBdr>
        <w:top w:val="none" w:sz="0" w:space="0" w:color="auto"/>
        <w:left w:val="none" w:sz="0" w:space="0" w:color="auto"/>
        <w:bottom w:val="none" w:sz="0" w:space="0" w:color="auto"/>
        <w:right w:val="none" w:sz="0" w:space="0" w:color="auto"/>
      </w:divBdr>
    </w:div>
    <w:div w:id="780346925">
      <w:bodyDiv w:val="1"/>
      <w:marLeft w:val="0"/>
      <w:marRight w:val="0"/>
      <w:marTop w:val="0"/>
      <w:marBottom w:val="0"/>
      <w:divBdr>
        <w:top w:val="none" w:sz="0" w:space="0" w:color="auto"/>
        <w:left w:val="none" w:sz="0" w:space="0" w:color="auto"/>
        <w:bottom w:val="none" w:sz="0" w:space="0" w:color="auto"/>
        <w:right w:val="none" w:sz="0" w:space="0" w:color="auto"/>
      </w:divBdr>
      <w:divsChild>
        <w:div w:id="996688845">
          <w:marLeft w:val="0"/>
          <w:marRight w:val="0"/>
          <w:marTop w:val="0"/>
          <w:marBottom w:val="0"/>
          <w:divBdr>
            <w:top w:val="none" w:sz="0" w:space="0" w:color="auto"/>
            <w:left w:val="none" w:sz="0" w:space="0" w:color="auto"/>
            <w:bottom w:val="none" w:sz="0" w:space="0" w:color="auto"/>
            <w:right w:val="none" w:sz="0" w:space="0" w:color="auto"/>
          </w:divBdr>
        </w:div>
      </w:divsChild>
    </w:div>
    <w:div w:id="850296116">
      <w:bodyDiv w:val="1"/>
      <w:marLeft w:val="0"/>
      <w:marRight w:val="0"/>
      <w:marTop w:val="0"/>
      <w:marBottom w:val="0"/>
      <w:divBdr>
        <w:top w:val="none" w:sz="0" w:space="0" w:color="auto"/>
        <w:left w:val="none" w:sz="0" w:space="0" w:color="auto"/>
        <w:bottom w:val="none" w:sz="0" w:space="0" w:color="auto"/>
        <w:right w:val="none" w:sz="0" w:space="0" w:color="auto"/>
      </w:divBdr>
      <w:divsChild>
        <w:div w:id="883906910">
          <w:marLeft w:val="0"/>
          <w:marRight w:val="0"/>
          <w:marTop w:val="0"/>
          <w:marBottom w:val="0"/>
          <w:divBdr>
            <w:top w:val="none" w:sz="0" w:space="0" w:color="auto"/>
            <w:left w:val="none" w:sz="0" w:space="0" w:color="auto"/>
            <w:bottom w:val="none" w:sz="0" w:space="0" w:color="auto"/>
            <w:right w:val="none" w:sz="0" w:space="0" w:color="auto"/>
          </w:divBdr>
        </w:div>
        <w:div w:id="148207146">
          <w:marLeft w:val="0"/>
          <w:marRight w:val="0"/>
          <w:marTop w:val="0"/>
          <w:marBottom w:val="0"/>
          <w:divBdr>
            <w:top w:val="none" w:sz="0" w:space="0" w:color="auto"/>
            <w:left w:val="none" w:sz="0" w:space="0" w:color="auto"/>
            <w:bottom w:val="none" w:sz="0" w:space="0" w:color="auto"/>
            <w:right w:val="none" w:sz="0" w:space="0" w:color="auto"/>
          </w:divBdr>
        </w:div>
        <w:div w:id="1512179794">
          <w:marLeft w:val="0"/>
          <w:marRight w:val="0"/>
          <w:marTop w:val="0"/>
          <w:marBottom w:val="0"/>
          <w:divBdr>
            <w:top w:val="none" w:sz="0" w:space="0" w:color="auto"/>
            <w:left w:val="none" w:sz="0" w:space="0" w:color="auto"/>
            <w:bottom w:val="none" w:sz="0" w:space="0" w:color="auto"/>
            <w:right w:val="none" w:sz="0" w:space="0" w:color="auto"/>
          </w:divBdr>
        </w:div>
        <w:div w:id="826477704">
          <w:marLeft w:val="0"/>
          <w:marRight w:val="0"/>
          <w:marTop w:val="0"/>
          <w:marBottom w:val="0"/>
          <w:divBdr>
            <w:top w:val="none" w:sz="0" w:space="0" w:color="auto"/>
            <w:left w:val="none" w:sz="0" w:space="0" w:color="auto"/>
            <w:bottom w:val="none" w:sz="0" w:space="0" w:color="auto"/>
            <w:right w:val="none" w:sz="0" w:space="0" w:color="auto"/>
          </w:divBdr>
        </w:div>
        <w:div w:id="1541091166">
          <w:marLeft w:val="0"/>
          <w:marRight w:val="0"/>
          <w:marTop w:val="0"/>
          <w:marBottom w:val="0"/>
          <w:divBdr>
            <w:top w:val="none" w:sz="0" w:space="0" w:color="auto"/>
            <w:left w:val="none" w:sz="0" w:space="0" w:color="auto"/>
            <w:bottom w:val="none" w:sz="0" w:space="0" w:color="auto"/>
            <w:right w:val="none" w:sz="0" w:space="0" w:color="auto"/>
          </w:divBdr>
        </w:div>
      </w:divsChild>
    </w:div>
    <w:div w:id="1059136136">
      <w:bodyDiv w:val="1"/>
      <w:marLeft w:val="0"/>
      <w:marRight w:val="0"/>
      <w:marTop w:val="0"/>
      <w:marBottom w:val="0"/>
      <w:divBdr>
        <w:top w:val="none" w:sz="0" w:space="0" w:color="auto"/>
        <w:left w:val="none" w:sz="0" w:space="0" w:color="auto"/>
        <w:bottom w:val="none" w:sz="0" w:space="0" w:color="auto"/>
        <w:right w:val="none" w:sz="0" w:space="0" w:color="auto"/>
      </w:divBdr>
    </w:div>
    <w:div w:id="1080979129">
      <w:bodyDiv w:val="1"/>
      <w:marLeft w:val="0"/>
      <w:marRight w:val="0"/>
      <w:marTop w:val="0"/>
      <w:marBottom w:val="0"/>
      <w:divBdr>
        <w:top w:val="none" w:sz="0" w:space="0" w:color="auto"/>
        <w:left w:val="none" w:sz="0" w:space="0" w:color="auto"/>
        <w:bottom w:val="none" w:sz="0" w:space="0" w:color="auto"/>
        <w:right w:val="none" w:sz="0" w:space="0" w:color="auto"/>
      </w:divBdr>
    </w:div>
    <w:div w:id="1098939672">
      <w:bodyDiv w:val="1"/>
      <w:marLeft w:val="0"/>
      <w:marRight w:val="0"/>
      <w:marTop w:val="0"/>
      <w:marBottom w:val="0"/>
      <w:divBdr>
        <w:top w:val="none" w:sz="0" w:space="0" w:color="auto"/>
        <w:left w:val="none" w:sz="0" w:space="0" w:color="auto"/>
        <w:bottom w:val="none" w:sz="0" w:space="0" w:color="auto"/>
        <w:right w:val="none" w:sz="0" w:space="0" w:color="auto"/>
      </w:divBdr>
    </w:div>
    <w:div w:id="1330911025">
      <w:bodyDiv w:val="1"/>
      <w:marLeft w:val="0"/>
      <w:marRight w:val="0"/>
      <w:marTop w:val="0"/>
      <w:marBottom w:val="0"/>
      <w:divBdr>
        <w:top w:val="none" w:sz="0" w:space="0" w:color="auto"/>
        <w:left w:val="none" w:sz="0" w:space="0" w:color="auto"/>
        <w:bottom w:val="none" w:sz="0" w:space="0" w:color="auto"/>
        <w:right w:val="none" w:sz="0" w:space="0" w:color="auto"/>
      </w:divBdr>
    </w:div>
    <w:div w:id="1537500446">
      <w:bodyDiv w:val="1"/>
      <w:marLeft w:val="0"/>
      <w:marRight w:val="0"/>
      <w:marTop w:val="0"/>
      <w:marBottom w:val="0"/>
      <w:divBdr>
        <w:top w:val="none" w:sz="0" w:space="0" w:color="auto"/>
        <w:left w:val="none" w:sz="0" w:space="0" w:color="auto"/>
        <w:bottom w:val="none" w:sz="0" w:space="0" w:color="auto"/>
        <w:right w:val="none" w:sz="0" w:space="0" w:color="auto"/>
      </w:divBdr>
      <w:divsChild>
        <w:div w:id="50806717">
          <w:marLeft w:val="0"/>
          <w:marRight w:val="0"/>
          <w:marTop w:val="0"/>
          <w:marBottom w:val="0"/>
          <w:divBdr>
            <w:top w:val="none" w:sz="0" w:space="0" w:color="auto"/>
            <w:left w:val="none" w:sz="0" w:space="0" w:color="auto"/>
            <w:bottom w:val="none" w:sz="0" w:space="0" w:color="auto"/>
            <w:right w:val="none" w:sz="0" w:space="0" w:color="auto"/>
          </w:divBdr>
        </w:div>
      </w:divsChild>
    </w:div>
    <w:div w:id="1567257894">
      <w:bodyDiv w:val="1"/>
      <w:marLeft w:val="0"/>
      <w:marRight w:val="0"/>
      <w:marTop w:val="0"/>
      <w:marBottom w:val="0"/>
      <w:divBdr>
        <w:top w:val="none" w:sz="0" w:space="0" w:color="auto"/>
        <w:left w:val="none" w:sz="0" w:space="0" w:color="auto"/>
        <w:bottom w:val="none" w:sz="0" w:space="0" w:color="auto"/>
        <w:right w:val="none" w:sz="0" w:space="0" w:color="auto"/>
      </w:divBdr>
    </w:div>
    <w:div w:id="1775204334">
      <w:bodyDiv w:val="1"/>
      <w:marLeft w:val="0"/>
      <w:marRight w:val="0"/>
      <w:marTop w:val="0"/>
      <w:marBottom w:val="0"/>
      <w:divBdr>
        <w:top w:val="none" w:sz="0" w:space="0" w:color="auto"/>
        <w:left w:val="none" w:sz="0" w:space="0" w:color="auto"/>
        <w:bottom w:val="none" w:sz="0" w:space="0" w:color="auto"/>
        <w:right w:val="none" w:sz="0" w:space="0" w:color="auto"/>
      </w:divBdr>
      <w:divsChild>
        <w:div w:id="1596325931">
          <w:marLeft w:val="0"/>
          <w:marRight w:val="0"/>
          <w:marTop w:val="0"/>
          <w:marBottom w:val="0"/>
          <w:divBdr>
            <w:top w:val="none" w:sz="0" w:space="0" w:color="auto"/>
            <w:left w:val="none" w:sz="0" w:space="0" w:color="auto"/>
            <w:bottom w:val="none" w:sz="0" w:space="0" w:color="auto"/>
            <w:right w:val="none" w:sz="0" w:space="0" w:color="auto"/>
          </w:divBdr>
        </w:div>
      </w:divsChild>
    </w:div>
    <w:div w:id="1775709656">
      <w:bodyDiv w:val="1"/>
      <w:marLeft w:val="0"/>
      <w:marRight w:val="0"/>
      <w:marTop w:val="0"/>
      <w:marBottom w:val="0"/>
      <w:divBdr>
        <w:top w:val="none" w:sz="0" w:space="0" w:color="auto"/>
        <w:left w:val="none" w:sz="0" w:space="0" w:color="auto"/>
        <w:bottom w:val="none" w:sz="0" w:space="0" w:color="auto"/>
        <w:right w:val="none" w:sz="0" w:space="0" w:color="auto"/>
      </w:divBdr>
    </w:div>
    <w:div w:id="1922180366">
      <w:bodyDiv w:val="1"/>
      <w:marLeft w:val="0"/>
      <w:marRight w:val="0"/>
      <w:marTop w:val="0"/>
      <w:marBottom w:val="0"/>
      <w:divBdr>
        <w:top w:val="none" w:sz="0" w:space="0" w:color="auto"/>
        <w:left w:val="none" w:sz="0" w:space="0" w:color="auto"/>
        <w:bottom w:val="none" w:sz="0" w:space="0" w:color="auto"/>
        <w:right w:val="none" w:sz="0" w:space="0" w:color="auto"/>
      </w:divBdr>
      <w:divsChild>
        <w:div w:id="1293637999">
          <w:marLeft w:val="0"/>
          <w:marRight w:val="0"/>
          <w:marTop w:val="0"/>
          <w:marBottom w:val="0"/>
          <w:divBdr>
            <w:top w:val="none" w:sz="0" w:space="0" w:color="auto"/>
            <w:left w:val="none" w:sz="0" w:space="0" w:color="auto"/>
            <w:bottom w:val="none" w:sz="0" w:space="0" w:color="auto"/>
            <w:right w:val="none" w:sz="0" w:space="0" w:color="auto"/>
          </w:divBdr>
        </w:div>
        <w:div w:id="1276055936">
          <w:marLeft w:val="0"/>
          <w:marRight w:val="0"/>
          <w:marTop w:val="0"/>
          <w:marBottom w:val="0"/>
          <w:divBdr>
            <w:top w:val="none" w:sz="0" w:space="0" w:color="auto"/>
            <w:left w:val="none" w:sz="0" w:space="0" w:color="auto"/>
            <w:bottom w:val="none" w:sz="0" w:space="0" w:color="auto"/>
            <w:right w:val="none" w:sz="0" w:space="0" w:color="auto"/>
          </w:divBdr>
          <w:divsChild>
            <w:div w:id="524557240">
              <w:marLeft w:val="0"/>
              <w:marRight w:val="0"/>
              <w:marTop w:val="0"/>
              <w:marBottom w:val="0"/>
              <w:divBdr>
                <w:top w:val="none" w:sz="0" w:space="0" w:color="auto"/>
                <w:left w:val="none" w:sz="0" w:space="0" w:color="auto"/>
                <w:bottom w:val="none" w:sz="0" w:space="0" w:color="auto"/>
                <w:right w:val="none" w:sz="0" w:space="0" w:color="auto"/>
              </w:divBdr>
            </w:div>
            <w:div w:id="1850827298">
              <w:marLeft w:val="0"/>
              <w:marRight w:val="0"/>
              <w:marTop w:val="0"/>
              <w:marBottom w:val="0"/>
              <w:divBdr>
                <w:top w:val="none" w:sz="0" w:space="0" w:color="auto"/>
                <w:left w:val="none" w:sz="0" w:space="0" w:color="auto"/>
                <w:bottom w:val="none" w:sz="0" w:space="0" w:color="auto"/>
                <w:right w:val="none" w:sz="0" w:space="0" w:color="auto"/>
              </w:divBdr>
            </w:div>
            <w:div w:id="1361783301">
              <w:marLeft w:val="0"/>
              <w:marRight w:val="0"/>
              <w:marTop w:val="0"/>
              <w:marBottom w:val="0"/>
              <w:divBdr>
                <w:top w:val="none" w:sz="0" w:space="0" w:color="auto"/>
                <w:left w:val="none" w:sz="0" w:space="0" w:color="auto"/>
                <w:bottom w:val="none" w:sz="0" w:space="0" w:color="auto"/>
                <w:right w:val="none" w:sz="0" w:space="0" w:color="auto"/>
              </w:divBdr>
            </w:div>
            <w:div w:id="695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assembly/?term=drosophila%5Borgn%5D+latest_refseq%5Bfilter%5D" TargetMode="External"/><Relationship Id="rId13" Type="http://schemas.openxmlformats.org/officeDocument/2006/relationships/hyperlink" Target="https://gea.qubeshub.org/lessons/eukaryotic-genes-modules" TargetMode="External"/><Relationship Id="rId18" Type="http://schemas.openxmlformats.org/officeDocument/2006/relationships/hyperlink" Target="https://flybase.org/lists/FBgg/" TargetMode="External"/><Relationship Id="rId26" Type="http://schemas.openxmlformats.org/officeDocument/2006/relationships/hyperlink" Target="https://ftp.ncbi.nlm.nih.gov/gene/DATA/special_requests/gene_orthologs_supplemental.gz" TargetMode="External"/><Relationship Id="rId3" Type="http://schemas.openxmlformats.org/officeDocument/2006/relationships/settings" Target="settings.xml"/><Relationship Id="rId21" Type="http://schemas.openxmlformats.org/officeDocument/2006/relationships/hyperlink" Target="https://flybase.org/reports/FBgg0000910.html" TargetMode="External"/><Relationship Id="rId7" Type="http://schemas.openxmlformats.org/officeDocument/2006/relationships/hyperlink" Target="https://www.ncbi.nlm.nih.gov/genome/browse/" TargetMode="External"/><Relationship Id="rId12" Type="http://schemas.openxmlformats.org/officeDocument/2006/relationships/hyperlink" Target="http://g-onramp.org/" TargetMode="External"/><Relationship Id="rId17" Type="http://schemas.openxmlformats.org/officeDocument/2006/relationships/hyperlink" Target="http://community.gep.wustl.edu/repository/introducing_genes/Determine_CDS_Flowchart.pdf" TargetMode="External"/><Relationship Id="rId25" Type="http://schemas.openxmlformats.org/officeDocument/2006/relationships/hyperlink" Target="http://flybase.org/cgi-bin/fbcvquery.pl?mode=subtreehits&amp;cvterm=GO:0016575%3EFBgn" TargetMode="External"/><Relationship Id="rId2" Type="http://schemas.openxmlformats.org/officeDocument/2006/relationships/styles" Target="styles.xml"/><Relationship Id="rId16" Type="http://schemas.openxmlformats.org/officeDocument/2006/relationships/hyperlink" Target="http://community.gep.wustl.edu/repository/introducing_genes/GEP_Annotation_Flowchart.pdf" TargetMode="External"/><Relationship Id="rId20" Type="http://schemas.openxmlformats.org/officeDocument/2006/relationships/hyperlink" Target="https://flybase.org/lists/FBgg/pathway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phages.org/software/" TargetMode="External"/><Relationship Id="rId24" Type="http://schemas.openxmlformats.org/officeDocument/2006/relationships/hyperlink" Target="http://flybase.org/cgi-bin/cvreport.pl?id=GO%3A001657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p.wustl.edu/curriculum/course_materials_WU/annotation/all_annotation_materials" TargetMode="External"/><Relationship Id="rId23" Type="http://schemas.openxmlformats.org/officeDocument/2006/relationships/hyperlink" Target="http://flybase.org/cgi-bin/fbcvquery.pl?mode=subtreehits&amp;cvterm=GO:0006342%3EFBgn" TargetMode="External"/><Relationship Id="rId28" Type="http://schemas.openxmlformats.org/officeDocument/2006/relationships/header" Target="header1.xml"/><Relationship Id="rId10" Type="http://schemas.openxmlformats.org/officeDocument/2006/relationships/hyperlink" Target="https://www.ncbi.nlm.nih.gov/genome/annotation_prok/" TargetMode="External"/><Relationship Id="rId19" Type="http://schemas.openxmlformats.org/officeDocument/2006/relationships/hyperlink" Target="https://flybase.org/reports/FBgg000030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gea.qubeshub.org/lessons/intro-blast" TargetMode="External"/><Relationship Id="rId22" Type="http://schemas.openxmlformats.org/officeDocument/2006/relationships/hyperlink" Target="http://flybase.org/cgi-bin/cvreport.pl?id=GO%3A0006342" TargetMode="External"/><Relationship Id="rId27" Type="http://schemas.openxmlformats.org/officeDocument/2006/relationships/hyperlink" Target="https://ncbiinsights.ncbi.nlm.nih.gov/2020/04/22/flies-are-a-buzzing-in-refseq/"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Buonaccorsi, Vincent P (BUONACCORSI)</dc:creator>
  <cp:lastModifiedBy>Buonaccorsi, Vincent P (BUONACCORSI)</cp:lastModifiedBy>
  <cp:revision>2</cp:revision>
  <dcterms:created xsi:type="dcterms:W3CDTF">2020-07-22T19:53:00Z</dcterms:created>
  <dcterms:modified xsi:type="dcterms:W3CDTF">2020-07-22T19:53:00Z</dcterms:modified>
</cp:coreProperties>
</file>