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D0166" w14:textId="59D7BDA0" w:rsidR="004D2652" w:rsidRPr="004D2652" w:rsidRDefault="004D2652" w:rsidP="004D2652">
      <w:pPr>
        <w:spacing w:before="240" w:after="240"/>
        <w:ind w:left="160"/>
        <w:rPr>
          <w:b/>
          <w:i/>
          <w:color w:val="999999"/>
          <w:sz w:val="28"/>
          <w:szCs w:val="28"/>
        </w:rPr>
      </w:pPr>
      <w:r w:rsidRPr="004D2652">
        <w:rPr>
          <w:b/>
          <w:sz w:val="28"/>
          <w:szCs w:val="28"/>
        </w:rPr>
        <w:t xml:space="preserve">5Qs: </w:t>
      </w:r>
      <w:r w:rsidRPr="004D2652">
        <w:rPr>
          <w:bCs/>
          <w:sz w:val="28"/>
          <w:szCs w:val="28"/>
        </w:rPr>
        <w:t>Developing Skills to Manage Ambiguity Inherent to Discovery Research</w:t>
      </w:r>
      <w:r w:rsidRPr="004D2652">
        <w:rPr>
          <w:b/>
          <w:sz w:val="28"/>
          <w:szCs w:val="28"/>
        </w:rPr>
        <w:t xml:space="preserve"> </w:t>
      </w:r>
    </w:p>
    <w:p w14:paraId="437C32FE" w14:textId="29E20F2B" w:rsidR="004D2652" w:rsidRPr="00CC4F2C" w:rsidRDefault="004D2652" w:rsidP="004D2652">
      <w:pPr>
        <w:spacing w:before="240" w:after="240"/>
        <w:ind w:left="160"/>
        <w:rPr>
          <w:bCs/>
        </w:rPr>
      </w:pPr>
      <w:r>
        <w:rPr>
          <w:b/>
        </w:rPr>
        <w:t>Description:</w:t>
      </w:r>
      <w:r>
        <w:t xml:space="preserve">  </w:t>
      </w:r>
      <w:r>
        <w:br/>
      </w:r>
      <w:r w:rsidRPr="0065416D">
        <w:t>Ambiguity</w:t>
      </w:r>
      <w:r>
        <w:t xml:space="preserve"> in experimental outcomes </w:t>
      </w:r>
      <w:r w:rsidRPr="0065416D">
        <w:t xml:space="preserve">is inherent in </w:t>
      </w:r>
      <w:r>
        <w:t xml:space="preserve">discovery research. Such ambiguity can be a source of frustration and self-doubt for novice/beginning scientists who have not had much experience managing and interpreting research data. </w:t>
      </w:r>
      <w:r w:rsidRPr="002A614C">
        <w:rPr>
          <w:b/>
        </w:rPr>
        <w:t>5Qs</w:t>
      </w:r>
      <w:r w:rsidRPr="002A614C">
        <w:t xml:space="preserve"> </w:t>
      </w:r>
      <w:r>
        <w:t>(five questions) is a simple pedagogy tool research mentors can use to help students think through their observations systematically, to draw supported conclusions, and to decide on next steps, all of which can be done independently and prior to seeking input/advice from their mentor. The 5Qs thus offers students a strategy to handle ambiguity in research data, ideally reducing frustration and bolstering their development and confidence as scientists.</w:t>
      </w:r>
      <w:r>
        <w:br/>
      </w:r>
      <w:r>
        <w:br/>
      </w:r>
      <w:r>
        <w:rPr>
          <w:bCs/>
        </w:rPr>
        <w:t>By providing students with the tools to review their data both systematically and critically prior to seeking advice from fellow students or their research mentor, this exercise touches on 3 components of the</w:t>
      </w:r>
      <w:r>
        <w:rPr>
          <w:bCs/>
        </w:rPr>
        <w:t xml:space="preserve"> SEA-PHAGES</w:t>
      </w:r>
      <w:r>
        <w:rPr>
          <w:bCs/>
        </w:rPr>
        <w:t xml:space="preserve"> instructional model of “becoming a scientist”, which include 1) encouraging independence, 2) facing ambiguity, and 3) modelling scientific thinking. In addition, by placing the onus to review the data on the students, especially in the context of course-based research with high student-to-instructor ratios, this exercise can increase the amount of time a research mentor has to work with/mentor each student (instructor mentorship).</w:t>
      </w:r>
    </w:p>
    <w:p w14:paraId="642B0C93" w14:textId="02182C42" w:rsidR="004D2652" w:rsidRPr="004D2652" w:rsidRDefault="004D2652" w:rsidP="004D2652">
      <w:pPr>
        <w:spacing w:before="240" w:after="240"/>
        <w:ind w:left="160"/>
        <w:rPr>
          <w:b/>
        </w:rPr>
      </w:pPr>
      <w:r>
        <w:t>After completing this module, students should be able to</w:t>
      </w:r>
      <w:r>
        <w:t xml:space="preserve"> </w:t>
      </w:r>
      <w:r>
        <w:t>draw supported conclusions from their</w:t>
      </w:r>
      <w:r>
        <w:t xml:space="preserve"> </w:t>
      </w:r>
      <w:r>
        <w:t>observations/data</w:t>
      </w:r>
      <w:r>
        <w:rPr>
          <w:b/>
        </w:rPr>
        <w:t xml:space="preserve"> </w:t>
      </w:r>
      <w:r w:rsidRPr="004D2652">
        <w:rPr>
          <w:bCs/>
        </w:rPr>
        <w:t>and</w:t>
      </w:r>
      <w:r>
        <w:rPr>
          <w:b/>
        </w:rPr>
        <w:t xml:space="preserve"> </w:t>
      </w:r>
      <w:r>
        <w:t>plan experiments based on supported conclusions from previous data</w:t>
      </w:r>
    </w:p>
    <w:p w14:paraId="0662DE9A" w14:textId="606CA4AF" w:rsidR="004D2652" w:rsidRDefault="004D2652" w:rsidP="004D2652">
      <w:pPr>
        <w:spacing w:before="240" w:after="240"/>
        <w:ind w:left="160"/>
        <w:rPr>
          <w:b/>
        </w:rPr>
      </w:pPr>
      <w:r>
        <w:rPr>
          <w:b/>
        </w:rPr>
        <w:t>Intended Teaching Setting</w:t>
      </w:r>
    </w:p>
    <w:p w14:paraId="39E32822" w14:textId="33EBAD7A" w:rsidR="004D2652" w:rsidRPr="004D2652" w:rsidRDefault="004D2652" w:rsidP="004D2652">
      <w:pPr>
        <w:spacing w:before="240" w:after="240"/>
        <w:ind w:left="880"/>
        <w:rPr>
          <w:iCs/>
          <w:color w:val="999999"/>
        </w:rPr>
      </w:pPr>
      <w:r>
        <w:rPr>
          <w:b/>
        </w:rPr>
        <w:t>Course level:</w:t>
      </w:r>
      <w:r>
        <w:t xml:space="preserve">  for all students, particularly for those with little to no prior research experience</w:t>
      </w:r>
      <w:r>
        <w:rPr>
          <w:iCs/>
          <w:color w:val="999999"/>
        </w:rPr>
        <w:br/>
      </w:r>
      <w:r>
        <w:rPr>
          <w:b/>
        </w:rPr>
        <w:t>Instructional Setting:</w:t>
      </w:r>
      <w:r>
        <w:t xml:space="preserve">  </w:t>
      </w:r>
      <w:r w:rsidRPr="004D28A2">
        <w:rPr>
          <w:iCs/>
          <w:color w:val="000000" w:themeColor="text1"/>
        </w:rPr>
        <w:t>in-person classroom</w:t>
      </w:r>
      <w:r>
        <w:rPr>
          <w:iCs/>
          <w:color w:val="000000" w:themeColor="text1"/>
        </w:rPr>
        <w:t>/laboratory</w:t>
      </w:r>
      <w:r>
        <w:rPr>
          <w:iCs/>
          <w:color w:val="999999"/>
        </w:rPr>
        <w:br/>
      </w:r>
      <w:r>
        <w:rPr>
          <w:b/>
        </w:rPr>
        <w:t>Implementation Time Frame:</w:t>
      </w:r>
      <w:r>
        <w:t xml:space="preserve">  </w:t>
      </w:r>
      <w:r w:rsidRPr="004D28A2">
        <w:rPr>
          <w:iCs/>
          <w:color w:val="000000" w:themeColor="text1"/>
        </w:rPr>
        <w:t xml:space="preserve">~ 10 </w:t>
      </w:r>
      <w:r>
        <w:rPr>
          <w:iCs/>
          <w:color w:val="000000" w:themeColor="text1"/>
        </w:rPr>
        <w:t xml:space="preserve">- </w:t>
      </w:r>
      <w:r w:rsidRPr="004D28A2">
        <w:rPr>
          <w:iCs/>
          <w:color w:val="000000" w:themeColor="text1"/>
        </w:rPr>
        <w:t>15 minutes</w:t>
      </w:r>
    </w:p>
    <w:p w14:paraId="1BD76AEC" w14:textId="42F6B307" w:rsidR="004D2652" w:rsidRDefault="004D2652" w:rsidP="004D2652">
      <w:pPr>
        <w:spacing w:before="240" w:after="240"/>
        <w:ind w:left="160"/>
        <w:rPr>
          <w:b/>
        </w:rPr>
      </w:pPr>
      <w:r>
        <w:rPr>
          <w:b/>
        </w:rPr>
        <w:t>Project Documents</w:t>
      </w:r>
    </w:p>
    <w:p w14:paraId="5BF38464" w14:textId="28E9D46F" w:rsidR="004D2652" w:rsidRPr="004D2652" w:rsidRDefault="004D2652" w:rsidP="004D2652">
      <w:pPr>
        <w:spacing w:before="240" w:after="240"/>
        <w:ind w:left="880"/>
        <w:rPr>
          <w:i/>
          <w:color w:val="999999"/>
        </w:rPr>
      </w:pPr>
      <w:r>
        <w:rPr>
          <w:b/>
        </w:rPr>
        <w:t>Facilitator document:</w:t>
      </w:r>
      <w:r>
        <w:t xml:space="preserve"> </w:t>
      </w:r>
      <w:r>
        <w:t>this document; instructions on subsequent pages.</w:t>
      </w:r>
      <w:r>
        <w:rPr>
          <w:i/>
          <w:color w:val="999999"/>
        </w:rPr>
        <w:br/>
      </w:r>
      <w:r>
        <w:rPr>
          <w:b/>
        </w:rPr>
        <w:t>Learning activity document(s):</w:t>
      </w:r>
      <w:r>
        <w:t xml:space="preserve">  </w:t>
      </w:r>
      <w:r w:rsidRPr="003C3980">
        <w:rPr>
          <w:bCs/>
        </w:rPr>
        <w:t xml:space="preserve">none, </w:t>
      </w:r>
      <w:r>
        <w:rPr>
          <w:bCs/>
        </w:rPr>
        <w:t>activity</w:t>
      </w:r>
      <w:r w:rsidRPr="003C3980">
        <w:rPr>
          <w:bCs/>
        </w:rPr>
        <w:t xml:space="preserve"> provided </w:t>
      </w:r>
      <w:r>
        <w:rPr>
          <w:bCs/>
        </w:rPr>
        <w:t>on</w:t>
      </w:r>
      <w:r w:rsidRPr="003C3980">
        <w:rPr>
          <w:bCs/>
        </w:rPr>
        <w:t xml:space="preserve"> </w:t>
      </w:r>
      <w:r>
        <w:rPr>
          <w:bCs/>
        </w:rPr>
        <w:t>subsequent</w:t>
      </w:r>
      <w:r w:rsidRPr="003C3980">
        <w:rPr>
          <w:bCs/>
        </w:rPr>
        <w:t xml:space="preserve"> </w:t>
      </w:r>
      <w:r>
        <w:rPr>
          <w:bCs/>
        </w:rPr>
        <w:t>pages.</w:t>
      </w:r>
      <w:r>
        <w:rPr>
          <w:i/>
          <w:color w:val="999999"/>
        </w:rPr>
        <w:br/>
      </w:r>
      <w:r>
        <w:rPr>
          <w:b/>
        </w:rPr>
        <w:t xml:space="preserve">Assessment document(s): </w:t>
      </w:r>
      <w:r w:rsidRPr="003C3980">
        <w:rPr>
          <w:bCs/>
        </w:rPr>
        <w:t xml:space="preserve">none, recommendations provided </w:t>
      </w:r>
      <w:r>
        <w:rPr>
          <w:bCs/>
        </w:rPr>
        <w:t>on</w:t>
      </w:r>
      <w:r w:rsidRPr="003C3980">
        <w:rPr>
          <w:bCs/>
        </w:rPr>
        <w:t xml:space="preserve"> </w:t>
      </w:r>
      <w:r>
        <w:rPr>
          <w:bCs/>
        </w:rPr>
        <w:t>subsequent</w:t>
      </w:r>
      <w:r w:rsidRPr="003C3980">
        <w:rPr>
          <w:bCs/>
        </w:rPr>
        <w:t xml:space="preserve"> </w:t>
      </w:r>
      <w:r>
        <w:rPr>
          <w:bCs/>
        </w:rPr>
        <w:t>pages.</w:t>
      </w:r>
    </w:p>
    <w:p w14:paraId="282ADACE" w14:textId="77777777" w:rsidR="004D2652" w:rsidRDefault="004D2652" w:rsidP="004D2652">
      <w:r>
        <w:br w:type="page"/>
      </w:r>
    </w:p>
    <w:p w14:paraId="0F18C896" w14:textId="50CD7E08" w:rsidR="004D2652" w:rsidRPr="004E0B59" w:rsidRDefault="004D2652" w:rsidP="004D2652">
      <w:pPr>
        <w:rPr>
          <w:b/>
        </w:rPr>
      </w:pPr>
      <w:r w:rsidRPr="004E0B59">
        <w:rPr>
          <w:b/>
        </w:rPr>
        <w:lastRenderedPageBreak/>
        <w:t>5Qs</w:t>
      </w:r>
      <w:r w:rsidR="005B1EB0">
        <w:rPr>
          <w:b/>
        </w:rPr>
        <w:t>: Implementation Instructions</w:t>
      </w:r>
    </w:p>
    <w:p w14:paraId="44D3DB5D" w14:textId="77777777" w:rsidR="004D2652" w:rsidRPr="004E0B59" w:rsidRDefault="004D2652" w:rsidP="004D2652"/>
    <w:p w14:paraId="0E935375" w14:textId="77777777" w:rsidR="004D2652" w:rsidRPr="004E0B59" w:rsidRDefault="004D2652" w:rsidP="004D2652">
      <w:r w:rsidRPr="004E0B59">
        <w:t xml:space="preserve">Over the course of a research project, your students should practice asking themselves these 5 questions regularly and whenever making experimental observations, particularly when the observations are not as </w:t>
      </w:r>
      <w:proofErr w:type="gramStart"/>
      <w:r w:rsidRPr="004E0B59">
        <w:t>expected</w:t>
      </w:r>
      <w:proofErr w:type="gramEnd"/>
      <w:r w:rsidRPr="004E0B59">
        <w:t xml:space="preserve"> or the experimental outcomes are ambiguous. </w:t>
      </w:r>
    </w:p>
    <w:p w14:paraId="44F56CB8" w14:textId="77777777" w:rsidR="004D2652" w:rsidRPr="004E0B59" w:rsidRDefault="004D2652" w:rsidP="004D2652"/>
    <w:p w14:paraId="1658B80C" w14:textId="77777777" w:rsidR="004D2652" w:rsidRPr="004E0B59" w:rsidRDefault="004D2652" w:rsidP="004D2652">
      <w:r w:rsidRPr="004E0B59">
        <w:t>To implement 5Qs:</w:t>
      </w:r>
    </w:p>
    <w:p w14:paraId="649958BB" w14:textId="77777777" w:rsidR="004D2652" w:rsidRPr="004E0B59" w:rsidRDefault="004D2652" w:rsidP="004D2652">
      <w:pPr>
        <w:pStyle w:val="ListParagraph"/>
        <w:numPr>
          <w:ilvl w:val="0"/>
          <w:numId w:val="2"/>
        </w:numPr>
        <w:ind w:left="360"/>
        <w:rPr>
          <w:rFonts w:ascii="Arial" w:hAnsi="Arial" w:cs="Arial"/>
          <w:sz w:val="22"/>
          <w:szCs w:val="22"/>
        </w:rPr>
      </w:pPr>
      <w:r w:rsidRPr="004E0B59">
        <w:rPr>
          <w:rFonts w:ascii="Arial" w:hAnsi="Arial" w:cs="Arial"/>
          <w:sz w:val="22"/>
          <w:szCs w:val="22"/>
        </w:rPr>
        <w:t>List the following 5 questions on the board, or at a visible location within the lab class, so that students can easily review them. Do so early and have it available to students throughout the research experience.</w:t>
      </w:r>
    </w:p>
    <w:p w14:paraId="69EDFCDC" w14:textId="77777777" w:rsidR="004D2652" w:rsidRPr="00655B55" w:rsidRDefault="004D2652" w:rsidP="004D2652">
      <w:pPr>
        <w:pStyle w:val="ListParagraph"/>
        <w:ind w:left="360"/>
        <w:rPr>
          <w:rFonts w:ascii="Arial" w:hAnsi="Arial" w:cs="Arial"/>
          <w:b/>
          <w:color w:val="000000" w:themeColor="text1"/>
          <w:sz w:val="22"/>
          <w:szCs w:val="22"/>
        </w:rPr>
      </w:pPr>
      <w:r w:rsidRPr="004E0B59">
        <w:rPr>
          <w:rFonts w:ascii="Arial" w:hAnsi="Arial" w:cs="Arial"/>
          <w:sz w:val="22"/>
          <w:szCs w:val="22"/>
        </w:rPr>
        <w:br/>
      </w:r>
      <w:r w:rsidRPr="00DA58F4">
        <w:rPr>
          <w:rFonts w:ascii="Arial" w:hAnsi="Arial" w:cs="Arial"/>
          <w:b/>
          <w:color w:val="000000" w:themeColor="text1"/>
          <w:sz w:val="22"/>
          <w:szCs w:val="22"/>
        </w:rPr>
        <w:t>Q1: What did you anticipate observing?</w:t>
      </w:r>
    </w:p>
    <w:p w14:paraId="6A0A7895" w14:textId="77777777" w:rsidR="004D2652" w:rsidRPr="00655B55" w:rsidRDefault="004D2652" w:rsidP="004D2652">
      <w:pPr>
        <w:pStyle w:val="ListParagraph"/>
        <w:ind w:left="360"/>
        <w:rPr>
          <w:rFonts w:ascii="Arial" w:hAnsi="Arial" w:cs="Arial"/>
          <w:b/>
          <w:color w:val="000000" w:themeColor="text1"/>
          <w:sz w:val="22"/>
          <w:szCs w:val="22"/>
        </w:rPr>
      </w:pPr>
      <w:r w:rsidRPr="00DA58F4">
        <w:rPr>
          <w:rFonts w:ascii="Arial" w:hAnsi="Arial" w:cs="Arial"/>
          <w:b/>
          <w:color w:val="000000" w:themeColor="text1"/>
          <w:sz w:val="22"/>
          <w:szCs w:val="22"/>
        </w:rPr>
        <w:t>Q2: What did you observe?</w:t>
      </w:r>
    </w:p>
    <w:p w14:paraId="2EC0E537" w14:textId="77777777" w:rsidR="004D2652" w:rsidRPr="00655B55" w:rsidRDefault="004D2652" w:rsidP="004D2652">
      <w:pPr>
        <w:pStyle w:val="ListParagraph"/>
        <w:ind w:left="360"/>
        <w:rPr>
          <w:rFonts w:ascii="Arial" w:hAnsi="Arial" w:cs="Arial"/>
          <w:b/>
          <w:color w:val="000000" w:themeColor="text1"/>
          <w:sz w:val="22"/>
          <w:szCs w:val="22"/>
        </w:rPr>
      </w:pPr>
      <w:r w:rsidRPr="00DA58F4">
        <w:rPr>
          <w:rFonts w:ascii="Arial" w:hAnsi="Arial" w:cs="Arial"/>
          <w:b/>
          <w:color w:val="000000" w:themeColor="text1"/>
          <w:sz w:val="22"/>
          <w:szCs w:val="22"/>
        </w:rPr>
        <w:t>Q3: What materials did you use and, from your observations, how can you tell if th</w:t>
      </w:r>
      <w:r>
        <w:rPr>
          <w:rFonts w:ascii="Arial" w:hAnsi="Arial" w:cs="Arial"/>
          <w:b/>
          <w:color w:val="000000" w:themeColor="text1"/>
          <w:sz w:val="22"/>
          <w:szCs w:val="22"/>
        </w:rPr>
        <w:t>ose</w:t>
      </w:r>
      <w:r w:rsidRPr="00DA58F4">
        <w:rPr>
          <w:rFonts w:ascii="Arial" w:hAnsi="Arial" w:cs="Arial"/>
          <w:b/>
          <w:color w:val="000000" w:themeColor="text1"/>
          <w:sz w:val="22"/>
          <w:szCs w:val="22"/>
        </w:rPr>
        <w:t xml:space="preserve"> materials were OK?</w:t>
      </w:r>
    </w:p>
    <w:p w14:paraId="392636D6" w14:textId="77777777" w:rsidR="004D2652" w:rsidRPr="00655B55" w:rsidRDefault="004D2652" w:rsidP="004D2652">
      <w:pPr>
        <w:pStyle w:val="ListParagraph"/>
        <w:ind w:left="360"/>
        <w:rPr>
          <w:rFonts w:ascii="Arial" w:hAnsi="Arial" w:cs="Arial"/>
          <w:b/>
          <w:color w:val="000000" w:themeColor="text1"/>
          <w:sz w:val="22"/>
          <w:szCs w:val="22"/>
        </w:rPr>
      </w:pPr>
      <w:r w:rsidRPr="00DA58F4">
        <w:rPr>
          <w:rFonts w:ascii="Arial" w:hAnsi="Arial" w:cs="Arial"/>
          <w:b/>
          <w:color w:val="000000" w:themeColor="text1"/>
          <w:sz w:val="22"/>
          <w:szCs w:val="22"/>
        </w:rPr>
        <w:t xml:space="preserve">Q4: What </w:t>
      </w:r>
      <w:r>
        <w:rPr>
          <w:rFonts w:ascii="Arial" w:hAnsi="Arial" w:cs="Arial"/>
          <w:b/>
          <w:color w:val="000000" w:themeColor="text1"/>
          <w:sz w:val="22"/>
          <w:szCs w:val="22"/>
        </w:rPr>
        <w:t xml:space="preserve">experimental </w:t>
      </w:r>
      <w:r w:rsidRPr="00DA58F4">
        <w:rPr>
          <w:rFonts w:ascii="Arial" w:hAnsi="Arial" w:cs="Arial"/>
          <w:b/>
          <w:color w:val="000000" w:themeColor="text1"/>
          <w:sz w:val="22"/>
          <w:szCs w:val="22"/>
        </w:rPr>
        <w:t>steps did you perform and, from your observations, can you tell if the</w:t>
      </w:r>
      <w:r>
        <w:rPr>
          <w:rFonts w:ascii="Arial" w:hAnsi="Arial" w:cs="Arial"/>
          <w:b/>
          <w:color w:val="000000" w:themeColor="text1"/>
          <w:sz w:val="22"/>
          <w:szCs w:val="22"/>
        </w:rPr>
        <w:t>re may have been an experimental error</w:t>
      </w:r>
      <w:r w:rsidRPr="00DA58F4">
        <w:rPr>
          <w:rFonts w:ascii="Arial" w:hAnsi="Arial" w:cs="Arial"/>
          <w:b/>
          <w:color w:val="000000" w:themeColor="text1"/>
          <w:sz w:val="22"/>
          <w:szCs w:val="22"/>
        </w:rPr>
        <w:t>?</w:t>
      </w:r>
    </w:p>
    <w:p w14:paraId="0A129101" w14:textId="77777777" w:rsidR="004D2652" w:rsidRPr="004E0B59" w:rsidRDefault="004D2652" w:rsidP="004D2652">
      <w:pPr>
        <w:pStyle w:val="ListParagraph"/>
        <w:ind w:left="360"/>
        <w:rPr>
          <w:rFonts w:ascii="Arial" w:hAnsi="Arial" w:cs="Arial"/>
          <w:color w:val="000000" w:themeColor="text1"/>
          <w:sz w:val="22"/>
          <w:szCs w:val="22"/>
        </w:rPr>
      </w:pPr>
      <w:r w:rsidRPr="00DA58F4">
        <w:rPr>
          <w:rFonts w:ascii="Arial" w:hAnsi="Arial" w:cs="Arial"/>
          <w:b/>
          <w:color w:val="000000" w:themeColor="text1"/>
          <w:sz w:val="22"/>
          <w:szCs w:val="22"/>
        </w:rPr>
        <w:t>Q5: What do you think happened?</w:t>
      </w:r>
      <w:r>
        <w:rPr>
          <w:rFonts w:ascii="Arial" w:hAnsi="Arial" w:cs="Arial"/>
          <w:b/>
          <w:color w:val="000000" w:themeColor="text1"/>
          <w:sz w:val="22"/>
          <w:szCs w:val="22"/>
        </w:rPr>
        <w:t xml:space="preserve">  Is there a plausible explanation for your result?  </w:t>
      </w:r>
      <w:r>
        <w:rPr>
          <w:rFonts w:ascii="Arial" w:hAnsi="Arial" w:cs="Arial"/>
          <w:b/>
          <w:color w:val="000000" w:themeColor="text1"/>
          <w:sz w:val="22"/>
          <w:szCs w:val="22"/>
        </w:rPr>
        <w:br/>
      </w:r>
    </w:p>
    <w:p w14:paraId="05517E00" w14:textId="77777777" w:rsidR="004D2652" w:rsidRPr="004E0B59" w:rsidRDefault="004D2652" w:rsidP="004D2652">
      <w:pPr>
        <w:pStyle w:val="ListParagraph"/>
        <w:numPr>
          <w:ilvl w:val="0"/>
          <w:numId w:val="2"/>
        </w:numPr>
        <w:ind w:left="360"/>
        <w:rPr>
          <w:rFonts w:ascii="Arial" w:hAnsi="Arial" w:cs="Arial"/>
          <w:sz w:val="22"/>
          <w:szCs w:val="22"/>
        </w:rPr>
      </w:pPr>
      <w:r w:rsidRPr="004E0B59">
        <w:rPr>
          <w:rFonts w:ascii="Arial" w:hAnsi="Arial" w:cs="Arial"/>
          <w:sz w:val="22"/>
          <w:szCs w:val="22"/>
        </w:rPr>
        <w:t>Provide guidance to your students, during the first few weeks of class, on how to answer these questions when making observations. An example is provided on the next page.</w:t>
      </w:r>
      <w:r w:rsidRPr="004E0B59">
        <w:rPr>
          <w:rFonts w:ascii="Arial" w:hAnsi="Arial" w:cs="Arial"/>
          <w:sz w:val="22"/>
          <w:szCs w:val="22"/>
        </w:rPr>
        <w:br/>
      </w:r>
    </w:p>
    <w:p w14:paraId="225B870A" w14:textId="77777777" w:rsidR="004D2652" w:rsidRPr="004E0B59" w:rsidRDefault="004D2652" w:rsidP="004D2652">
      <w:pPr>
        <w:pStyle w:val="ListParagraph"/>
        <w:numPr>
          <w:ilvl w:val="0"/>
          <w:numId w:val="2"/>
        </w:numPr>
        <w:ind w:left="360"/>
        <w:rPr>
          <w:rFonts w:ascii="Arial" w:hAnsi="Arial" w:cs="Arial"/>
          <w:sz w:val="22"/>
          <w:szCs w:val="22"/>
        </w:rPr>
      </w:pPr>
      <w:r>
        <w:rPr>
          <w:rFonts w:ascii="Arial" w:hAnsi="Arial" w:cs="Arial"/>
          <w:sz w:val="22"/>
          <w:szCs w:val="22"/>
        </w:rPr>
        <w:t>Suggest</w:t>
      </w:r>
      <w:r w:rsidRPr="004E0B59">
        <w:rPr>
          <w:rFonts w:ascii="Arial" w:hAnsi="Arial" w:cs="Arial"/>
          <w:sz w:val="22"/>
          <w:szCs w:val="22"/>
        </w:rPr>
        <w:t xml:space="preserve"> that students </w:t>
      </w:r>
      <w:r>
        <w:rPr>
          <w:rFonts w:ascii="Arial" w:hAnsi="Arial" w:cs="Arial"/>
          <w:sz w:val="22"/>
          <w:szCs w:val="22"/>
        </w:rPr>
        <w:t xml:space="preserve">make a note of their responses in their laboratory notebook.  Rough notes are fine.  At a minimum, students should thoroughly </w:t>
      </w:r>
      <w:proofErr w:type="gramStart"/>
      <w:r>
        <w:rPr>
          <w:rFonts w:ascii="Arial" w:hAnsi="Arial" w:cs="Arial"/>
          <w:sz w:val="22"/>
          <w:szCs w:val="22"/>
        </w:rPr>
        <w:t>thought</w:t>
      </w:r>
      <w:proofErr w:type="gramEnd"/>
      <w:r>
        <w:rPr>
          <w:rFonts w:ascii="Arial" w:hAnsi="Arial" w:cs="Arial"/>
          <w:sz w:val="22"/>
          <w:szCs w:val="22"/>
        </w:rPr>
        <w:t xml:space="preserve"> through the each of the 5Qs and be able to verbalize a complete response to each question.  </w:t>
      </w:r>
      <w:r w:rsidRPr="004E0B59">
        <w:rPr>
          <w:rFonts w:ascii="Arial" w:hAnsi="Arial" w:cs="Arial"/>
          <w:sz w:val="22"/>
          <w:szCs w:val="22"/>
        </w:rPr>
        <w:t>Encourage peer-to-peer input as they prepare the</w:t>
      </w:r>
      <w:r>
        <w:rPr>
          <w:rFonts w:ascii="Arial" w:hAnsi="Arial" w:cs="Arial"/>
          <w:sz w:val="22"/>
          <w:szCs w:val="22"/>
        </w:rPr>
        <w:t>ir</w:t>
      </w:r>
      <w:r w:rsidRPr="004E0B59">
        <w:rPr>
          <w:rFonts w:ascii="Arial" w:hAnsi="Arial" w:cs="Arial"/>
          <w:sz w:val="22"/>
          <w:szCs w:val="22"/>
        </w:rPr>
        <w:t xml:space="preserve"> </w:t>
      </w:r>
      <w:r>
        <w:rPr>
          <w:rFonts w:ascii="Arial" w:hAnsi="Arial" w:cs="Arial"/>
          <w:sz w:val="22"/>
          <w:szCs w:val="22"/>
        </w:rPr>
        <w:t>responses</w:t>
      </w:r>
      <w:r w:rsidRPr="004E0B59">
        <w:rPr>
          <w:rFonts w:ascii="Arial" w:hAnsi="Arial" w:cs="Arial"/>
          <w:sz w:val="22"/>
          <w:szCs w:val="22"/>
        </w:rPr>
        <w:t>.</w:t>
      </w:r>
      <w:r w:rsidRPr="004E0B59">
        <w:rPr>
          <w:rFonts w:ascii="Arial" w:hAnsi="Arial" w:cs="Arial"/>
          <w:sz w:val="22"/>
          <w:szCs w:val="22"/>
        </w:rPr>
        <w:br/>
      </w:r>
    </w:p>
    <w:p w14:paraId="2C585796" w14:textId="77777777" w:rsidR="004D2652" w:rsidRPr="004E0B59" w:rsidRDefault="004D2652" w:rsidP="004D2652">
      <w:pPr>
        <w:pStyle w:val="ListParagraph"/>
        <w:numPr>
          <w:ilvl w:val="0"/>
          <w:numId w:val="2"/>
        </w:numPr>
        <w:ind w:left="360"/>
        <w:rPr>
          <w:rFonts w:ascii="Arial" w:hAnsi="Arial" w:cs="Arial"/>
          <w:sz w:val="22"/>
          <w:szCs w:val="22"/>
        </w:rPr>
      </w:pPr>
      <w:r w:rsidRPr="004E0B59">
        <w:rPr>
          <w:rFonts w:ascii="Arial" w:hAnsi="Arial" w:cs="Arial"/>
          <w:sz w:val="22"/>
          <w:szCs w:val="22"/>
        </w:rPr>
        <w:t>Use their answers to the 5</w:t>
      </w:r>
      <w:r>
        <w:rPr>
          <w:rFonts w:ascii="Arial" w:hAnsi="Arial" w:cs="Arial"/>
          <w:sz w:val="22"/>
          <w:szCs w:val="22"/>
        </w:rPr>
        <w:t>Qs</w:t>
      </w:r>
      <w:r w:rsidRPr="004E0B59">
        <w:rPr>
          <w:rFonts w:ascii="Arial" w:hAnsi="Arial" w:cs="Arial"/>
          <w:sz w:val="22"/>
          <w:szCs w:val="22"/>
        </w:rPr>
        <w:t xml:space="preserve"> to help them draw conclusions and prepare for the</w:t>
      </w:r>
      <w:r>
        <w:rPr>
          <w:rFonts w:ascii="Arial" w:hAnsi="Arial" w:cs="Arial"/>
          <w:sz w:val="22"/>
          <w:szCs w:val="22"/>
        </w:rPr>
        <w:t xml:space="preserve"> </w:t>
      </w:r>
      <w:r w:rsidRPr="004E0B59">
        <w:rPr>
          <w:rFonts w:ascii="Arial" w:hAnsi="Arial" w:cs="Arial"/>
          <w:sz w:val="22"/>
          <w:szCs w:val="22"/>
        </w:rPr>
        <w:t xml:space="preserve">next experimental step. By extension, </w:t>
      </w:r>
      <w:r>
        <w:rPr>
          <w:rFonts w:ascii="Arial" w:hAnsi="Arial" w:cs="Arial"/>
          <w:sz w:val="22"/>
          <w:szCs w:val="22"/>
        </w:rPr>
        <w:t>try</w:t>
      </w:r>
      <w:r w:rsidRPr="004E0B59">
        <w:rPr>
          <w:rFonts w:ascii="Arial" w:hAnsi="Arial" w:cs="Arial"/>
          <w:sz w:val="22"/>
          <w:szCs w:val="22"/>
        </w:rPr>
        <w:t xml:space="preserve"> </w:t>
      </w:r>
      <w:r>
        <w:rPr>
          <w:rFonts w:ascii="Arial" w:hAnsi="Arial" w:cs="Arial"/>
          <w:sz w:val="22"/>
          <w:szCs w:val="22"/>
        </w:rPr>
        <w:t xml:space="preserve">to avoid </w:t>
      </w:r>
      <w:r w:rsidRPr="004E0B59">
        <w:rPr>
          <w:rFonts w:ascii="Arial" w:hAnsi="Arial" w:cs="Arial"/>
          <w:sz w:val="22"/>
          <w:szCs w:val="22"/>
        </w:rPr>
        <w:t>giving students answers before they first work through the 5Qs themselves and then with you.</w:t>
      </w:r>
      <w:r w:rsidRPr="004E0B59">
        <w:rPr>
          <w:rFonts w:ascii="Arial" w:hAnsi="Arial" w:cs="Arial"/>
          <w:sz w:val="22"/>
          <w:szCs w:val="22"/>
        </w:rPr>
        <w:br/>
      </w:r>
    </w:p>
    <w:p w14:paraId="5424DDDF" w14:textId="77777777" w:rsidR="004D2652" w:rsidRPr="004E0B59" w:rsidRDefault="004D2652" w:rsidP="004D2652">
      <w:pPr>
        <w:pStyle w:val="ListParagraph"/>
        <w:numPr>
          <w:ilvl w:val="0"/>
          <w:numId w:val="2"/>
        </w:numPr>
        <w:ind w:left="360"/>
        <w:rPr>
          <w:rFonts w:ascii="Arial" w:hAnsi="Arial" w:cs="Arial"/>
          <w:sz w:val="22"/>
          <w:szCs w:val="22"/>
        </w:rPr>
      </w:pPr>
      <w:r>
        <w:rPr>
          <w:rFonts w:ascii="Arial" w:hAnsi="Arial" w:cs="Arial"/>
          <w:sz w:val="22"/>
          <w:szCs w:val="22"/>
        </w:rPr>
        <w:t xml:space="preserve">Over time, students will become familiar with the activity and develop the skills to review and interpret their data with confidence. As an extension activity, students can review their written answers and use these for their own reflection at the end of the term.  </w:t>
      </w:r>
      <w:r w:rsidRPr="004E0B59">
        <w:rPr>
          <w:rFonts w:ascii="Arial" w:hAnsi="Arial" w:cs="Arial"/>
          <w:sz w:val="22"/>
          <w:szCs w:val="22"/>
        </w:rPr>
        <w:t>For a sample reflection activity, see the “Letters to a Young Scientist” resource.</w:t>
      </w:r>
      <w:r>
        <w:rPr>
          <w:rFonts w:ascii="Arial" w:hAnsi="Arial" w:cs="Arial"/>
          <w:sz w:val="22"/>
          <w:szCs w:val="22"/>
        </w:rPr>
        <w:t xml:space="preserve"> As such, it is worth having students save their written answers.</w:t>
      </w:r>
      <w:r w:rsidRPr="004E0B59">
        <w:rPr>
          <w:rFonts w:ascii="Arial" w:hAnsi="Arial" w:cs="Arial"/>
          <w:sz w:val="22"/>
          <w:szCs w:val="22"/>
        </w:rPr>
        <w:br/>
      </w:r>
    </w:p>
    <w:p w14:paraId="25609FB0" w14:textId="77777777" w:rsidR="004D2652" w:rsidRPr="004E0B59" w:rsidRDefault="004D2652" w:rsidP="004D2652">
      <w:pPr>
        <w:rPr>
          <w:b/>
          <w:color w:val="000000" w:themeColor="text1"/>
        </w:rPr>
      </w:pPr>
      <w:r w:rsidRPr="004E0B59">
        <w:rPr>
          <w:b/>
          <w:color w:val="000000" w:themeColor="text1"/>
        </w:rPr>
        <w:br w:type="page"/>
      </w:r>
    </w:p>
    <w:p w14:paraId="06DAD717" w14:textId="77777777" w:rsidR="004D2652" w:rsidRDefault="004D2652" w:rsidP="004D2652">
      <w:pPr>
        <w:rPr>
          <w:b/>
          <w:color w:val="000000" w:themeColor="text1"/>
        </w:rPr>
      </w:pPr>
      <w:r w:rsidRPr="004E0B59">
        <w:rPr>
          <w:b/>
          <w:color w:val="000000" w:themeColor="text1"/>
        </w:rPr>
        <w:lastRenderedPageBreak/>
        <w:t>Example:</w:t>
      </w:r>
    </w:p>
    <w:p w14:paraId="147A5105" w14:textId="77777777" w:rsidR="004D2652" w:rsidRPr="00DA58F4" w:rsidRDefault="004D2652" w:rsidP="004D2652">
      <w:pPr>
        <w:rPr>
          <w:color w:val="000000" w:themeColor="text1"/>
        </w:rPr>
      </w:pPr>
      <w:r w:rsidRPr="00DA58F4">
        <w:rPr>
          <w:color w:val="000000" w:themeColor="text1"/>
        </w:rPr>
        <w:t xml:space="preserve">A student performed a spot test and received the results indicated in the image </w:t>
      </w:r>
      <w:r>
        <w:rPr>
          <w:color w:val="000000" w:themeColor="text1"/>
        </w:rPr>
        <w:t>below</w:t>
      </w:r>
      <w:r w:rsidRPr="00DA58F4">
        <w:rPr>
          <w:color w:val="000000" w:themeColor="text1"/>
        </w:rPr>
        <w:t xml:space="preserve">.  </w:t>
      </w:r>
      <w:r>
        <w:rPr>
          <w:color w:val="000000" w:themeColor="text1"/>
        </w:rPr>
        <w:t xml:space="preserve">An example of how a student may use 5Qs to work through the analysis of the results is outlined below.  </w:t>
      </w:r>
    </w:p>
    <w:p w14:paraId="3382E11E" w14:textId="77777777" w:rsidR="004D2652" w:rsidRPr="004E0B59" w:rsidRDefault="004D2652" w:rsidP="004D2652">
      <w:pPr>
        <w:rPr>
          <w:b/>
          <w:color w:val="000000" w:themeColor="text1"/>
        </w:rPr>
      </w:pPr>
      <w:r w:rsidRPr="004E0B59">
        <w:rPr>
          <w:b/>
          <w:noProof/>
          <w:color w:val="000000" w:themeColor="text1"/>
          <w:lang w:val="en-US"/>
        </w:rPr>
        <w:drawing>
          <wp:anchor distT="0" distB="0" distL="114300" distR="114300" simplePos="0" relativeHeight="251659264" behindDoc="1" locked="0" layoutInCell="1" allowOverlap="1" wp14:anchorId="14F7019D" wp14:editId="6305A61F">
            <wp:simplePos x="0" y="0"/>
            <wp:positionH relativeFrom="column">
              <wp:posOffset>3507105</wp:posOffset>
            </wp:positionH>
            <wp:positionV relativeFrom="page">
              <wp:posOffset>1314450</wp:posOffset>
            </wp:positionV>
            <wp:extent cx="3038475" cy="1684655"/>
            <wp:effectExtent l="12700" t="12700" r="9525" b="17145"/>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038475" cy="1684655"/>
                    </a:xfrm>
                    <a:prstGeom prst="rect">
                      <a:avLst/>
                    </a:prstGeom>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14:paraId="3F030D7F" w14:textId="77777777" w:rsidR="004D2652" w:rsidRPr="004E0B59" w:rsidRDefault="004D2652" w:rsidP="004D2652">
      <w:pPr>
        <w:jc w:val="both"/>
        <w:rPr>
          <w:b/>
          <w:bCs/>
          <w:color w:val="000000" w:themeColor="text1"/>
        </w:rPr>
      </w:pPr>
      <w:r w:rsidRPr="004E0B59">
        <w:rPr>
          <w:b/>
          <w:bCs/>
          <w:color w:val="000000" w:themeColor="text1"/>
        </w:rPr>
        <w:t>Q1: What did you anticipate observing?</w:t>
      </w:r>
    </w:p>
    <w:p w14:paraId="7329938E" w14:textId="77777777" w:rsidR="004D2652" w:rsidRPr="004E0B59" w:rsidRDefault="004D2652" w:rsidP="004D2652">
      <w:pPr>
        <w:ind w:firstLine="360"/>
        <w:jc w:val="both"/>
        <w:rPr>
          <w:color w:val="000000" w:themeColor="text1"/>
        </w:rPr>
      </w:pPr>
      <w:r w:rsidRPr="004E0B59">
        <w:rPr>
          <w:color w:val="000000" w:themeColor="text1"/>
        </w:rPr>
        <w:t>I anticipated:</w:t>
      </w:r>
    </w:p>
    <w:p w14:paraId="1D0EA74C" w14:textId="77777777" w:rsidR="004D2652" w:rsidRPr="004E0B59" w:rsidRDefault="004D2652" w:rsidP="004D2652">
      <w:pPr>
        <w:pStyle w:val="ListParagraph"/>
        <w:numPr>
          <w:ilvl w:val="0"/>
          <w:numId w:val="3"/>
        </w:numPr>
        <w:jc w:val="both"/>
        <w:rPr>
          <w:rFonts w:ascii="Arial" w:hAnsi="Arial" w:cs="Arial"/>
          <w:color w:val="000000" w:themeColor="text1"/>
          <w:sz w:val="22"/>
          <w:szCs w:val="22"/>
        </w:rPr>
      </w:pPr>
      <w:r w:rsidRPr="004E0B59">
        <w:rPr>
          <w:rFonts w:ascii="Arial" w:hAnsi="Arial" w:cs="Arial"/>
          <w:color w:val="000000" w:themeColor="text1"/>
          <w:sz w:val="22"/>
          <w:szCs w:val="22"/>
        </w:rPr>
        <w:t>A lawn of bacteria on my plate</w:t>
      </w:r>
    </w:p>
    <w:p w14:paraId="5634DA10" w14:textId="77777777" w:rsidR="004D2652" w:rsidRPr="004E0B59" w:rsidRDefault="004D2652" w:rsidP="004D2652">
      <w:pPr>
        <w:pStyle w:val="ListParagraph"/>
        <w:numPr>
          <w:ilvl w:val="0"/>
          <w:numId w:val="3"/>
        </w:numPr>
        <w:jc w:val="both"/>
        <w:rPr>
          <w:rFonts w:ascii="Arial" w:hAnsi="Arial" w:cs="Arial"/>
          <w:color w:val="000000" w:themeColor="text1"/>
          <w:sz w:val="22"/>
          <w:szCs w:val="22"/>
        </w:rPr>
      </w:pPr>
      <w:r w:rsidRPr="004E0B59">
        <w:rPr>
          <w:rFonts w:ascii="Arial" w:hAnsi="Arial" w:cs="Arial"/>
          <w:color w:val="000000" w:themeColor="text1"/>
          <w:sz w:val="22"/>
          <w:szCs w:val="22"/>
        </w:rPr>
        <w:t>Clearing on the plate for my control phage</w:t>
      </w:r>
    </w:p>
    <w:p w14:paraId="449E6E48" w14:textId="77777777" w:rsidR="004D2652" w:rsidRPr="004E0B59" w:rsidRDefault="004D2652" w:rsidP="004D2652">
      <w:pPr>
        <w:pStyle w:val="ListParagraph"/>
        <w:numPr>
          <w:ilvl w:val="0"/>
          <w:numId w:val="3"/>
        </w:numPr>
        <w:jc w:val="both"/>
        <w:rPr>
          <w:rFonts w:ascii="Arial" w:hAnsi="Arial" w:cs="Arial"/>
          <w:color w:val="000000" w:themeColor="text1"/>
          <w:sz w:val="22"/>
          <w:szCs w:val="22"/>
        </w:rPr>
      </w:pPr>
      <w:r w:rsidRPr="004E0B59">
        <w:rPr>
          <w:rFonts w:ascii="Arial" w:hAnsi="Arial" w:cs="Arial"/>
          <w:color w:val="000000" w:themeColor="text1"/>
          <w:sz w:val="22"/>
          <w:szCs w:val="22"/>
        </w:rPr>
        <w:t>No clearing on the plate for my negative control</w:t>
      </w:r>
    </w:p>
    <w:p w14:paraId="0CF98B2A" w14:textId="77777777" w:rsidR="004D2652" w:rsidRPr="004E0B59" w:rsidRDefault="004D2652" w:rsidP="004D2652">
      <w:pPr>
        <w:pStyle w:val="ListParagraph"/>
        <w:numPr>
          <w:ilvl w:val="0"/>
          <w:numId w:val="3"/>
        </w:numPr>
        <w:jc w:val="both"/>
        <w:rPr>
          <w:rFonts w:ascii="Arial" w:hAnsi="Arial" w:cs="Arial"/>
          <w:color w:val="000000" w:themeColor="text1"/>
          <w:sz w:val="22"/>
          <w:szCs w:val="22"/>
        </w:rPr>
      </w:pPr>
      <w:r w:rsidRPr="004E0B59">
        <w:rPr>
          <w:rFonts w:ascii="Arial" w:hAnsi="Arial" w:cs="Arial"/>
          <w:color w:val="000000" w:themeColor="text1"/>
          <w:sz w:val="22"/>
          <w:szCs w:val="22"/>
        </w:rPr>
        <w:t>Maybe clearing on the plate for sample A and B</w:t>
      </w:r>
    </w:p>
    <w:p w14:paraId="5C5C76EA" w14:textId="77777777" w:rsidR="004D2652" w:rsidRPr="004E0B59" w:rsidRDefault="004D2652" w:rsidP="004D2652">
      <w:pPr>
        <w:jc w:val="both"/>
        <w:rPr>
          <w:b/>
          <w:color w:val="000000" w:themeColor="text1"/>
        </w:rPr>
      </w:pPr>
    </w:p>
    <w:p w14:paraId="624AD2BC" w14:textId="77777777" w:rsidR="004D2652" w:rsidRPr="004E0B59" w:rsidRDefault="004D2652" w:rsidP="004D2652">
      <w:pPr>
        <w:jc w:val="both"/>
        <w:rPr>
          <w:b/>
          <w:bCs/>
          <w:color w:val="000000" w:themeColor="text1"/>
        </w:rPr>
      </w:pPr>
      <w:r w:rsidRPr="004E0B59">
        <w:rPr>
          <w:b/>
          <w:bCs/>
          <w:color w:val="000000" w:themeColor="text1"/>
        </w:rPr>
        <w:t>Q2: What did you observe?</w:t>
      </w:r>
    </w:p>
    <w:p w14:paraId="6B836D6E" w14:textId="77777777" w:rsidR="004D2652" w:rsidRPr="004E0B59" w:rsidRDefault="004D2652" w:rsidP="004D2652">
      <w:pPr>
        <w:ind w:firstLine="360"/>
        <w:jc w:val="both"/>
        <w:rPr>
          <w:color w:val="000000" w:themeColor="text1"/>
        </w:rPr>
      </w:pPr>
      <w:r w:rsidRPr="004E0B59">
        <w:rPr>
          <w:color w:val="000000" w:themeColor="text1"/>
        </w:rPr>
        <w:t>I observed:</w:t>
      </w:r>
    </w:p>
    <w:p w14:paraId="2C0A0DD2" w14:textId="77777777" w:rsidR="004D2652" w:rsidRPr="004E0B59" w:rsidRDefault="004D2652" w:rsidP="004D2652">
      <w:pPr>
        <w:pStyle w:val="ListParagraph"/>
        <w:numPr>
          <w:ilvl w:val="0"/>
          <w:numId w:val="4"/>
        </w:numPr>
        <w:jc w:val="both"/>
        <w:rPr>
          <w:rFonts w:ascii="Arial" w:hAnsi="Arial" w:cs="Arial"/>
          <w:color w:val="000000" w:themeColor="text1"/>
          <w:sz w:val="22"/>
          <w:szCs w:val="22"/>
        </w:rPr>
      </w:pPr>
      <w:r w:rsidRPr="004E0B59">
        <w:rPr>
          <w:rFonts w:ascii="Arial" w:hAnsi="Arial" w:cs="Arial"/>
          <w:color w:val="000000" w:themeColor="text1"/>
          <w:sz w:val="22"/>
          <w:szCs w:val="22"/>
        </w:rPr>
        <w:t>A nice lawn of bacteria on my plate</w:t>
      </w:r>
    </w:p>
    <w:p w14:paraId="18C10AAE" w14:textId="77777777" w:rsidR="004D2652" w:rsidRPr="004E0B59" w:rsidRDefault="004D2652" w:rsidP="004D2652">
      <w:pPr>
        <w:pStyle w:val="ListParagraph"/>
        <w:numPr>
          <w:ilvl w:val="0"/>
          <w:numId w:val="4"/>
        </w:numPr>
        <w:jc w:val="both"/>
        <w:rPr>
          <w:rFonts w:ascii="Arial" w:hAnsi="Arial" w:cs="Arial"/>
          <w:color w:val="000000" w:themeColor="text1"/>
          <w:sz w:val="22"/>
          <w:szCs w:val="22"/>
        </w:rPr>
      </w:pPr>
      <w:r w:rsidRPr="004E0B59">
        <w:rPr>
          <w:rFonts w:ascii="Arial" w:hAnsi="Arial" w:cs="Arial"/>
          <w:color w:val="000000" w:themeColor="text1"/>
          <w:sz w:val="22"/>
          <w:szCs w:val="22"/>
        </w:rPr>
        <w:t>No clearing on the plate for my control phage</w:t>
      </w:r>
    </w:p>
    <w:p w14:paraId="40C38370" w14:textId="77777777" w:rsidR="004D2652" w:rsidRPr="004E0B59" w:rsidRDefault="004D2652" w:rsidP="004D2652">
      <w:pPr>
        <w:pStyle w:val="ListParagraph"/>
        <w:numPr>
          <w:ilvl w:val="0"/>
          <w:numId w:val="4"/>
        </w:numPr>
        <w:jc w:val="both"/>
        <w:rPr>
          <w:rFonts w:ascii="Arial" w:hAnsi="Arial" w:cs="Arial"/>
          <w:color w:val="000000" w:themeColor="text1"/>
          <w:sz w:val="22"/>
          <w:szCs w:val="22"/>
        </w:rPr>
      </w:pPr>
      <w:r w:rsidRPr="004E0B59">
        <w:rPr>
          <w:rFonts w:ascii="Arial" w:hAnsi="Arial" w:cs="Arial"/>
          <w:color w:val="000000" w:themeColor="text1"/>
          <w:sz w:val="22"/>
          <w:szCs w:val="22"/>
        </w:rPr>
        <w:t>Clearing on the plate for my negative control</w:t>
      </w:r>
    </w:p>
    <w:p w14:paraId="27962B71" w14:textId="77777777" w:rsidR="004D2652" w:rsidRPr="004E0B59" w:rsidRDefault="004D2652" w:rsidP="004D2652">
      <w:pPr>
        <w:pStyle w:val="ListParagraph"/>
        <w:numPr>
          <w:ilvl w:val="0"/>
          <w:numId w:val="4"/>
        </w:numPr>
        <w:jc w:val="both"/>
        <w:rPr>
          <w:rFonts w:ascii="Arial" w:hAnsi="Arial" w:cs="Arial"/>
          <w:color w:val="000000" w:themeColor="text1"/>
          <w:sz w:val="22"/>
          <w:szCs w:val="22"/>
        </w:rPr>
      </w:pPr>
      <w:r w:rsidRPr="004E0B59">
        <w:rPr>
          <w:rFonts w:ascii="Arial" w:hAnsi="Arial" w:cs="Arial"/>
          <w:color w:val="000000" w:themeColor="text1"/>
          <w:sz w:val="22"/>
          <w:szCs w:val="22"/>
        </w:rPr>
        <w:t>Clearing on the plate for sample A but not sample B</w:t>
      </w:r>
    </w:p>
    <w:p w14:paraId="470D5A07" w14:textId="77777777" w:rsidR="004D2652" w:rsidRPr="004E0B59" w:rsidRDefault="004D2652" w:rsidP="004D2652">
      <w:pPr>
        <w:jc w:val="both"/>
        <w:rPr>
          <w:b/>
          <w:color w:val="000000" w:themeColor="text1"/>
        </w:rPr>
      </w:pPr>
    </w:p>
    <w:p w14:paraId="66439F6C" w14:textId="77777777" w:rsidR="004D2652" w:rsidRPr="004E0B59" w:rsidRDefault="004D2652" w:rsidP="004D2652">
      <w:pPr>
        <w:jc w:val="both"/>
        <w:rPr>
          <w:b/>
          <w:bCs/>
          <w:color w:val="000000" w:themeColor="text1"/>
        </w:rPr>
      </w:pPr>
      <w:r w:rsidRPr="004E0B59">
        <w:rPr>
          <w:b/>
          <w:bCs/>
          <w:color w:val="000000" w:themeColor="text1"/>
        </w:rPr>
        <w:t>Q3: What materials did you use and, from your observations, how can you tell if these materials were ok?</w:t>
      </w:r>
    </w:p>
    <w:tbl>
      <w:tblPr>
        <w:tblStyle w:val="TableGrid"/>
        <w:tblW w:w="9630" w:type="dxa"/>
        <w:tblInd w:w="355" w:type="dxa"/>
        <w:tblLook w:val="04A0" w:firstRow="1" w:lastRow="0" w:firstColumn="1" w:lastColumn="0" w:noHBand="0" w:noVBand="1"/>
      </w:tblPr>
      <w:tblGrid>
        <w:gridCol w:w="3330"/>
        <w:gridCol w:w="6300"/>
      </w:tblGrid>
      <w:tr w:rsidR="004D2652" w:rsidRPr="004E0B59" w14:paraId="0B573894" w14:textId="77777777" w:rsidTr="00C063EF">
        <w:tc>
          <w:tcPr>
            <w:tcW w:w="3330" w:type="dxa"/>
            <w:shd w:val="pct20" w:color="auto" w:fill="auto"/>
          </w:tcPr>
          <w:p w14:paraId="4B47ED1E"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Materials Used</w:t>
            </w:r>
          </w:p>
        </w:tc>
        <w:tc>
          <w:tcPr>
            <w:tcW w:w="6300" w:type="dxa"/>
            <w:shd w:val="pct20" w:color="auto" w:fill="auto"/>
          </w:tcPr>
          <w:p w14:paraId="21606D8B"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How can I tell if the materials are OK?</w:t>
            </w:r>
          </w:p>
        </w:tc>
      </w:tr>
      <w:tr w:rsidR="004D2652" w:rsidRPr="004E0B59" w14:paraId="08C51857" w14:textId="77777777" w:rsidTr="00C063EF">
        <w:tc>
          <w:tcPr>
            <w:tcW w:w="3330" w:type="dxa"/>
          </w:tcPr>
          <w:p w14:paraId="2C223965"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Agar plate</w:t>
            </w:r>
          </w:p>
        </w:tc>
        <w:tc>
          <w:tcPr>
            <w:tcW w:w="6300" w:type="dxa"/>
          </w:tcPr>
          <w:p w14:paraId="380090F0"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Looks like it should, bacteria grew, no contamination</w:t>
            </w:r>
          </w:p>
        </w:tc>
      </w:tr>
      <w:tr w:rsidR="004D2652" w:rsidRPr="004E0B59" w14:paraId="12050138" w14:textId="77777777" w:rsidTr="00C063EF">
        <w:tc>
          <w:tcPr>
            <w:tcW w:w="3330" w:type="dxa"/>
          </w:tcPr>
          <w:p w14:paraId="0C436A38"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Top agar</w:t>
            </w:r>
          </w:p>
        </w:tc>
        <w:tc>
          <w:tcPr>
            <w:tcW w:w="6300" w:type="dxa"/>
          </w:tcPr>
          <w:p w14:paraId="114EAB0E"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Looks like it should, bacteria grew, no contamination</w:t>
            </w:r>
          </w:p>
        </w:tc>
      </w:tr>
      <w:tr w:rsidR="004D2652" w:rsidRPr="004E0B59" w14:paraId="2924E004" w14:textId="77777777" w:rsidTr="00C063EF">
        <w:tc>
          <w:tcPr>
            <w:tcW w:w="3330" w:type="dxa"/>
          </w:tcPr>
          <w:p w14:paraId="650C7F9B"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M. smegmatis culture</w:t>
            </w:r>
          </w:p>
        </w:tc>
        <w:tc>
          <w:tcPr>
            <w:tcW w:w="6300" w:type="dxa"/>
          </w:tcPr>
          <w:p w14:paraId="2B885B57"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Looks like it should, bacteria grew, no contamination</w:t>
            </w:r>
          </w:p>
        </w:tc>
      </w:tr>
      <w:tr w:rsidR="004D2652" w:rsidRPr="004E0B59" w14:paraId="01EFF5F3" w14:textId="77777777" w:rsidTr="00C063EF">
        <w:tc>
          <w:tcPr>
            <w:tcW w:w="3330" w:type="dxa"/>
          </w:tcPr>
          <w:p w14:paraId="06B2B0E7"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Control phage sample</w:t>
            </w:r>
          </w:p>
        </w:tc>
        <w:tc>
          <w:tcPr>
            <w:tcW w:w="6300" w:type="dxa"/>
          </w:tcPr>
          <w:p w14:paraId="10395148" w14:textId="77777777" w:rsidR="004D2652" w:rsidRPr="004E0B59" w:rsidRDefault="004D2652" w:rsidP="00C063EF">
            <w:pPr>
              <w:jc w:val="both"/>
              <w:rPr>
                <w:rFonts w:ascii="Arial" w:hAnsi="Arial" w:cs="Arial"/>
                <w:color w:val="C00000"/>
                <w:sz w:val="22"/>
                <w:szCs w:val="22"/>
              </w:rPr>
            </w:pPr>
            <w:r w:rsidRPr="004E0B59">
              <w:rPr>
                <w:rFonts w:ascii="Arial" w:hAnsi="Arial" w:cs="Arial"/>
                <w:color w:val="C00000"/>
                <w:sz w:val="22"/>
                <w:szCs w:val="22"/>
              </w:rPr>
              <w:t>Can’t tell if this is OK because no clearing</w:t>
            </w:r>
          </w:p>
        </w:tc>
      </w:tr>
      <w:tr w:rsidR="004D2652" w:rsidRPr="004E0B59" w14:paraId="3CB4C676" w14:textId="77777777" w:rsidTr="00C063EF">
        <w:tc>
          <w:tcPr>
            <w:tcW w:w="3330" w:type="dxa"/>
          </w:tcPr>
          <w:p w14:paraId="6DBB26FE"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 xml:space="preserve">Negative control sample </w:t>
            </w:r>
          </w:p>
        </w:tc>
        <w:tc>
          <w:tcPr>
            <w:tcW w:w="6300" w:type="dxa"/>
          </w:tcPr>
          <w:p w14:paraId="3FD3D590" w14:textId="77777777" w:rsidR="004D2652" w:rsidRPr="004E0B59" w:rsidRDefault="004D2652" w:rsidP="00C063EF">
            <w:pPr>
              <w:jc w:val="both"/>
              <w:rPr>
                <w:rFonts w:ascii="Arial" w:hAnsi="Arial" w:cs="Arial"/>
                <w:color w:val="C00000"/>
                <w:sz w:val="22"/>
                <w:szCs w:val="22"/>
              </w:rPr>
            </w:pPr>
            <w:r w:rsidRPr="004E0B59">
              <w:rPr>
                <w:rFonts w:ascii="Arial" w:hAnsi="Arial" w:cs="Arial"/>
                <w:color w:val="C00000"/>
                <w:sz w:val="22"/>
                <w:szCs w:val="22"/>
              </w:rPr>
              <w:t>Can’t tell if this is OK because there was unexpected clearing</w:t>
            </w:r>
          </w:p>
        </w:tc>
      </w:tr>
      <w:tr w:rsidR="004D2652" w:rsidRPr="004E0B59" w14:paraId="5A1C67EA" w14:textId="77777777" w:rsidTr="00C063EF">
        <w:tc>
          <w:tcPr>
            <w:tcW w:w="3330" w:type="dxa"/>
          </w:tcPr>
          <w:p w14:paraId="7E2E6BD7"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Sample A</w:t>
            </w:r>
          </w:p>
        </w:tc>
        <w:tc>
          <w:tcPr>
            <w:tcW w:w="6300" w:type="dxa"/>
          </w:tcPr>
          <w:p w14:paraId="55EC022D"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Don’t know – seems OK</w:t>
            </w:r>
          </w:p>
        </w:tc>
      </w:tr>
      <w:tr w:rsidR="004D2652" w:rsidRPr="004E0B59" w14:paraId="72F33156" w14:textId="77777777" w:rsidTr="00C063EF">
        <w:tc>
          <w:tcPr>
            <w:tcW w:w="3330" w:type="dxa"/>
          </w:tcPr>
          <w:p w14:paraId="0ECB679C"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Sample B</w:t>
            </w:r>
          </w:p>
        </w:tc>
        <w:tc>
          <w:tcPr>
            <w:tcW w:w="6300" w:type="dxa"/>
          </w:tcPr>
          <w:p w14:paraId="2C5278DB"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Don’t know – seems OK</w:t>
            </w:r>
          </w:p>
        </w:tc>
      </w:tr>
    </w:tbl>
    <w:p w14:paraId="76B8B0E4" w14:textId="77777777" w:rsidR="004D2652" w:rsidRPr="004E0B59" w:rsidRDefault="004D2652" w:rsidP="004D2652">
      <w:pPr>
        <w:jc w:val="both"/>
        <w:rPr>
          <w:b/>
          <w:color w:val="000000" w:themeColor="text1"/>
        </w:rPr>
      </w:pPr>
    </w:p>
    <w:p w14:paraId="26671663" w14:textId="77777777" w:rsidR="004D2652" w:rsidRPr="004E0B59" w:rsidRDefault="004D2652" w:rsidP="004D2652">
      <w:pPr>
        <w:jc w:val="both"/>
        <w:rPr>
          <w:b/>
          <w:bCs/>
          <w:color w:val="000000" w:themeColor="text1"/>
        </w:rPr>
      </w:pPr>
      <w:r w:rsidRPr="004E0B59">
        <w:rPr>
          <w:b/>
          <w:bCs/>
          <w:color w:val="000000" w:themeColor="text1"/>
        </w:rPr>
        <w:t>Q4: What steps did you perform and, from your observations, how can you tell if these steps were ok?</w:t>
      </w:r>
    </w:p>
    <w:tbl>
      <w:tblPr>
        <w:tblStyle w:val="TableGrid"/>
        <w:tblW w:w="9720" w:type="dxa"/>
        <w:tblInd w:w="355" w:type="dxa"/>
        <w:tblLook w:val="04A0" w:firstRow="1" w:lastRow="0" w:firstColumn="1" w:lastColumn="0" w:noHBand="0" w:noVBand="1"/>
      </w:tblPr>
      <w:tblGrid>
        <w:gridCol w:w="4140"/>
        <w:gridCol w:w="5580"/>
      </w:tblGrid>
      <w:tr w:rsidR="004D2652" w:rsidRPr="004E0B59" w14:paraId="6CB20013" w14:textId="77777777" w:rsidTr="00C063EF">
        <w:tc>
          <w:tcPr>
            <w:tcW w:w="4140" w:type="dxa"/>
            <w:shd w:val="pct20" w:color="auto" w:fill="auto"/>
          </w:tcPr>
          <w:p w14:paraId="5BD29BAB"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Steps Performed</w:t>
            </w:r>
          </w:p>
        </w:tc>
        <w:tc>
          <w:tcPr>
            <w:tcW w:w="5580" w:type="dxa"/>
            <w:shd w:val="pct20" w:color="auto" w:fill="auto"/>
          </w:tcPr>
          <w:p w14:paraId="39AAE8CE"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How can I tell if the steps were performed OK?</w:t>
            </w:r>
          </w:p>
        </w:tc>
      </w:tr>
      <w:tr w:rsidR="004D2652" w:rsidRPr="004E0B59" w14:paraId="1668A51A" w14:textId="77777777" w:rsidTr="00C063EF">
        <w:tc>
          <w:tcPr>
            <w:tcW w:w="4140" w:type="dxa"/>
          </w:tcPr>
          <w:p w14:paraId="03B9BF8F"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Mixed top agar with bacteria</w:t>
            </w:r>
          </w:p>
        </w:tc>
        <w:tc>
          <w:tcPr>
            <w:tcW w:w="5580" w:type="dxa"/>
          </w:tcPr>
          <w:p w14:paraId="07F67EBC"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Looks like it should, bacteria grew, no contamination</w:t>
            </w:r>
          </w:p>
        </w:tc>
      </w:tr>
      <w:tr w:rsidR="004D2652" w:rsidRPr="004E0B59" w14:paraId="543E56A4" w14:textId="77777777" w:rsidTr="00C063EF">
        <w:tc>
          <w:tcPr>
            <w:tcW w:w="4140" w:type="dxa"/>
          </w:tcPr>
          <w:p w14:paraId="47928FC4"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Poured top agar + bacteria onto agar plate</w:t>
            </w:r>
          </w:p>
        </w:tc>
        <w:tc>
          <w:tcPr>
            <w:tcW w:w="5580" w:type="dxa"/>
          </w:tcPr>
          <w:p w14:paraId="5CA22A51"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Looks like it should, bacteria grew, no contamination</w:t>
            </w:r>
          </w:p>
        </w:tc>
      </w:tr>
      <w:tr w:rsidR="004D2652" w:rsidRPr="004E0B59" w14:paraId="76DF5743" w14:textId="77777777" w:rsidTr="00C063EF">
        <w:tc>
          <w:tcPr>
            <w:tcW w:w="4140" w:type="dxa"/>
          </w:tcPr>
          <w:p w14:paraId="768EBD06"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Allowed top agar mixture to solidify</w:t>
            </w:r>
          </w:p>
        </w:tc>
        <w:tc>
          <w:tcPr>
            <w:tcW w:w="5580" w:type="dxa"/>
          </w:tcPr>
          <w:p w14:paraId="5CF67B26"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Looks like it should, nice top agar lawn</w:t>
            </w:r>
          </w:p>
        </w:tc>
      </w:tr>
      <w:tr w:rsidR="004D2652" w:rsidRPr="004E0B59" w14:paraId="0C38F65C" w14:textId="77777777" w:rsidTr="00C063EF">
        <w:tc>
          <w:tcPr>
            <w:tcW w:w="4140" w:type="dxa"/>
          </w:tcPr>
          <w:p w14:paraId="7123AC35"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Spotted controls and samples</w:t>
            </w:r>
          </w:p>
        </w:tc>
        <w:tc>
          <w:tcPr>
            <w:tcW w:w="5580" w:type="dxa"/>
          </w:tcPr>
          <w:p w14:paraId="00926BAA" w14:textId="77777777" w:rsidR="004D2652" w:rsidRPr="004E0B59" w:rsidRDefault="004D2652" w:rsidP="00C063EF">
            <w:pPr>
              <w:jc w:val="both"/>
              <w:rPr>
                <w:rFonts w:ascii="Arial" w:hAnsi="Arial" w:cs="Arial"/>
                <w:color w:val="C00000"/>
                <w:sz w:val="22"/>
                <w:szCs w:val="22"/>
              </w:rPr>
            </w:pPr>
            <w:r w:rsidRPr="004E0B59">
              <w:rPr>
                <w:rFonts w:ascii="Arial" w:hAnsi="Arial" w:cs="Arial"/>
                <w:color w:val="C00000"/>
                <w:sz w:val="22"/>
                <w:szCs w:val="22"/>
              </w:rPr>
              <w:t>Can’t tell, because controls were not as expected</w:t>
            </w:r>
          </w:p>
        </w:tc>
      </w:tr>
      <w:tr w:rsidR="004D2652" w:rsidRPr="004E0B59" w14:paraId="48FB19B7" w14:textId="77777777" w:rsidTr="00C063EF">
        <w:tc>
          <w:tcPr>
            <w:tcW w:w="4140" w:type="dxa"/>
          </w:tcPr>
          <w:p w14:paraId="004FD13D"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Allowed to dry</w:t>
            </w:r>
          </w:p>
        </w:tc>
        <w:tc>
          <w:tcPr>
            <w:tcW w:w="5580" w:type="dxa"/>
          </w:tcPr>
          <w:p w14:paraId="111AB76A" w14:textId="77777777" w:rsidR="004D2652" w:rsidRPr="004E0B59" w:rsidRDefault="004D2652" w:rsidP="00C063EF">
            <w:pPr>
              <w:jc w:val="both"/>
              <w:rPr>
                <w:rFonts w:ascii="Arial" w:hAnsi="Arial" w:cs="Arial"/>
                <w:color w:val="C00000"/>
                <w:sz w:val="22"/>
                <w:szCs w:val="22"/>
              </w:rPr>
            </w:pPr>
            <w:r w:rsidRPr="004E0B59">
              <w:rPr>
                <w:rFonts w:ascii="Arial" w:hAnsi="Arial" w:cs="Arial"/>
                <w:color w:val="000000" w:themeColor="text1"/>
                <w:sz w:val="22"/>
                <w:szCs w:val="22"/>
              </w:rPr>
              <w:t>Looks like it should, spots in the middle</w:t>
            </w:r>
          </w:p>
        </w:tc>
      </w:tr>
      <w:tr w:rsidR="004D2652" w:rsidRPr="004E0B59" w14:paraId="118508B7" w14:textId="77777777" w:rsidTr="00C063EF">
        <w:tc>
          <w:tcPr>
            <w:tcW w:w="4140" w:type="dxa"/>
          </w:tcPr>
          <w:p w14:paraId="64165485"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Incubated at 37C</w:t>
            </w:r>
          </w:p>
        </w:tc>
        <w:tc>
          <w:tcPr>
            <w:tcW w:w="5580" w:type="dxa"/>
          </w:tcPr>
          <w:p w14:paraId="47B54E2E" w14:textId="77777777" w:rsidR="004D2652" w:rsidRPr="004E0B59" w:rsidRDefault="004D2652" w:rsidP="00C063EF">
            <w:pPr>
              <w:jc w:val="both"/>
              <w:rPr>
                <w:rFonts w:ascii="Arial" w:hAnsi="Arial" w:cs="Arial"/>
                <w:color w:val="000000" w:themeColor="text1"/>
                <w:sz w:val="22"/>
                <w:szCs w:val="22"/>
              </w:rPr>
            </w:pPr>
            <w:r w:rsidRPr="004E0B59">
              <w:rPr>
                <w:rFonts w:ascii="Arial" w:hAnsi="Arial" w:cs="Arial"/>
                <w:color w:val="000000" w:themeColor="text1"/>
                <w:sz w:val="22"/>
                <w:szCs w:val="22"/>
              </w:rPr>
              <w:t>Looks like it should, bacteria grew,</w:t>
            </w:r>
          </w:p>
        </w:tc>
      </w:tr>
    </w:tbl>
    <w:p w14:paraId="37AC0B54" w14:textId="77777777" w:rsidR="004D2652" w:rsidRPr="004E0B59" w:rsidRDefault="004D2652" w:rsidP="004D2652">
      <w:pPr>
        <w:jc w:val="both"/>
        <w:rPr>
          <w:b/>
          <w:color w:val="000000" w:themeColor="text1"/>
        </w:rPr>
      </w:pPr>
    </w:p>
    <w:p w14:paraId="5E3B6DDB" w14:textId="77777777" w:rsidR="004D2652" w:rsidRPr="004E0B59" w:rsidRDefault="004D2652" w:rsidP="004D2652">
      <w:pPr>
        <w:jc w:val="both"/>
        <w:rPr>
          <w:b/>
          <w:bCs/>
          <w:color w:val="000000" w:themeColor="text1"/>
        </w:rPr>
      </w:pPr>
      <w:r w:rsidRPr="004E0B59">
        <w:rPr>
          <w:b/>
          <w:bCs/>
          <w:color w:val="000000" w:themeColor="text1"/>
        </w:rPr>
        <w:t>Q5: What do you think happened?</w:t>
      </w:r>
    </w:p>
    <w:p w14:paraId="28F24A52" w14:textId="77777777" w:rsidR="004D2652" w:rsidRDefault="004D2652" w:rsidP="004D2652">
      <w:pPr>
        <w:jc w:val="both"/>
        <w:rPr>
          <w:color w:val="C00000"/>
        </w:rPr>
      </w:pPr>
      <w:r w:rsidRPr="004E0B59">
        <w:rPr>
          <w:color w:val="000000" w:themeColor="text1"/>
        </w:rPr>
        <w:t>Based on Q</w:t>
      </w:r>
      <w:r>
        <w:rPr>
          <w:color w:val="000000" w:themeColor="text1"/>
        </w:rPr>
        <w:t>3</w:t>
      </w:r>
      <w:r w:rsidRPr="004E0B59">
        <w:rPr>
          <w:color w:val="000000" w:themeColor="text1"/>
        </w:rPr>
        <w:t xml:space="preserve"> &amp; Q</w:t>
      </w:r>
      <w:r>
        <w:rPr>
          <w:color w:val="000000" w:themeColor="text1"/>
        </w:rPr>
        <w:t>4</w:t>
      </w:r>
      <w:r w:rsidRPr="004E0B59">
        <w:rPr>
          <w:color w:val="000000" w:themeColor="text1"/>
        </w:rPr>
        <w:t xml:space="preserve">, something is either wrong with the control samples, or with my spotting of the control samples onto the plate. </w:t>
      </w:r>
      <w:r w:rsidRPr="004E0B59">
        <w:rPr>
          <w:color w:val="C00000"/>
        </w:rPr>
        <w:t>Maybe I mixed up my controls.</w:t>
      </w:r>
    </w:p>
    <w:p w14:paraId="7219E482" w14:textId="77777777" w:rsidR="004D2652" w:rsidRDefault="004D2652" w:rsidP="004D2652">
      <w:pPr>
        <w:jc w:val="both"/>
        <w:rPr>
          <w:color w:val="C00000"/>
        </w:rPr>
      </w:pPr>
    </w:p>
    <w:p w14:paraId="66603C52" w14:textId="77777777" w:rsidR="004D2652" w:rsidRPr="00DA58F4" w:rsidRDefault="004D2652" w:rsidP="004D2652">
      <w:pPr>
        <w:jc w:val="both"/>
        <w:rPr>
          <w:color w:val="000000" w:themeColor="text1"/>
        </w:rPr>
      </w:pPr>
      <w:r w:rsidRPr="00DA58F4">
        <w:rPr>
          <w:b/>
          <w:bCs/>
          <w:color w:val="000000" w:themeColor="text1"/>
        </w:rPr>
        <w:t>Summary</w:t>
      </w:r>
      <w:r w:rsidRPr="00DA58F4">
        <w:rPr>
          <w:color w:val="000000" w:themeColor="text1"/>
        </w:rPr>
        <w:t xml:space="preserve">: As demonstrated in this example, the 5Qs provide a tool for a novice researcher to mentally walk-through the analysis steps necessary to evaluate an experiment.  By crafting a response to each question, the novice researcher systematically evaluates the experiment and can then properly formulate appropriate next steps.  </w:t>
      </w:r>
    </w:p>
    <w:p w14:paraId="60AF3CA8" w14:textId="61EF30B9" w:rsidR="005E7F37" w:rsidRPr="004D2652" w:rsidRDefault="005E7F37" w:rsidP="004D2652"/>
    <w:sectPr w:rsidR="005E7F37" w:rsidRPr="004D2652" w:rsidSect="00747DA5">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C757D"/>
    <w:multiLevelType w:val="hybridMultilevel"/>
    <w:tmpl w:val="0C0458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D765A"/>
    <w:multiLevelType w:val="multilevel"/>
    <w:tmpl w:val="53A08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F5176D"/>
    <w:multiLevelType w:val="hybridMultilevel"/>
    <w:tmpl w:val="DE121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21422C"/>
    <w:multiLevelType w:val="hybridMultilevel"/>
    <w:tmpl w:val="DE121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38"/>
    <w:rsid w:val="000774EB"/>
    <w:rsid w:val="00160533"/>
    <w:rsid w:val="001A507B"/>
    <w:rsid w:val="001C1186"/>
    <w:rsid w:val="00245691"/>
    <w:rsid w:val="00257728"/>
    <w:rsid w:val="002973DE"/>
    <w:rsid w:val="003C3980"/>
    <w:rsid w:val="004D2652"/>
    <w:rsid w:val="004D28A2"/>
    <w:rsid w:val="004E0B59"/>
    <w:rsid w:val="005B1EB0"/>
    <w:rsid w:val="005E7F37"/>
    <w:rsid w:val="006055FA"/>
    <w:rsid w:val="00617C01"/>
    <w:rsid w:val="00655B55"/>
    <w:rsid w:val="00747DA5"/>
    <w:rsid w:val="008B273F"/>
    <w:rsid w:val="00911A82"/>
    <w:rsid w:val="009215D5"/>
    <w:rsid w:val="00960AA2"/>
    <w:rsid w:val="00AC4418"/>
    <w:rsid w:val="00B96062"/>
    <w:rsid w:val="00BC55B2"/>
    <w:rsid w:val="00CC4F2C"/>
    <w:rsid w:val="00D50F38"/>
    <w:rsid w:val="00DA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CB30"/>
  <w15:docId w15:val="{3E743AC2-6158-F74B-BDB4-D9910225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11A82"/>
    <w:pPr>
      <w:spacing w:line="240" w:lineRule="auto"/>
      <w:ind w:left="720"/>
      <w:contextualSpacing/>
    </w:pPr>
    <w:rPr>
      <w:rFonts w:asciiTheme="minorHAnsi" w:eastAsiaTheme="minorHAnsi" w:hAnsiTheme="minorHAnsi" w:cstheme="minorBidi"/>
      <w:sz w:val="24"/>
      <w:szCs w:val="24"/>
      <w:lang w:val="en-US"/>
    </w:rPr>
  </w:style>
  <w:style w:type="table" w:styleId="TableGrid">
    <w:name w:val="Table Grid"/>
    <w:basedOn w:val="TableNormal"/>
    <w:uiPriority w:val="39"/>
    <w:rsid w:val="00AC4418"/>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273F"/>
    <w:rPr>
      <w:sz w:val="16"/>
      <w:szCs w:val="16"/>
    </w:rPr>
  </w:style>
  <w:style w:type="paragraph" w:styleId="CommentText">
    <w:name w:val="annotation text"/>
    <w:basedOn w:val="Normal"/>
    <w:link w:val="CommentTextChar"/>
    <w:uiPriority w:val="99"/>
    <w:semiHidden/>
    <w:unhideWhenUsed/>
    <w:rsid w:val="008B273F"/>
    <w:pPr>
      <w:spacing w:line="240" w:lineRule="auto"/>
    </w:pPr>
    <w:rPr>
      <w:sz w:val="20"/>
      <w:szCs w:val="20"/>
    </w:rPr>
  </w:style>
  <w:style w:type="character" w:customStyle="1" w:styleId="CommentTextChar">
    <w:name w:val="Comment Text Char"/>
    <w:basedOn w:val="DefaultParagraphFont"/>
    <w:link w:val="CommentText"/>
    <w:uiPriority w:val="99"/>
    <w:semiHidden/>
    <w:rsid w:val="008B273F"/>
    <w:rPr>
      <w:sz w:val="20"/>
      <w:szCs w:val="20"/>
    </w:rPr>
  </w:style>
  <w:style w:type="paragraph" w:styleId="CommentSubject">
    <w:name w:val="annotation subject"/>
    <w:basedOn w:val="CommentText"/>
    <w:next w:val="CommentText"/>
    <w:link w:val="CommentSubjectChar"/>
    <w:uiPriority w:val="99"/>
    <w:semiHidden/>
    <w:unhideWhenUsed/>
    <w:rsid w:val="008B273F"/>
    <w:rPr>
      <w:b/>
      <w:bCs/>
    </w:rPr>
  </w:style>
  <w:style w:type="character" w:customStyle="1" w:styleId="CommentSubjectChar">
    <w:name w:val="Comment Subject Char"/>
    <w:basedOn w:val="CommentTextChar"/>
    <w:link w:val="CommentSubject"/>
    <w:uiPriority w:val="99"/>
    <w:semiHidden/>
    <w:rsid w:val="008B273F"/>
    <w:rPr>
      <w:b/>
      <w:bCs/>
      <w:sz w:val="20"/>
      <w:szCs w:val="20"/>
    </w:rPr>
  </w:style>
  <w:style w:type="paragraph" w:styleId="BalloonText">
    <w:name w:val="Balloon Text"/>
    <w:basedOn w:val="Normal"/>
    <w:link w:val="BalloonTextChar"/>
    <w:uiPriority w:val="99"/>
    <w:semiHidden/>
    <w:unhideWhenUsed/>
    <w:rsid w:val="008B273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Monti, Denise Lynn</dc:creator>
  <cp:lastModifiedBy>Microsoft Office User</cp:lastModifiedBy>
  <cp:revision>8</cp:revision>
  <dcterms:created xsi:type="dcterms:W3CDTF">2020-07-30T23:16:00Z</dcterms:created>
  <dcterms:modified xsi:type="dcterms:W3CDTF">2020-08-03T23:51:00Z</dcterms:modified>
</cp:coreProperties>
</file>