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Part 1: Brainstorm</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Objective: </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Develop a set of common functions and/or proteins that should be encoded in phage genomes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In groups, brainstorm everything that might be necessary for a phage to infect a cell and produce more phages. Don’t worry about proper terminology. For now, just think of the steps in the process and the types of proteins or functions that might be necessary to complete these steps. Come up with at least 6 different proteins or functions.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