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3AE9" w:rsidRDefault="005A3AE9" w:rsidP="004B1CC7">
      <w:pPr>
        <w:pStyle w:val="Heading1"/>
      </w:pPr>
      <w:r>
        <w:t>Peek into Plant Diversity using Herbarium Specimens</w:t>
      </w:r>
    </w:p>
    <w:p w:rsidR="00431062" w:rsidRPr="00431062" w:rsidRDefault="00431062" w:rsidP="00431062">
      <w:pPr>
        <w:rPr>
          <w:rStyle w:val="SubtleEmphasis"/>
        </w:rPr>
      </w:pPr>
      <w:r>
        <w:rPr>
          <w:rStyle w:val="SubtleEmphasis"/>
        </w:rPr>
        <w:t>This resource developed by the California Phenology Network, 2020.</w:t>
      </w:r>
    </w:p>
    <w:p w:rsidR="005A3AE9" w:rsidRDefault="005A3AE9" w:rsidP="004B1CC7">
      <w:pPr>
        <w:pStyle w:val="Heading2"/>
      </w:pPr>
      <w:r w:rsidRPr="002E0D85">
        <w:t>Learning Objectives</w:t>
      </w:r>
    </w:p>
    <w:p w:rsidR="005A3AE9" w:rsidRDefault="005A3AE9" w:rsidP="005A3AE9">
      <w:pPr>
        <w:pStyle w:val="ListParagraph"/>
        <w:numPr>
          <w:ilvl w:val="0"/>
          <w:numId w:val="16"/>
        </w:numPr>
      </w:pPr>
      <w:r>
        <w:t>Use an online database to search and explore biodiversity specimen data</w:t>
      </w:r>
    </w:p>
    <w:p w:rsidR="005A3AE9" w:rsidRDefault="005A3AE9" w:rsidP="005A3AE9">
      <w:pPr>
        <w:pStyle w:val="ListParagraph"/>
        <w:numPr>
          <w:ilvl w:val="0"/>
          <w:numId w:val="16"/>
        </w:numPr>
      </w:pPr>
      <w:r>
        <w:t>Interpret biodiversity information from historical specimen labels</w:t>
      </w:r>
    </w:p>
    <w:p w:rsidR="005A3AE9" w:rsidRDefault="005A3AE9" w:rsidP="005A3AE9">
      <w:pPr>
        <w:pStyle w:val="ListParagraph"/>
        <w:numPr>
          <w:ilvl w:val="0"/>
          <w:numId w:val="16"/>
        </w:numPr>
      </w:pPr>
      <w:r>
        <w:t>Differentiate between types of data on specimen labels</w:t>
      </w:r>
    </w:p>
    <w:p w:rsidR="002E0D85" w:rsidRDefault="002E0D85" w:rsidP="005A3AE9">
      <w:pPr>
        <w:pStyle w:val="ListParagraph"/>
        <w:numPr>
          <w:ilvl w:val="0"/>
          <w:numId w:val="16"/>
        </w:numPr>
      </w:pPr>
      <w:r>
        <w:t>Relate information on labels to broader patterns in specimen collection over time and space</w:t>
      </w:r>
    </w:p>
    <w:p w:rsidR="005A3AE9" w:rsidRDefault="005A3AE9" w:rsidP="004B1CC7">
      <w:pPr>
        <w:pStyle w:val="Heading2"/>
      </w:pPr>
      <w:r>
        <w:t>Introduction</w:t>
      </w:r>
    </w:p>
    <w:p w:rsidR="005A3AE9" w:rsidRDefault="005A3AE9" w:rsidP="005A3AE9">
      <w:pPr>
        <w:pStyle w:val="Heading4"/>
      </w:pPr>
      <w:r>
        <w:t>What are herbarium specimens?</w:t>
      </w:r>
    </w:p>
    <w:p w:rsidR="005A3AE9" w:rsidRDefault="005A3AE9" w:rsidP="005A3AE9">
      <w:proofErr w:type="gramStart"/>
      <w:r>
        <w:t>An</w:t>
      </w:r>
      <w:proofErr w:type="gramEnd"/>
      <w:r>
        <w:t xml:space="preserve"> herbarium is an </w:t>
      </w:r>
      <w:r w:rsidR="00A6095D">
        <w:t xml:space="preserve">institution that houses and preserves an </w:t>
      </w:r>
      <w:r>
        <w:t>organized collection of dried, pressed plant specimens that have been collected for scientific study. Each herbarium specimen is carefully mounted to a sheet of archival paper, and a label is affixed to the paper that describes where, when, and by whom the plant was collected. The label often includes information about the habitat in which the plant was found, what other species were in the area, and what the plant looked like before it was pressed.</w:t>
      </w:r>
      <w:r w:rsidR="00A6095D">
        <w:t xml:space="preserve"> Each properly curated herbarium specimens has a unique identification number (called an “accession number”) that is assigned to it by the herbarium that houses it.</w:t>
      </w:r>
      <w:bookmarkStart w:id="0" w:name="_GoBack"/>
      <w:bookmarkEnd w:id="0"/>
    </w:p>
    <w:p w:rsidR="005A3AE9" w:rsidRPr="005A3AE9" w:rsidRDefault="00905594" w:rsidP="00871212">
      <w:pPr>
        <w:jc w:val="center"/>
      </w:pPr>
      <w:r>
        <w:rPr>
          <w:noProof/>
        </w:rPr>
        <mc:AlternateContent>
          <mc:Choice Requires="wps">
            <w:drawing>
              <wp:anchor distT="0" distB="0" distL="114300" distR="114300" simplePos="0" relativeHeight="251660288" behindDoc="0" locked="0" layoutInCell="1" allowOverlap="1" wp14:anchorId="34EA682F" wp14:editId="1FABA1FA">
                <wp:simplePos x="0" y="0"/>
                <wp:positionH relativeFrom="column">
                  <wp:posOffset>2850515</wp:posOffset>
                </wp:positionH>
                <wp:positionV relativeFrom="paragraph">
                  <wp:posOffset>3066666</wp:posOffset>
                </wp:positionV>
                <wp:extent cx="280225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255" cy="1403985"/>
                        </a:xfrm>
                        <a:prstGeom prst="rect">
                          <a:avLst/>
                        </a:prstGeom>
                        <a:solidFill>
                          <a:srgbClr val="FFFFFF"/>
                        </a:solidFill>
                        <a:ln w="9525">
                          <a:noFill/>
                          <a:miter lim="800000"/>
                          <a:headEnd/>
                          <a:tailEnd/>
                        </a:ln>
                      </wps:spPr>
                      <wps:txbx>
                        <w:txbxContent>
                          <w:p w:rsidR="00871212" w:rsidRPr="00871212" w:rsidRDefault="00871212" w:rsidP="00871212">
                            <w:pPr>
                              <w:jc w:val="center"/>
                              <w:rPr>
                                <w:sz w:val="20"/>
                              </w:rPr>
                            </w:pPr>
                            <w:r w:rsidRPr="00871212">
                              <w:rPr>
                                <w:b/>
                                <w:sz w:val="20"/>
                              </w:rPr>
                              <w:t>Left:</w:t>
                            </w:r>
                            <w:r>
                              <w:rPr>
                                <w:sz w:val="20"/>
                              </w:rPr>
                              <w:t xml:space="preserve"> </w:t>
                            </w:r>
                            <w:proofErr w:type="gramStart"/>
                            <w:r w:rsidRPr="00871212">
                              <w:rPr>
                                <w:sz w:val="20"/>
                              </w:rPr>
                              <w:t>An</w:t>
                            </w:r>
                            <w:proofErr w:type="gramEnd"/>
                            <w:r w:rsidRPr="00871212">
                              <w:rPr>
                                <w:sz w:val="20"/>
                              </w:rPr>
                              <w:t xml:space="preserve"> herbarium specimen collected by a graduate student as part of a floristic inventory.</w:t>
                            </w:r>
                            <w:r>
                              <w:rPr>
                                <w:sz w:val="20"/>
                              </w:rPr>
                              <w:t xml:space="preserve"> </w:t>
                            </w:r>
                            <w:r w:rsidRPr="00871212">
                              <w:rPr>
                                <w:b/>
                                <w:sz w:val="20"/>
                              </w:rPr>
                              <w:t>Right:</w:t>
                            </w:r>
                            <w:r>
                              <w:rPr>
                                <w:sz w:val="20"/>
                              </w:rPr>
                              <w:t xml:space="preserve"> Close-up image of the specimen label.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4.45pt;margin-top:241.45pt;width:220.6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" stroked="f">
                <v:textbox style="mso-fit-shape-to-text:t">
                  <w:txbxContent>
                    <w:p w:rsidR="00871212" w:rsidRPr="00871212" w:rsidRDefault="00871212" w:rsidP="00871212">
                      <w:pPr>
                        <w:jc w:val="center"/>
                        <w:rPr>
                          <w:sz w:val="20"/>
                        </w:rPr>
                      </w:pPr>
                      <w:r w:rsidRPr="00871212">
                        <w:rPr>
                          <w:b/>
                          <w:sz w:val="20"/>
                        </w:rPr>
                        <w:t>Left:</w:t>
                      </w:r>
                      <w:r>
                        <w:rPr>
                          <w:sz w:val="20"/>
                        </w:rPr>
                        <w:t xml:space="preserve"> </w:t>
                      </w:r>
                      <w:proofErr w:type="gramStart"/>
                      <w:r w:rsidRPr="00871212">
                        <w:rPr>
                          <w:sz w:val="20"/>
                        </w:rPr>
                        <w:t>An</w:t>
                      </w:r>
                      <w:proofErr w:type="gramEnd"/>
                      <w:r w:rsidRPr="00871212">
                        <w:rPr>
                          <w:sz w:val="20"/>
                        </w:rPr>
                        <w:t xml:space="preserve"> herbarium specimen collected by a graduate student as part of a floristic inventory.</w:t>
                      </w:r>
                      <w:r>
                        <w:rPr>
                          <w:sz w:val="20"/>
                        </w:rPr>
                        <w:t xml:space="preserve"> </w:t>
                      </w:r>
                      <w:r w:rsidRPr="00871212">
                        <w:rPr>
                          <w:b/>
                          <w:sz w:val="20"/>
                        </w:rPr>
                        <w:t>Right:</w:t>
                      </w:r>
                      <w:r>
                        <w:rPr>
                          <w:sz w:val="20"/>
                        </w:rPr>
                        <w:t xml:space="preserve"> Close-up image of the specimen label.</w:t>
                      </w:r>
                    </w:p>
                  </w:txbxContent>
                </v:textbox>
              </v:shape>
            </w:pict>
          </mc:Fallback>
        </mc:AlternateContent>
      </w:r>
      <w:r>
        <w:rPr>
          <w:noProof/>
        </w:rPr>
        <w:drawing>
          <wp:anchor distT="0" distB="0" distL="114300" distR="114300" simplePos="0" relativeHeight="251658240" behindDoc="0" locked="0" layoutInCell="1" allowOverlap="1" wp14:anchorId="09A3E80A" wp14:editId="70096EBE">
            <wp:simplePos x="0" y="0"/>
            <wp:positionH relativeFrom="column">
              <wp:posOffset>2851785</wp:posOffset>
            </wp:positionH>
            <wp:positionV relativeFrom="paragraph">
              <wp:posOffset>715645</wp:posOffset>
            </wp:positionV>
            <wp:extent cx="2682240" cy="2117090"/>
            <wp:effectExtent l="0" t="0" r="3810" b="0"/>
            <wp:wrapSquare wrapText="bothSides"/>
            <wp:docPr id="27" name="Picture 27" descr="C:\Users\Katie\AppData\Local\Microsoft\Windows\INetCache\Content.Word\CalochortusAl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Katie\AppData\Local\Microsoft\Windows\INetCache\Content.Word\CalochortusAlbus.jpg"/>
                    <pic:cNvPicPr>
                      <a:picLocks noChangeAspect="1" noChangeArrowheads="1"/>
                    </pic:cNvPicPr>
                  </pic:nvPicPr>
                  <pic:blipFill rotWithShape="1">
                    <a:blip r:embed="rId7">
                      <a:extLst>
                        <a:ext uri="{28A0092B-C50C-407E-A947-70E740481C1C}">
                          <a14:useLocalDpi xmlns:a14="http://schemas.microsoft.com/office/drawing/2010/main" val="0"/>
                        </a:ext>
                      </a:extLst>
                    </a:blip>
                    <a:srcRect l="58621" t="78977" r="1432" b="701"/>
                    <a:stretch/>
                  </pic:blipFill>
                  <pic:spPr bwMode="auto">
                    <a:xfrm>
                      <a:off x="0" y="0"/>
                      <a:ext cx="2682240" cy="2117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2pt;height:305.2pt">
            <v:imagedata r:id="rId8" o:title="CalochortusAlbus" cropright="2022f"/>
          </v:shape>
        </w:pict>
      </w:r>
      <w:r w:rsidR="00871212">
        <w:t xml:space="preserve"> </w:t>
      </w:r>
    </w:p>
    <w:p w:rsidR="00AC591E" w:rsidRDefault="00AC591E" w:rsidP="00AC591E">
      <w:pPr>
        <w:pStyle w:val="Heading4"/>
      </w:pPr>
      <w:r>
        <w:lastRenderedPageBreak/>
        <w:t>Why do we collect herbarium specimens?</w:t>
      </w:r>
    </w:p>
    <w:p w:rsidR="00043C07" w:rsidRDefault="00AC591E" w:rsidP="00AC591E">
      <w:r>
        <w:t xml:space="preserve">Herbarium specimens are critical to our understanding of where and when plants occur, what they look like, and how they might be changing </w:t>
      </w:r>
      <w:r w:rsidR="00A6095D">
        <w:t>in response</w:t>
      </w:r>
      <w:r>
        <w:t xml:space="preserve"> changes in climate</w:t>
      </w:r>
      <w:r w:rsidR="00A6095D">
        <w:t>, air quality,</w:t>
      </w:r>
      <w:r>
        <w:t xml:space="preserve"> and land use. For example, scientists have discovered that </w:t>
      </w:r>
      <w:r w:rsidR="00A6095D">
        <w:t>the distributions of many species</w:t>
      </w:r>
      <w:r>
        <w:t xml:space="preserve"> in California have been shifting to higher elevations over the past 100 years, likely driven by a warm</w:t>
      </w:r>
      <w:r w:rsidR="00043C07">
        <w:t>ing climate (Wolf et al.</w:t>
      </w:r>
      <w:r w:rsidR="00FA773A">
        <w:t>,</w:t>
      </w:r>
      <w:r w:rsidR="00043C07">
        <w:t xml:space="preserve"> 2016). </w:t>
      </w:r>
      <w:r>
        <w:t>Maps of plant distributions, field guides use</w:t>
      </w:r>
      <w:r w:rsidR="00A6095D">
        <w:t>d</w:t>
      </w:r>
      <w:r>
        <w:t xml:space="preserve"> to identify plants, and scientific illustrations of plant species are all produced in part from herbarium specimen data.</w:t>
      </w:r>
    </w:p>
    <w:p w:rsidR="00875A78" w:rsidRDefault="00043C07" w:rsidP="00AC591E">
      <w:r>
        <w:t>Scientists regularly discover new species from herbarium specimens as well (</w:t>
      </w:r>
      <w:proofErr w:type="spellStart"/>
      <w:r>
        <w:t>Bebber</w:t>
      </w:r>
      <w:proofErr w:type="spellEnd"/>
      <w:r>
        <w:t xml:space="preserve"> et al.</w:t>
      </w:r>
      <w:r w:rsidR="00FA773A">
        <w:t>,</w:t>
      </w:r>
      <w:r>
        <w:t xml:space="preserve"> 2010)</w:t>
      </w:r>
      <w:r w:rsidR="00866539">
        <w:t xml:space="preserve">, and </w:t>
      </w:r>
      <w:r w:rsidR="00FA773A">
        <w:t xml:space="preserve">specimens </w:t>
      </w:r>
      <w:r w:rsidR="00866539">
        <w:t xml:space="preserve">can </w:t>
      </w:r>
      <w:r w:rsidR="00FA773A">
        <w:t>preserve a record of what plants once occurred in an area, but have since been extirpated or even gone extinct (Pearson, 2020).</w:t>
      </w:r>
      <w:r w:rsidR="00866539">
        <w:t xml:space="preserve"> </w:t>
      </w:r>
      <w:r w:rsidR="00A6095D">
        <w:t>Specimens have also been used to track the introduction of species into new areas (</w:t>
      </w:r>
      <w:proofErr w:type="spellStart"/>
      <w:r w:rsidR="00A6095D">
        <w:t>Delisle</w:t>
      </w:r>
      <w:proofErr w:type="spellEnd"/>
      <w:r w:rsidR="00A6095D">
        <w:t xml:space="preserve"> et al., 2003). </w:t>
      </w:r>
      <w:r w:rsidR="00875A78">
        <w:t>More recently herbarium specimens have been used to study associated organisms such as fungi (</w:t>
      </w:r>
      <w:proofErr w:type="spellStart"/>
      <w:r w:rsidR="00875A78">
        <w:t>Daru</w:t>
      </w:r>
      <w:proofErr w:type="spellEnd"/>
      <w:r w:rsidR="00875A78">
        <w:t xml:space="preserve"> et al., 2019; </w:t>
      </w:r>
      <w:proofErr w:type="spellStart"/>
      <w:r w:rsidR="00875A78">
        <w:t>Heberling</w:t>
      </w:r>
      <w:proofErr w:type="spellEnd"/>
      <w:r w:rsidR="00875A78">
        <w:t xml:space="preserve"> et al., 2019) and herbivores </w:t>
      </w:r>
      <w:r w:rsidR="00A6095D">
        <w:t>such as</w:t>
      </w:r>
      <w:r w:rsidR="00875A78">
        <w:t xml:space="preserve"> insects (</w:t>
      </w:r>
      <w:proofErr w:type="spellStart"/>
      <w:r w:rsidR="00875A78">
        <w:t>Meineke</w:t>
      </w:r>
      <w:proofErr w:type="spellEnd"/>
      <w:r w:rsidR="00875A78">
        <w:t xml:space="preserve"> et al. 2019). The appearance and biological material of herbarium specimens offer a wealth of uses yet to be discovered.</w:t>
      </w:r>
    </w:p>
    <w:p w:rsidR="004B1CC7" w:rsidRDefault="004B1CC7" w:rsidP="004B1CC7">
      <w:pPr>
        <w:pStyle w:val="Heading4"/>
      </w:pPr>
      <w:r>
        <w:t>Where are herbarium specimens?</w:t>
      </w:r>
    </w:p>
    <w:p w:rsidR="005A3AE9" w:rsidRDefault="005A3AE9" w:rsidP="005A3AE9">
      <w:r>
        <w:t>Herbarium specimens are stored in large cabinets and carefully maintained by curat</w:t>
      </w:r>
      <w:r w:rsidR="00043C07">
        <w:t xml:space="preserve">ors, collections managers, and often </w:t>
      </w:r>
      <w:r>
        <w:t xml:space="preserve">volunteers and students. (For a sneak peek inside </w:t>
      </w:r>
      <w:proofErr w:type="gramStart"/>
      <w:r>
        <w:t>an</w:t>
      </w:r>
      <w:proofErr w:type="gramEnd"/>
      <w:r>
        <w:t xml:space="preserve"> herbarium, watch </w:t>
      </w:r>
      <w:hyperlink r:id="rId9" w:history="1">
        <w:r w:rsidRPr="00A01A6F">
          <w:rPr>
            <w:rStyle w:val="Hyperlink"/>
          </w:rPr>
          <w:t>this video</w:t>
        </w:r>
      </w:hyperlink>
      <w:r>
        <w:t>)</w:t>
      </w:r>
      <w:r w:rsidR="00043C07">
        <w:t xml:space="preserve">. </w:t>
      </w:r>
      <w:r w:rsidR="004B1CC7">
        <w:t xml:space="preserve">There are over 3000 herbaria worldwide, holding </w:t>
      </w:r>
      <w:r w:rsidR="00043C07">
        <w:t>more than</w:t>
      </w:r>
      <w:r w:rsidR="004B1CC7">
        <w:t xml:space="preserve"> 390 million herbarium specimens and counting. You can find </w:t>
      </w:r>
      <w:proofErr w:type="gramStart"/>
      <w:r w:rsidR="004B1CC7">
        <w:t>an</w:t>
      </w:r>
      <w:proofErr w:type="gramEnd"/>
      <w:r w:rsidR="004B1CC7">
        <w:t xml:space="preserve"> herbarium near you by visiting this site: </w:t>
      </w:r>
      <w:hyperlink r:id="rId10" w:history="1">
        <w:r w:rsidR="004B1CC7" w:rsidRPr="00A01A6F">
          <w:rPr>
            <w:rStyle w:val="Hyperlink"/>
            <w:sz w:val="20"/>
          </w:rPr>
          <w:t>http://sweetgum.nybg.org/science/ih/</w:t>
        </w:r>
      </w:hyperlink>
      <w:r w:rsidR="004B1CC7">
        <w:t>.</w:t>
      </w:r>
    </w:p>
    <w:p w:rsidR="005A3AE9" w:rsidRDefault="005A3AE9" w:rsidP="005A3AE9">
      <w:pPr>
        <w:jc w:val="center"/>
      </w:pPr>
      <w:r>
        <w:rPr>
          <w:noProof/>
        </w:rPr>
        <w:drawing>
          <wp:inline distT="0" distB="0" distL="0" distR="0">
            <wp:extent cx="2406770" cy="1805077"/>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07_10372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0692" cy="1808018"/>
                    </a:xfrm>
                    <a:prstGeom prst="rect">
                      <a:avLst/>
                    </a:prstGeom>
                  </pic:spPr>
                </pic:pic>
              </a:graphicData>
            </a:graphic>
          </wp:inline>
        </w:drawing>
      </w:r>
      <w:r>
        <w:t xml:space="preserve">        </w:t>
      </w:r>
      <w:r>
        <w:rPr>
          <w:noProof/>
        </w:rPr>
        <w:drawing>
          <wp:inline distT="0" distB="0" distL="0" distR="0">
            <wp:extent cx="2389517" cy="179213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10_0859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3411" cy="1795058"/>
                    </a:xfrm>
                    <a:prstGeom prst="rect">
                      <a:avLst/>
                    </a:prstGeom>
                  </pic:spPr>
                </pic:pic>
              </a:graphicData>
            </a:graphic>
          </wp:inline>
        </w:drawing>
      </w:r>
    </w:p>
    <w:p w:rsidR="005A3AE9" w:rsidRDefault="005A3AE9" w:rsidP="005A3AE9">
      <w:pPr>
        <w:jc w:val="center"/>
        <w:rPr>
          <w:sz w:val="20"/>
        </w:rPr>
      </w:pPr>
      <w:r w:rsidRPr="005A3AE9">
        <w:rPr>
          <w:b/>
          <w:sz w:val="20"/>
        </w:rPr>
        <w:t>Left:</w:t>
      </w:r>
      <w:r w:rsidRPr="005A3AE9">
        <w:rPr>
          <w:sz w:val="20"/>
        </w:rPr>
        <w:t xml:space="preserve"> </w:t>
      </w:r>
      <w:proofErr w:type="spellStart"/>
      <w:r w:rsidRPr="005A3AE9">
        <w:rPr>
          <w:sz w:val="20"/>
        </w:rPr>
        <w:t>Layla</w:t>
      </w:r>
      <w:proofErr w:type="spellEnd"/>
      <w:r w:rsidRPr="005A3AE9">
        <w:rPr>
          <w:sz w:val="20"/>
        </w:rPr>
        <w:t xml:space="preserve"> </w:t>
      </w:r>
      <w:proofErr w:type="spellStart"/>
      <w:r w:rsidRPr="005A3AE9">
        <w:rPr>
          <w:sz w:val="20"/>
        </w:rPr>
        <w:t>Aerne</w:t>
      </w:r>
      <w:proofErr w:type="spellEnd"/>
      <w:r w:rsidRPr="005A3AE9">
        <w:rPr>
          <w:sz w:val="20"/>
        </w:rPr>
        <w:t xml:space="preserve"> </w:t>
      </w:r>
      <w:proofErr w:type="spellStart"/>
      <w:r w:rsidRPr="005A3AE9">
        <w:rPr>
          <w:sz w:val="20"/>
        </w:rPr>
        <w:t>Hains</w:t>
      </w:r>
      <w:proofErr w:type="spellEnd"/>
      <w:r w:rsidRPr="005A3AE9">
        <w:rPr>
          <w:sz w:val="20"/>
        </w:rPr>
        <w:t xml:space="preserve">, collections manager of the San Diego Natural History Museum, stands in front </w:t>
      </w:r>
      <w:r w:rsidR="00FF6CCC">
        <w:rPr>
          <w:sz w:val="20"/>
        </w:rPr>
        <w:t xml:space="preserve">of </w:t>
      </w:r>
      <w:r w:rsidRPr="005A3AE9">
        <w:rPr>
          <w:sz w:val="20"/>
        </w:rPr>
        <w:t xml:space="preserve">part of </w:t>
      </w:r>
      <w:r w:rsidR="008D15D3">
        <w:rPr>
          <w:sz w:val="20"/>
        </w:rPr>
        <w:t>the SD</w:t>
      </w:r>
      <w:r w:rsidRPr="005A3AE9">
        <w:rPr>
          <w:sz w:val="20"/>
        </w:rPr>
        <w:t xml:space="preserve"> herbarium. </w:t>
      </w:r>
      <w:r w:rsidRPr="005A3AE9">
        <w:rPr>
          <w:b/>
          <w:sz w:val="20"/>
        </w:rPr>
        <w:t>Right:</w:t>
      </w:r>
      <w:r w:rsidRPr="005A3AE9">
        <w:rPr>
          <w:sz w:val="20"/>
        </w:rPr>
        <w:t xml:space="preserve"> Larry Hendrickson, botanist for the Colorado Desert District of the California Department of Parks and Recreation, displays a cactus specimen in the herbarium at Anza-Borrego Desert State Park</w:t>
      </w:r>
    </w:p>
    <w:p w:rsidR="00AC591E" w:rsidRDefault="00B45582" w:rsidP="00B45582">
      <w:r>
        <w:t xml:space="preserve">More recently, </w:t>
      </w:r>
      <w:r w:rsidR="008D15D3">
        <w:t xml:space="preserve">scanned images of herbarium specimens, along with the information on their labels, </w:t>
      </w:r>
      <w:r>
        <w:t xml:space="preserve">can also be found online through databases of “digitized” specimens. Thanks to efforts by faculty, staff, volunteers, and students like you, </w:t>
      </w:r>
      <w:r w:rsidR="008D15D3">
        <w:t>data on millions of specimens have been</w:t>
      </w:r>
      <w:r>
        <w:t xml:space="preserve"> made available in databases such as </w:t>
      </w:r>
      <w:proofErr w:type="spellStart"/>
      <w:r>
        <w:t>iDigBio</w:t>
      </w:r>
      <w:proofErr w:type="spellEnd"/>
      <w:r>
        <w:t xml:space="preserve"> (</w:t>
      </w:r>
      <w:hyperlink r:id="rId13" w:history="1">
        <w:r w:rsidRPr="00B45582">
          <w:rPr>
            <w:rStyle w:val="Hyperlink"/>
          </w:rPr>
          <w:t>https://www.idigbio.org/</w:t>
        </w:r>
      </w:hyperlink>
      <w:r>
        <w:t>), GBIF (</w:t>
      </w:r>
      <w:hyperlink r:id="rId14" w:history="1">
        <w:r w:rsidRPr="00B45582">
          <w:rPr>
            <w:rStyle w:val="Hyperlink"/>
          </w:rPr>
          <w:t>https://www.gbif.org/</w:t>
        </w:r>
      </w:hyperlink>
      <w:r>
        <w:t>), and CCH2 (</w:t>
      </w:r>
      <w:hyperlink r:id="rId15" w:history="1">
        <w:r w:rsidRPr="00B45582">
          <w:rPr>
            <w:rStyle w:val="Hyperlink"/>
          </w:rPr>
          <w:t>http://cch2.org/</w:t>
        </w:r>
      </w:hyperlink>
      <w:r>
        <w:t>).</w:t>
      </w:r>
    </w:p>
    <w:p w:rsidR="00AC591E" w:rsidRPr="00B45582" w:rsidRDefault="00AC591E" w:rsidP="00B45582">
      <w:r>
        <w:t>“Digitizing” herbarium specimens—taking photographs of herbarium specimens and transcribing their label data into a digital forma</w:t>
      </w:r>
      <w:r w:rsidR="00043C07">
        <w:t xml:space="preserve">t—is a huge and important task. </w:t>
      </w:r>
      <w:r>
        <w:t xml:space="preserve">In this activity, you will contribute to science by helping digitize herbarium specimens from California herbaria. </w:t>
      </w:r>
      <w:r w:rsidRPr="00AC591E">
        <w:rPr>
          <w:b/>
        </w:rPr>
        <w:t>Thank you!</w:t>
      </w:r>
    </w:p>
    <w:p w:rsidR="004B1CC7" w:rsidRPr="00E26F02" w:rsidRDefault="00E26F02" w:rsidP="00B45582">
      <w:pPr>
        <w:pStyle w:val="Heading2"/>
        <w:pageBreakBefore/>
      </w:pPr>
      <w:r>
        <w:lastRenderedPageBreak/>
        <w:t>Getting Started: Accessing Notes from Nature and CCH2</w:t>
      </w:r>
    </w:p>
    <w:p w:rsidR="005A3AE9" w:rsidRPr="005A3AE9" w:rsidRDefault="008D15D3" w:rsidP="005A3AE9">
      <w:r>
        <w:t>Using</w:t>
      </w:r>
      <w:r w:rsidR="00E26F02">
        <w:t xml:space="preserve"> the following</w:t>
      </w:r>
      <w:r>
        <w:t xml:space="preserve"> protocol</w:t>
      </w:r>
      <w:r w:rsidR="00CF75CD">
        <w:t>, you will explore herbarium specimen</w:t>
      </w:r>
      <w:r w:rsidR="003F0E04">
        <w:t xml:space="preserve"> images in the online transcription platform, Notes from Nature, and you will help transcribe data from the specimen labels into appropriate fields</w:t>
      </w:r>
      <w:r>
        <w:t xml:space="preserve"> of each specimen’s online record.</w:t>
      </w:r>
      <w:r w:rsidR="00E26F02">
        <w:t xml:space="preserve"> You will also compare the data you find in Notes from Nature to specimen data that already exist in an onli</w:t>
      </w:r>
      <w:r>
        <w:t>ne da</w:t>
      </w:r>
      <w:r w:rsidR="007836C9">
        <w:t xml:space="preserve">tabase, </w:t>
      </w:r>
      <w:r w:rsidR="00E26F02">
        <w:t>CCH2.</w:t>
      </w:r>
      <w:r w:rsidR="007836C9">
        <w:t xml:space="preserve"> Questions and instructions that require your input are </w:t>
      </w:r>
      <w:r w:rsidR="007836C9" w:rsidRPr="007836C9">
        <w:rPr>
          <w:b/>
        </w:rPr>
        <w:t>in bold</w:t>
      </w:r>
      <w:r w:rsidR="007836C9">
        <w:t>.</w:t>
      </w:r>
    </w:p>
    <w:p w:rsidR="00FD08FA" w:rsidRDefault="00FD08FA" w:rsidP="00CF75CD">
      <w:pPr>
        <w:pStyle w:val="ListParagraph"/>
        <w:numPr>
          <w:ilvl w:val="0"/>
          <w:numId w:val="17"/>
        </w:numPr>
        <w:ind w:left="720"/>
      </w:pPr>
      <w:r>
        <w:t xml:space="preserve">Open a web browser and navigate to </w:t>
      </w:r>
      <w:hyperlink r:id="rId16" w:history="1">
        <w:r w:rsidRPr="00FD08FA">
          <w:rPr>
            <w:rStyle w:val="Hyperlink"/>
          </w:rPr>
          <w:t>NotesFromNature.org</w:t>
        </w:r>
      </w:hyperlink>
      <w:r>
        <w:t>.</w:t>
      </w:r>
    </w:p>
    <w:p w:rsidR="00FD08FA" w:rsidRDefault="00FD08FA" w:rsidP="00CF75CD">
      <w:pPr>
        <w:pStyle w:val="ListParagraph"/>
        <w:numPr>
          <w:ilvl w:val="0"/>
          <w:numId w:val="17"/>
        </w:numPr>
        <w:ind w:left="720"/>
      </w:pPr>
      <w:r>
        <w:t xml:space="preserve">Click the Register button in the top right corner of the page to create an account. Do not register if you are under the age of 18. </w:t>
      </w:r>
      <w:commentRangeStart w:id="1"/>
      <w:r>
        <w:t>Follow your instructor’s directions for what your username should be.</w:t>
      </w:r>
      <w:commentRangeEnd w:id="1"/>
      <w:r>
        <w:rPr>
          <w:rStyle w:val="CommentReference"/>
        </w:rPr>
        <w:commentReference w:id="1"/>
      </w:r>
      <w:r w:rsidR="003F0E04">
        <w:t xml:space="preserve"> </w:t>
      </w:r>
      <w:r w:rsidR="003F0E04" w:rsidRPr="003F0E04">
        <w:rPr>
          <w:b/>
        </w:rPr>
        <w:t>Write your username below.</w:t>
      </w:r>
    </w:p>
    <w:p w:rsidR="00FD08FA" w:rsidRDefault="00FD08FA" w:rsidP="00FD08FA">
      <w:pPr>
        <w:jc w:val="center"/>
      </w:pPr>
      <w:r>
        <w:rPr>
          <w:noProof/>
        </w:rPr>
        <w:drawing>
          <wp:inline distT="0" distB="0" distL="0" distR="0" wp14:anchorId="7F571524" wp14:editId="4AD30BD3">
            <wp:extent cx="5943600" cy="804664"/>
            <wp:effectExtent l="0" t="0" r="0" b="0"/>
            <wp:docPr id="2" name="Picture 2" descr="C:\Users\Katie\Desktop\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ie\Desktop\image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804664"/>
                    </a:xfrm>
                    <a:prstGeom prst="rect">
                      <a:avLst/>
                    </a:prstGeom>
                    <a:noFill/>
                    <a:ln>
                      <a:noFill/>
                    </a:ln>
                  </pic:spPr>
                </pic:pic>
              </a:graphicData>
            </a:graphic>
          </wp:inline>
        </w:drawing>
      </w:r>
    </w:p>
    <w:p w:rsidR="00FD08FA" w:rsidRDefault="00FD08FA" w:rsidP="00CF75CD">
      <w:pPr>
        <w:pStyle w:val="ListParagraph"/>
        <w:numPr>
          <w:ilvl w:val="0"/>
          <w:numId w:val="17"/>
        </w:numPr>
        <w:ind w:left="720"/>
      </w:pPr>
      <w:r>
        <w:t xml:space="preserve">Return to the home page (you can just </w:t>
      </w:r>
      <w:r w:rsidR="000A74F4">
        <w:t xml:space="preserve">enter </w:t>
      </w:r>
      <w:hyperlink r:id="rId19" w:history="1">
        <w:r w:rsidR="000A74F4" w:rsidRPr="000A74F4">
          <w:rPr>
            <w:rStyle w:val="Hyperlink"/>
          </w:rPr>
          <w:t>NotesFromNature.org</w:t>
        </w:r>
      </w:hyperlink>
      <w:r w:rsidR="000A74F4">
        <w:t xml:space="preserve"> into the browser again).</w:t>
      </w:r>
      <w:r w:rsidR="00F11AAC">
        <w:t xml:space="preserve"> Make sure you are logged in. Your username should show up in the top right corner of the page where the Register link once was.</w:t>
      </w:r>
    </w:p>
    <w:p w:rsidR="000A74F4" w:rsidRDefault="000A74F4" w:rsidP="00CF75CD">
      <w:pPr>
        <w:pStyle w:val="ListParagraph"/>
        <w:numPr>
          <w:ilvl w:val="0"/>
          <w:numId w:val="17"/>
        </w:numPr>
        <w:ind w:left="720"/>
      </w:pPr>
      <w:r>
        <w:t xml:space="preserve">Scroll down until you see the orange poppy icon with the label </w:t>
      </w:r>
      <w:r w:rsidRPr="008D15D3">
        <w:rPr>
          <w:i/>
        </w:rPr>
        <w:t>Notes from Nature – Capturing California’s</w:t>
      </w:r>
      <w:r>
        <w:t xml:space="preserve"> </w:t>
      </w:r>
      <w:r w:rsidRPr="008D15D3">
        <w:rPr>
          <w:i/>
        </w:rPr>
        <w:t>Flowers</w:t>
      </w:r>
      <w:r>
        <w:t>. This will take you to the project homepage.</w:t>
      </w:r>
    </w:p>
    <w:p w:rsidR="000A74F4" w:rsidRDefault="000A74F4" w:rsidP="000A74F4">
      <w:pPr>
        <w:jc w:val="center"/>
      </w:pPr>
      <w:r>
        <w:rPr>
          <w:noProof/>
        </w:rPr>
        <w:drawing>
          <wp:inline distT="0" distB="0" distL="0" distR="0" wp14:anchorId="7DBB9314" wp14:editId="20065456">
            <wp:extent cx="5676074" cy="3114135"/>
            <wp:effectExtent l="0" t="0" r="1270" b="0"/>
            <wp:docPr id="29" name="Picture 29" descr="C:\Users\Katie\Desktop\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e\Desktop\image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01181" cy="3127910"/>
                    </a:xfrm>
                    <a:prstGeom prst="rect">
                      <a:avLst/>
                    </a:prstGeom>
                    <a:noFill/>
                    <a:ln>
                      <a:noFill/>
                    </a:ln>
                  </pic:spPr>
                </pic:pic>
              </a:graphicData>
            </a:graphic>
          </wp:inline>
        </w:drawing>
      </w:r>
    </w:p>
    <w:p w:rsidR="000A74F4" w:rsidRDefault="000A74F4" w:rsidP="003F0E04">
      <w:pPr>
        <w:pStyle w:val="ListParagraph"/>
        <w:keepNext/>
        <w:numPr>
          <w:ilvl w:val="0"/>
          <w:numId w:val="17"/>
        </w:numPr>
        <w:spacing w:after="0"/>
        <w:ind w:left="720"/>
      </w:pPr>
      <w:r>
        <w:lastRenderedPageBreak/>
        <w:t>Select an “expedition” by clicking on one of the buttons below “Get Started.” Depending on what expeditions are available, you may see more or fewer buttons than are shown in the screenshot below.</w:t>
      </w:r>
    </w:p>
    <w:p w:rsidR="000A74F4" w:rsidRDefault="000A74F4" w:rsidP="000A74F4">
      <w:pPr>
        <w:jc w:val="center"/>
      </w:pPr>
      <w:r>
        <w:rPr>
          <w:noProof/>
        </w:rPr>
        <w:drawing>
          <wp:inline distT="0" distB="0" distL="0" distR="0" wp14:anchorId="01A49483" wp14:editId="21E2141F">
            <wp:extent cx="5463672" cy="2667000"/>
            <wp:effectExtent l="0" t="0" r="3810" b="0"/>
            <wp:docPr id="4" name="Picture 4" descr="C:\Users\Katie\Desktop\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ie\Desktop\image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4232" cy="2677036"/>
                    </a:xfrm>
                    <a:prstGeom prst="rect">
                      <a:avLst/>
                    </a:prstGeom>
                    <a:noFill/>
                    <a:ln>
                      <a:noFill/>
                    </a:ln>
                  </pic:spPr>
                </pic:pic>
              </a:graphicData>
            </a:graphic>
          </wp:inline>
        </w:drawing>
      </w:r>
    </w:p>
    <w:p w:rsidR="000A74F4" w:rsidRDefault="000A74F4" w:rsidP="00CF75CD">
      <w:pPr>
        <w:pStyle w:val="ListParagraph"/>
        <w:numPr>
          <w:ilvl w:val="0"/>
          <w:numId w:val="17"/>
        </w:numPr>
        <w:ind w:left="720"/>
      </w:pPr>
      <w:r>
        <w:t>When you first enter the expedition, a pop-up window will guide you through a tutorial on how to transcribe specimens. Carefully read through this tutorial so you know</w:t>
      </w:r>
      <w:r w:rsidR="007836C9">
        <w:t xml:space="preserve"> how to get started. Click the </w:t>
      </w:r>
      <w:r w:rsidR="007836C9" w:rsidRPr="007836C9">
        <w:rPr>
          <w:highlight w:val="cyan"/>
        </w:rPr>
        <w:t>C</w:t>
      </w:r>
      <w:r w:rsidRPr="007836C9">
        <w:rPr>
          <w:highlight w:val="cyan"/>
        </w:rPr>
        <w:t>ontinue</w:t>
      </w:r>
      <w:r>
        <w:t xml:space="preserve"> button at the bottom of each page to progress through the tutorial.</w:t>
      </w:r>
    </w:p>
    <w:p w:rsidR="00E26F02" w:rsidRDefault="000A74F4" w:rsidP="00E26F02">
      <w:r>
        <w:rPr>
          <w:noProof/>
        </w:rPr>
        <w:drawing>
          <wp:inline distT="0" distB="0" distL="0" distR="0" wp14:anchorId="4659A4D7" wp14:editId="7815A93D">
            <wp:extent cx="5572125" cy="2087017"/>
            <wp:effectExtent l="0" t="0" r="0" b="8890"/>
            <wp:docPr id="5" name="Picture 5" descr="C:\Users\Katie\Desktop\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ie\Desktop\image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6439" cy="2088633"/>
                    </a:xfrm>
                    <a:prstGeom prst="rect">
                      <a:avLst/>
                    </a:prstGeom>
                    <a:noFill/>
                    <a:ln>
                      <a:noFill/>
                    </a:ln>
                  </pic:spPr>
                </pic:pic>
              </a:graphicData>
            </a:graphic>
          </wp:inline>
        </w:drawing>
      </w:r>
    </w:p>
    <w:p w:rsidR="00E26F02" w:rsidRDefault="00E26F02" w:rsidP="00E26F02">
      <w:pPr>
        <w:pStyle w:val="Heading2"/>
      </w:pPr>
      <w:r>
        <w:t>Activity 1: Your First Transcription</w:t>
      </w:r>
    </w:p>
    <w:p w:rsidR="000A74F4" w:rsidRDefault="000A74F4" w:rsidP="003F0E04">
      <w:pPr>
        <w:pStyle w:val="ListParagraph"/>
        <w:numPr>
          <w:ilvl w:val="0"/>
          <w:numId w:val="17"/>
        </w:numPr>
        <w:ind w:left="720"/>
      </w:pPr>
      <w:r>
        <w:t>Start transcribing your first specimen</w:t>
      </w:r>
      <w:r w:rsidR="003F0E04">
        <w:t xml:space="preserve"> according to the instructions provided in the tutorial</w:t>
      </w:r>
      <w:r>
        <w:t xml:space="preserve">. </w:t>
      </w:r>
      <w:r w:rsidR="003F0E04" w:rsidRPr="003F0E04">
        <w:rPr>
          <w:i/>
        </w:rPr>
        <w:t xml:space="preserve">Note that what you enter in the fields will be tracked, so it is in your best interest to transcribe the information accurately. </w:t>
      </w:r>
      <w:r w:rsidRPr="003F0E04">
        <w:rPr>
          <w:b/>
        </w:rPr>
        <w:t xml:space="preserve">What is </w:t>
      </w:r>
      <w:r w:rsidR="003F0E04">
        <w:rPr>
          <w:b/>
        </w:rPr>
        <w:t>the</w:t>
      </w:r>
      <w:r w:rsidRPr="003F0E04">
        <w:rPr>
          <w:b/>
        </w:rPr>
        <w:t xml:space="preserve"> scientific name</w:t>
      </w:r>
      <w:r w:rsidR="003F0E04" w:rsidRPr="003F0E04">
        <w:rPr>
          <w:b/>
        </w:rPr>
        <w:t xml:space="preserve"> of the first specimen you are transcribing</w:t>
      </w:r>
      <w:r w:rsidRPr="003F0E04">
        <w:rPr>
          <w:b/>
        </w:rPr>
        <w:t>?</w:t>
      </w:r>
      <w:r>
        <w:t xml:space="preserve"> (You can copy and paste it here after you have transcribed it into the appropriate field</w:t>
      </w:r>
      <w:r w:rsidR="003F0E04">
        <w:t xml:space="preserve"> in Notes from Nature</w:t>
      </w:r>
      <w:r>
        <w:t>).</w:t>
      </w:r>
    </w:p>
    <w:p w:rsidR="00E7327E" w:rsidRPr="00E7327E" w:rsidRDefault="00E7327E" w:rsidP="003F0E04">
      <w:pPr>
        <w:pStyle w:val="ListParagraph"/>
        <w:numPr>
          <w:ilvl w:val="0"/>
          <w:numId w:val="17"/>
        </w:numPr>
        <w:ind w:left="720"/>
      </w:pPr>
      <w:r>
        <w:rPr>
          <w:b/>
        </w:rPr>
        <w:t>When was your specimen collected?</w:t>
      </w:r>
    </w:p>
    <w:p w:rsidR="003C01C9" w:rsidRPr="003C01C9" w:rsidRDefault="003C01C9" w:rsidP="003F0E04">
      <w:pPr>
        <w:pStyle w:val="ListParagraph"/>
        <w:numPr>
          <w:ilvl w:val="0"/>
          <w:numId w:val="17"/>
        </w:numPr>
        <w:ind w:left="720"/>
      </w:pPr>
      <w:r>
        <w:rPr>
          <w:b/>
        </w:rPr>
        <w:t>Who collected your specimen?</w:t>
      </w:r>
    </w:p>
    <w:p w:rsidR="003F0E04" w:rsidRPr="00085496" w:rsidRDefault="00AC591E" w:rsidP="003F0E04">
      <w:pPr>
        <w:pStyle w:val="ListParagraph"/>
        <w:numPr>
          <w:ilvl w:val="0"/>
          <w:numId w:val="17"/>
        </w:numPr>
        <w:ind w:left="720"/>
      </w:pPr>
      <w:r w:rsidRPr="00AC591E">
        <w:rPr>
          <w:b/>
        </w:rPr>
        <w:lastRenderedPageBreak/>
        <w:t>In what country, state, and county</w:t>
      </w:r>
      <w:r w:rsidR="003F0E04" w:rsidRPr="00AC591E">
        <w:rPr>
          <w:b/>
        </w:rPr>
        <w:t xml:space="preserve"> was your first specimen collected?</w:t>
      </w:r>
      <w:r w:rsidRPr="00AC591E">
        <w:rPr>
          <w:b/>
        </w:rPr>
        <w:t xml:space="preserve"> Is this location close to or far from where you are </w:t>
      </w:r>
      <w:r>
        <w:rPr>
          <w:b/>
        </w:rPr>
        <w:t xml:space="preserve">right </w:t>
      </w:r>
      <w:r w:rsidRPr="00AC591E">
        <w:rPr>
          <w:b/>
        </w:rPr>
        <w:t>now?</w:t>
      </w:r>
    </w:p>
    <w:p w:rsidR="00085496" w:rsidRDefault="00085496" w:rsidP="003F0E04">
      <w:pPr>
        <w:pStyle w:val="ListParagraph"/>
        <w:numPr>
          <w:ilvl w:val="0"/>
          <w:numId w:val="17"/>
        </w:numPr>
        <w:ind w:left="720"/>
      </w:pPr>
      <w:r>
        <w:rPr>
          <w:b/>
        </w:rPr>
        <w:t xml:space="preserve">To what herbarium does this specimen belong? </w:t>
      </w:r>
      <w:r>
        <w:t>Hint: you will find this information on the specimen’s barcode, usually in the top left corner of the specimen. For example, the specimen with the following barcode is from the CSU Fresno Herbarium.</w:t>
      </w:r>
    </w:p>
    <w:p w:rsidR="00085496" w:rsidRPr="00AC591E" w:rsidRDefault="00085496" w:rsidP="00085496">
      <w:pPr>
        <w:jc w:val="center"/>
      </w:pPr>
      <w:r>
        <w:rPr>
          <w:noProof/>
        </w:rPr>
        <w:drawing>
          <wp:inline distT="0" distB="0" distL="0" distR="0" wp14:anchorId="38F8796C" wp14:editId="366F5B4F">
            <wp:extent cx="1466491" cy="717906"/>
            <wp:effectExtent l="0" t="0" r="635" b="635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468623" cy="718950"/>
                    </a:xfrm>
                    <a:prstGeom prst="rect">
                      <a:avLst/>
                    </a:prstGeom>
                  </pic:spPr>
                </pic:pic>
              </a:graphicData>
            </a:graphic>
          </wp:inline>
        </w:drawing>
      </w:r>
    </w:p>
    <w:p w:rsidR="00461FEE" w:rsidRDefault="00461FEE" w:rsidP="00461FEE">
      <w:pPr>
        <w:pStyle w:val="ListParagraph"/>
        <w:numPr>
          <w:ilvl w:val="0"/>
          <w:numId w:val="17"/>
        </w:numPr>
        <w:ind w:left="720"/>
      </w:pPr>
      <w:r>
        <w:t xml:space="preserve">In </w:t>
      </w:r>
      <w:r w:rsidRPr="00461FEE">
        <w:t>another</w:t>
      </w:r>
      <w:r>
        <w:t xml:space="preserve"> tab in your browser, conduct an image search (Google Images, Bing images, etc.) for photographs of your plant species in the wild by copying and pasting the scientific name into the search bar. </w:t>
      </w:r>
      <w:r w:rsidRPr="003F0E04">
        <w:rPr>
          <w:b/>
        </w:rPr>
        <w:t xml:space="preserve">What similarities and differences do you see between the appearance of your herbarium specimen </w:t>
      </w:r>
      <w:r>
        <w:rPr>
          <w:b/>
        </w:rPr>
        <w:t xml:space="preserve">image </w:t>
      </w:r>
      <w:r w:rsidRPr="003F0E04">
        <w:rPr>
          <w:b/>
        </w:rPr>
        <w:t>and the “wild” photographs of your species?</w:t>
      </w:r>
    </w:p>
    <w:p w:rsidR="00461FEE" w:rsidRDefault="00461FEE" w:rsidP="00461FEE">
      <w:pPr>
        <w:pStyle w:val="ListParagraph"/>
        <w:numPr>
          <w:ilvl w:val="0"/>
          <w:numId w:val="17"/>
        </w:numPr>
        <w:ind w:left="720"/>
      </w:pPr>
      <w:r w:rsidRPr="003F0E04">
        <w:rPr>
          <w:b/>
        </w:rPr>
        <w:t>Are there reproductive parts (e.g., flowers or fruits) on your herbarium specimen image?</w:t>
      </w:r>
      <w:r w:rsidRPr="003F0E04">
        <w:t xml:space="preserve"> (Hint: you </w:t>
      </w:r>
      <w:r>
        <w:t>may be able to</w:t>
      </w:r>
      <w:r w:rsidRPr="003F0E04">
        <w:t xml:space="preserve"> get familiar with what flowers and fruits of your species look like by looking at the wild photos first)</w:t>
      </w:r>
    </w:p>
    <w:p w:rsidR="00FF6CCC" w:rsidRDefault="00FF6CCC" w:rsidP="00461FEE">
      <w:pPr>
        <w:pStyle w:val="ListParagraph"/>
        <w:numPr>
          <w:ilvl w:val="0"/>
          <w:numId w:val="17"/>
        </w:numPr>
        <w:ind w:left="720"/>
      </w:pPr>
      <w:r>
        <w:t xml:space="preserve">In another tab in your browser, navigate to </w:t>
      </w:r>
      <w:proofErr w:type="spellStart"/>
      <w:r>
        <w:t>Calflora</w:t>
      </w:r>
      <w:proofErr w:type="spellEnd"/>
      <w:r>
        <w:t xml:space="preserve"> (</w:t>
      </w:r>
      <w:hyperlink r:id="rId24" w:history="1">
        <w:r w:rsidRPr="00FF6CCC">
          <w:rPr>
            <w:color w:val="0000FF"/>
            <w:u w:val="single"/>
          </w:rPr>
          <w:t>https://www.calflora.org/</w:t>
        </w:r>
      </w:hyperlink>
      <w:r>
        <w:t>). This is an online database of plant species that occur in California.</w:t>
      </w:r>
    </w:p>
    <w:p w:rsidR="00FF6CCC" w:rsidRPr="00FF6CCC" w:rsidRDefault="00FF6CCC" w:rsidP="00461FEE">
      <w:pPr>
        <w:pStyle w:val="ListParagraph"/>
        <w:numPr>
          <w:ilvl w:val="0"/>
          <w:numId w:val="17"/>
        </w:numPr>
        <w:ind w:left="720"/>
      </w:pPr>
      <w:r>
        <w:t xml:space="preserve">Look up your plant by entering its scientific name in the Plant Name field on the home page. </w:t>
      </w:r>
      <w:r w:rsidRPr="00FF6CCC">
        <w:rPr>
          <w:b/>
        </w:rPr>
        <w:t>Is your species native or non-native</w:t>
      </w:r>
      <w:r>
        <w:rPr>
          <w:b/>
        </w:rPr>
        <w:t xml:space="preserve"> to California</w:t>
      </w:r>
      <w:r w:rsidRPr="00FF6CCC">
        <w:rPr>
          <w:b/>
        </w:rPr>
        <w:t>?</w:t>
      </w:r>
    </w:p>
    <w:p w:rsidR="00FF6CCC" w:rsidRPr="00FF6CCC" w:rsidRDefault="00FF6CCC" w:rsidP="00461FEE">
      <w:pPr>
        <w:pStyle w:val="ListParagraph"/>
        <w:numPr>
          <w:ilvl w:val="0"/>
          <w:numId w:val="17"/>
        </w:numPr>
        <w:ind w:left="720"/>
      </w:pPr>
      <w:r>
        <w:rPr>
          <w:b/>
        </w:rPr>
        <w:t xml:space="preserve">Why might it be important to understand where </w:t>
      </w:r>
      <w:r w:rsidRPr="00FF6CCC">
        <w:rPr>
          <w:b/>
          <w:u w:val="single"/>
        </w:rPr>
        <w:t>native</w:t>
      </w:r>
      <w:r>
        <w:rPr>
          <w:b/>
        </w:rPr>
        <w:t xml:space="preserve"> plants occur by collecting herbarium specimens?</w:t>
      </w:r>
    </w:p>
    <w:p w:rsidR="00FF6CCC" w:rsidRDefault="00FF6CCC" w:rsidP="00461FEE">
      <w:pPr>
        <w:pStyle w:val="ListParagraph"/>
        <w:numPr>
          <w:ilvl w:val="0"/>
          <w:numId w:val="17"/>
        </w:numPr>
        <w:ind w:left="720"/>
      </w:pPr>
      <w:r>
        <w:rPr>
          <w:b/>
        </w:rPr>
        <w:t xml:space="preserve">Why might it be important to understand where </w:t>
      </w:r>
      <w:r w:rsidRPr="00FF6CCC">
        <w:rPr>
          <w:b/>
          <w:u w:val="single"/>
        </w:rPr>
        <w:t>non-native</w:t>
      </w:r>
      <w:r>
        <w:rPr>
          <w:b/>
        </w:rPr>
        <w:t xml:space="preserve"> plants occur by collecting herbarium specimens?</w:t>
      </w:r>
    </w:p>
    <w:p w:rsidR="00AC591E" w:rsidRDefault="00AC591E" w:rsidP="00461FEE">
      <w:pPr>
        <w:pStyle w:val="ListParagraph"/>
        <w:numPr>
          <w:ilvl w:val="0"/>
          <w:numId w:val="17"/>
        </w:numPr>
        <w:ind w:left="720"/>
      </w:pPr>
      <w:r>
        <w:t xml:space="preserve">In </w:t>
      </w:r>
      <w:r w:rsidRPr="00461FEE">
        <w:t>another</w:t>
      </w:r>
      <w:r>
        <w:t xml:space="preserve"> tab in your browser, navigate to </w:t>
      </w:r>
      <w:hyperlink r:id="rId25" w:history="1">
        <w:r w:rsidRPr="005A3AE9">
          <w:rPr>
            <w:rStyle w:val="Hyperlink"/>
          </w:rPr>
          <w:t>cch2.org</w:t>
        </w:r>
      </w:hyperlink>
      <w:r w:rsidRPr="005A3AE9">
        <w:t>.</w:t>
      </w:r>
      <w:r>
        <w:t xml:space="preserve"> This is an online database of herbarium specimens that are housed in California herbaria.</w:t>
      </w:r>
    </w:p>
    <w:p w:rsidR="00AC591E" w:rsidRDefault="00AC591E" w:rsidP="00461FEE">
      <w:pPr>
        <w:pStyle w:val="ListParagraph"/>
        <w:numPr>
          <w:ilvl w:val="0"/>
          <w:numId w:val="17"/>
        </w:numPr>
        <w:ind w:left="720"/>
      </w:pPr>
      <w:r>
        <w:t>Click</w:t>
      </w:r>
      <w:r w:rsidRPr="005A3AE9">
        <w:t xml:space="preserve"> the Search Collections tab.</w:t>
      </w:r>
    </w:p>
    <w:p w:rsidR="00AC591E" w:rsidRDefault="00AC591E" w:rsidP="00E26F02">
      <w:pPr>
        <w:jc w:val="center"/>
      </w:pPr>
      <w:r w:rsidRPr="005A3AE9">
        <w:rPr>
          <w:noProof/>
        </w:rPr>
        <w:drawing>
          <wp:inline distT="0" distB="0" distL="0" distR="0" wp14:anchorId="614CAE39" wp14:editId="55C498D2">
            <wp:extent cx="5276850" cy="2395509"/>
            <wp:effectExtent l="0" t="0" r="0" b="5080"/>
            <wp:docPr id="24" name="Picture 24" descr="https://lh3.googleusercontent.com/zUSKx_Hgh0gOnAORysIukxAw2NGgwAiygHNFWHlXLohY4Ic10iaunZN-iskG0SEfzL35WU90iPajC4eOjsgn6fMN89QPHZi_fiHm4hXBpix6KSmq4KW_TX9gdwBKZSXG7YskqK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3.googleusercontent.com/zUSKx_Hgh0gOnAORysIukxAw2NGgwAiygHNFWHlXLohY4Ic10iaunZN-iskG0SEfzL35WU90iPajC4eOjsgn6fMN89QPHZi_fiHm4hXBpix6KSmq4KW_TX9gdwBKZSXG7YskqK0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6260" cy="2395241"/>
                    </a:xfrm>
                    <a:prstGeom prst="rect">
                      <a:avLst/>
                    </a:prstGeom>
                    <a:noFill/>
                    <a:ln>
                      <a:noFill/>
                    </a:ln>
                  </pic:spPr>
                </pic:pic>
              </a:graphicData>
            </a:graphic>
          </wp:inline>
        </w:drawing>
      </w:r>
    </w:p>
    <w:p w:rsidR="00AC591E" w:rsidRDefault="00AC591E" w:rsidP="00461FEE">
      <w:pPr>
        <w:pStyle w:val="ListParagraph"/>
        <w:keepNext/>
        <w:numPr>
          <w:ilvl w:val="0"/>
          <w:numId w:val="17"/>
        </w:numPr>
        <w:ind w:left="720"/>
      </w:pPr>
      <w:r>
        <w:lastRenderedPageBreak/>
        <w:t xml:space="preserve">On the </w:t>
      </w:r>
      <w:r w:rsidR="00F11AAC">
        <w:t>resulting</w:t>
      </w:r>
      <w:r>
        <w:t xml:space="preserve"> page, make sure that the Select/Deselect All button is checked and click the Search button.</w:t>
      </w:r>
    </w:p>
    <w:p w:rsidR="00AC591E" w:rsidRDefault="00AC591E" w:rsidP="00E26F02">
      <w:pPr>
        <w:jc w:val="center"/>
      </w:pPr>
      <w:r w:rsidRPr="005A3AE9">
        <w:rPr>
          <w:noProof/>
        </w:rPr>
        <w:drawing>
          <wp:inline distT="0" distB="0" distL="0" distR="0" wp14:anchorId="414A6BAC" wp14:editId="5F117595">
            <wp:extent cx="5235181" cy="2476500"/>
            <wp:effectExtent l="0" t="0" r="3810" b="0"/>
            <wp:docPr id="23" name="Picture 23" descr="https://lh3.googleusercontent.com/Pa5sFTc9gNmYqzj2jigQJjzheY14aH_F5ktjtghr8mHdUVBHYm8nRTfoO_Hvuuv56AIUWJAErO-psDzNYB5HHMlDrmSEr6WbdzLDwJx8GeT7ES6tzPc7JS_ED2Y20RfzXzKOJK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3.googleusercontent.com/Pa5sFTc9gNmYqzj2jigQJjzheY14aH_F5ktjtghr8mHdUVBHYm8nRTfoO_Hvuuv56AIUWJAErO-psDzNYB5HHMlDrmSEr6WbdzLDwJx8GeT7ES6tzPc7JS_ED2Y20RfzXzKOJKl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8426" cy="2478035"/>
                    </a:xfrm>
                    <a:prstGeom prst="rect">
                      <a:avLst/>
                    </a:prstGeom>
                    <a:noFill/>
                    <a:ln>
                      <a:noFill/>
                    </a:ln>
                  </pic:spPr>
                </pic:pic>
              </a:graphicData>
            </a:graphic>
          </wp:inline>
        </w:drawing>
      </w:r>
    </w:p>
    <w:p w:rsidR="00AC591E" w:rsidRDefault="00AC591E" w:rsidP="00461FEE">
      <w:pPr>
        <w:pStyle w:val="ListParagraph"/>
        <w:numPr>
          <w:ilvl w:val="0"/>
          <w:numId w:val="17"/>
        </w:numPr>
        <w:spacing w:after="0"/>
        <w:ind w:left="720"/>
      </w:pPr>
      <w:r>
        <w:t xml:space="preserve">On the </w:t>
      </w:r>
      <w:r w:rsidR="00F11AAC">
        <w:t>resulting</w:t>
      </w:r>
      <w:r>
        <w:t xml:space="preserve"> page, copy and paste the scientific name of the first herbarium specimen you are transcribing into the Scientific </w:t>
      </w:r>
      <w:r w:rsidR="00E7327E">
        <w:t xml:space="preserve">Name field. Then click the Table Display </w:t>
      </w:r>
      <w:r>
        <w:t>button to v</w:t>
      </w:r>
      <w:r w:rsidR="00E7327E">
        <w:t>iew the results of your search as a data table.</w:t>
      </w:r>
    </w:p>
    <w:p w:rsidR="00AC591E" w:rsidRDefault="00AC591E" w:rsidP="00AC591E">
      <w:r w:rsidRPr="005A3AE9">
        <w:rPr>
          <w:noProof/>
        </w:rPr>
        <w:drawing>
          <wp:inline distT="0" distB="0" distL="0" distR="0" wp14:anchorId="05A5D5DE" wp14:editId="460A487D">
            <wp:extent cx="5943600" cy="1138730"/>
            <wp:effectExtent l="0" t="0" r="0" b="4445"/>
            <wp:docPr id="22" name="Picture 22" descr="https://lh3.googleusercontent.com/riZc3b_1qDLmF0pizPlLK3FrkIFSU_jWuF-LSnVgb68ITUh9y6EUcFOf5_YuzmLoYhLOyvtHQs7T8FdVByNcqVgXQvk5-tvhQeg98iHA0YV_9_HMaUraGsP_iyroe-Mm3GMGk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3.googleusercontent.com/riZc3b_1qDLmF0pizPlLK3FrkIFSU_jWuF-LSnVgb68ITUh9y6EUcFOf5_YuzmLoYhLOyvtHQs7T8FdVByNcqVgXQvk5-tvhQeg98iHA0YV_9_HMaUraGsP_iyroe-Mm3GMGkM-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138730"/>
                    </a:xfrm>
                    <a:prstGeom prst="rect">
                      <a:avLst/>
                    </a:prstGeom>
                    <a:noFill/>
                    <a:ln>
                      <a:noFill/>
                    </a:ln>
                  </pic:spPr>
                </pic:pic>
              </a:graphicData>
            </a:graphic>
          </wp:inline>
        </w:drawing>
      </w:r>
    </w:p>
    <w:p w:rsidR="00AC591E" w:rsidRDefault="00AC591E" w:rsidP="00461FEE">
      <w:pPr>
        <w:pStyle w:val="ListParagraph"/>
        <w:numPr>
          <w:ilvl w:val="0"/>
          <w:numId w:val="17"/>
        </w:numPr>
        <w:ind w:left="720"/>
      </w:pPr>
      <w:r>
        <w:t xml:space="preserve">Look at the top right corner of your search results, where it says </w:t>
      </w:r>
      <w:r w:rsidR="003C01C9">
        <w:t xml:space="preserve">| 1 – [some number] of [some number] records |. </w:t>
      </w:r>
      <w:r w:rsidRPr="00AC591E">
        <w:rPr>
          <w:b/>
        </w:rPr>
        <w:t>How many specimen records of your species were found?</w:t>
      </w:r>
      <w:r>
        <w:rPr>
          <w:b/>
        </w:rPr>
        <w:t xml:space="preserve"> </w:t>
      </w:r>
      <w:r>
        <w:t xml:space="preserve">(Hint: this will be the number </w:t>
      </w:r>
      <w:r w:rsidR="003C01C9">
        <w:t>before the word “records”</w:t>
      </w:r>
      <w:r>
        <w:t>).</w:t>
      </w:r>
    </w:p>
    <w:p w:rsidR="003C01C9" w:rsidRDefault="003C01C9" w:rsidP="00461FEE">
      <w:pPr>
        <w:pStyle w:val="ListParagraph"/>
        <w:numPr>
          <w:ilvl w:val="0"/>
          <w:numId w:val="17"/>
        </w:numPr>
        <w:ind w:left="720"/>
      </w:pPr>
      <w:r w:rsidRPr="003C01C9">
        <w:t xml:space="preserve">Sort the CCH2 records </w:t>
      </w:r>
      <w:r>
        <w:t>by selecting Event Date from the dropdown menu in the top left corner, then Descending after Order. Click the Sort button.</w:t>
      </w:r>
    </w:p>
    <w:p w:rsidR="003C01C9" w:rsidRDefault="003C01C9" w:rsidP="003C01C9">
      <w:r>
        <w:rPr>
          <w:noProof/>
        </w:rPr>
        <w:drawing>
          <wp:inline distT="0" distB="0" distL="0" distR="0" wp14:anchorId="6D282DE7" wp14:editId="3975F267">
            <wp:extent cx="5943600" cy="561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561975"/>
                    </a:xfrm>
                    <a:prstGeom prst="rect">
                      <a:avLst/>
                    </a:prstGeom>
                  </pic:spPr>
                </pic:pic>
              </a:graphicData>
            </a:graphic>
          </wp:inline>
        </w:drawing>
      </w:r>
    </w:p>
    <w:p w:rsidR="00E7327E" w:rsidRPr="003C01C9" w:rsidRDefault="00E7327E" w:rsidP="00F11AAC">
      <w:pPr>
        <w:pStyle w:val="ListParagraph"/>
        <w:numPr>
          <w:ilvl w:val="0"/>
          <w:numId w:val="17"/>
        </w:numPr>
        <w:ind w:left="720"/>
      </w:pPr>
      <w:r w:rsidRPr="003C01C9">
        <w:t>Look ba</w:t>
      </w:r>
      <w:r w:rsidR="00F11AAC">
        <w:t>ck at your answer to question 8</w:t>
      </w:r>
      <w:r w:rsidRPr="003C01C9">
        <w:t>.</w:t>
      </w:r>
      <w:r w:rsidR="003C01C9">
        <w:t xml:space="preserve"> </w:t>
      </w:r>
      <w:r w:rsidR="003C01C9" w:rsidRPr="003C01C9">
        <w:rPr>
          <w:b/>
        </w:rPr>
        <w:t>How many specimens</w:t>
      </w:r>
      <w:r w:rsidR="003C01C9">
        <w:rPr>
          <w:b/>
        </w:rPr>
        <w:t xml:space="preserve"> in CCH2</w:t>
      </w:r>
      <w:r w:rsidR="003C01C9" w:rsidRPr="003C01C9">
        <w:rPr>
          <w:b/>
        </w:rPr>
        <w:t>, if any, were collected during the same year as the specimen you are transcribing in Notes from Nature?</w:t>
      </w:r>
    </w:p>
    <w:p w:rsidR="003C01C9" w:rsidRPr="003C01C9" w:rsidRDefault="003C01C9" w:rsidP="00F11AAC">
      <w:pPr>
        <w:pStyle w:val="ListParagraph"/>
        <w:numPr>
          <w:ilvl w:val="0"/>
          <w:numId w:val="17"/>
        </w:numPr>
        <w:ind w:left="720"/>
      </w:pPr>
      <w:r>
        <w:t>Look ba</w:t>
      </w:r>
      <w:r w:rsidR="00F11AAC">
        <w:t>ck at your answer to question 9</w:t>
      </w:r>
      <w:r>
        <w:t xml:space="preserve">. </w:t>
      </w:r>
      <w:r>
        <w:rPr>
          <w:b/>
        </w:rPr>
        <w:t xml:space="preserve">Were any of the specimens </w:t>
      </w:r>
      <w:r w:rsidRPr="003C01C9">
        <w:rPr>
          <w:b/>
        </w:rPr>
        <w:t xml:space="preserve">collected in the same year as your Notes from Nature specimen </w:t>
      </w:r>
      <w:r>
        <w:rPr>
          <w:b/>
        </w:rPr>
        <w:t xml:space="preserve">also </w:t>
      </w:r>
      <w:r w:rsidRPr="003C01C9">
        <w:rPr>
          <w:b/>
        </w:rPr>
        <w:t>collected by the same person</w:t>
      </w:r>
      <w:r>
        <w:rPr>
          <w:b/>
        </w:rPr>
        <w:t xml:space="preserve"> as your Notes from Nature specimen</w:t>
      </w:r>
      <w:r w:rsidRPr="003C01C9">
        <w:rPr>
          <w:b/>
        </w:rPr>
        <w:t>?</w:t>
      </w:r>
    </w:p>
    <w:p w:rsidR="00AC591E" w:rsidRDefault="00AC591E" w:rsidP="00F11AAC">
      <w:pPr>
        <w:pStyle w:val="ListParagraph"/>
        <w:keepNext/>
        <w:numPr>
          <w:ilvl w:val="0"/>
          <w:numId w:val="17"/>
        </w:numPr>
      </w:pPr>
      <w:r>
        <w:lastRenderedPageBreak/>
        <w:t>Click on the Maps tab</w:t>
      </w:r>
      <w:r w:rsidR="003C01C9">
        <w:t xml:space="preserve"> in CCH2</w:t>
      </w:r>
      <w:r>
        <w:t>.</w:t>
      </w:r>
    </w:p>
    <w:p w:rsidR="00AC591E" w:rsidRDefault="00AC591E" w:rsidP="00E26F02">
      <w:pPr>
        <w:jc w:val="center"/>
      </w:pPr>
      <w:r w:rsidRPr="005A3AE9">
        <w:rPr>
          <w:noProof/>
        </w:rPr>
        <w:drawing>
          <wp:inline distT="0" distB="0" distL="0" distR="0" wp14:anchorId="35F40999" wp14:editId="6E21108A">
            <wp:extent cx="5562600" cy="3041872"/>
            <wp:effectExtent l="0" t="0" r="0" b="6350"/>
            <wp:docPr id="21" name="Picture 21" descr="https://lh5.googleusercontent.com/V0K7ZP1bXgI_WgkRRCYtuvLx8eLdsW-zKQVXkzhnx_8npH2V8eIeesz3_U50kG2naibOYG7TdW-kWMIf0STpR9RKouQw5dXFnSoDBqbygoAeoGCLUFnDrzjRpQMOOYsG8jb8JM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5.googleusercontent.com/V0K7ZP1bXgI_WgkRRCYtuvLx8eLdsW-zKQVXkzhnx_8npH2V8eIeesz3_U50kG2naibOYG7TdW-kWMIf0STpR9RKouQw5dXFnSoDBqbygoAeoGCLUFnDrzjRpQMOOYsG8jb8JMJ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68159" cy="3044912"/>
                    </a:xfrm>
                    <a:prstGeom prst="rect">
                      <a:avLst/>
                    </a:prstGeom>
                    <a:noFill/>
                    <a:ln>
                      <a:noFill/>
                    </a:ln>
                  </pic:spPr>
                </pic:pic>
              </a:graphicData>
            </a:graphic>
          </wp:inline>
        </w:drawing>
      </w:r>
    </w:p>
    <w:p w:rsidR="00AC591E" w:rsidRDefault="00AC591E" w:rsidP="00461FEE">
      <w:pPr>
        <w:pStyle w:val="ListParagraph"/>
        <w:numPr>
          <w:ilvl w:val="0"/>
          <w:numId w:val="17"/>
        </w:numPr>
        <w:ind w:left="720"/>
      </w:pPr>
      <w:r>
        <w:t xml:space="preserve">Click Display coordinates in Google Map to view a map of where specimens of your species have been collected. </w:t>
      </w:r>
      <w:r w:rsidRPr="00AC591E">
        <w:rPr>
          <w:b/>
        </w:rPr>
        <w:t>Take a screenshot of this map and paste it below.</w:t>
      </w:r>
    </w:p>
    <w:p w:rsidR="00AC591E" w:rsidRDefault="00AC591E" w:rsidP="00461FEE">
      <w:pPr>
        <w:pStyle w:val="ListParagraph"/>
        <w:numPr>
          <w:ilvl w:val="0"/>
          <w:numId w:val="17"/>
        </w:numPr>
        <w:ind w:left="720"/>
      </w:pPr>
      <w:r>
        <w:t>Look back at your answer to que</w:t>
      </w:r>
      <w:r w:rsidR="00F11AAC">
        <w:t>stion 10</w:t>
      </w:r>
      <w:r>
        <w:t xml:space="preserve">. </w:t>
      </w:r>
      <w:r w:rsidR="005A46B0" w:rsidRPr="005A46B0">
        <w:rPr>
          <w:b/>
        </w:rPr>
        <w:t>Have specimens of your species been collected near</w:t>
      </w:r>
      <w:r w:rsidR="005A46B0">
        <w:rPr>
          <w:b/>
        </w:rPr>
        <w:t xml:space="preserve"> or within</w:t>
      </w:r>
      <w:r w:rsidR="005A46B0" w:rsidRPr="005A46B0">
        <w:rPr>
          <w:b/>
        </w:rPr>
        <w:t xml:space="preserve"> the county in which </w:t>
      </w:r>
      <w:proofErr w:type="gramStart"/>
      <w:r w:rsidR="005A46B0" w:rsidRPr="005A46B0">
        <w:rPr>
          <w:b/>
        </w:rPr>
        <w:t>your</w:t>
      </w:r>
      <w:proofErr w:type="gramEnd"/>
      <w:r w:rsidR="005A46B0" w:rsidRPr="005A46B0">
        <w:rPr>
          <w:b/>
        </w:rPr>
        <w:t xml:space="preserve"> Notes from Nature specimen was found</w:t>
      </w:r>
      <w:r w:rsidR="005A46B0">
        <w:rPr>
          <w:b/>
        </w:rPr>
        <w:t>, according to the CCH2 database</w:t>
      </w:r>
      <w:r w:rsidR="005A46B0" w:rsidRPr="005A46B0">
        <w:rPr>
          <w:b/>
        </w:rPr>
        <w:t>?</w:t>
      </w:r>
      <w:r w:rsidR="005A46B0">
        <w:t xml:space="preserve"> If not, you may have just helped to expand the known distribution of this species by transcribing the label data of this specimen. Awesome job! If your specimen IS known from this location already, you have still contributed valuable information about when and where this species occurs. Fantastic!</w:t>
      </w:r>
    </w:p>
    <w:p w:rsidR="00E26F02" w:rsidRDefault="00E26F02" w:rsidP="00E26F02">
      <w:pPr>
        <w:pStyle w:val="Heading2"/>
      </w:pPr>
      <w:r>
        <w:t>Activity 2: Similarities and Differences</w:t>
      </w:r>
    </w:p>
    <w:p w:rsidR="00431062" w:rsidRPr="00431062" w:rsidRDefault="00431062" w:rsidP="00431062">
      <w:r>
        <w:rPr>
          <w:rStyle w:val="SubtleEmphasis"/>
        </w:rPr>
        <w:t xml:space="preserve">Adapted from </w:t>
      </w:r>
      <w:hyperlink r:id="rId31" w:history="1">
        <w:r w:rsidRPr="00431062">
          <w:rPr>
            <w:rStyle w:val="Hyperlink"/>
          </w:rPr>
          <w:t>Mast and Ellwood, 2016</w:t>
        </w:r>
      </w:hyperlink>
      <w:r>
        <w:rPr>
          <w:rStyle w:val="SubtleEmphasis"/>
        </w:rPr>
        <w:t xml:space="preserve">, </w:t>
      </w:r>
      <w:hyperlink r:id="rId32" w:history="1">
        <w:r w:rsidRPr="00431062">
          <w:rPr>
            <w:rStyle w:val="Hyperlink"/>
          </w:rPr>
          <w:t>CC-BY-NC SA</w:t>
        </w:r>
      </w:hyperlink>
    </w:p>
    <w:p w:rsidR="003C01C9" w:rsidRDefault="003C01C9" w:rsidP="00461FEE">
      <w:pPr>
        <w:pStyle w:val="ListParagraph"/>
        <w:numPr>
          <w:ilvl w:val="0"/>
          <w:numId w:val="17"/>
        </w:numPr>
        <w:ind w:left="720"/>
      </w:pPr>
      <w:r>
        <w:t>Return to your Notes from Nature tab and finish transcribing your specimen.</w:t>
      </w:r>
    </w:p>
    <w:p w:rsidR="00E26F02" w:rsidRDefault="00E26F02" w:rsidP="00461FEE">
      <w:pPr>
        <w:pStyle w:val="ListParagraph"/>
        <w:numPr>
          <w:ilvl w:val="0"/>
          <w:numId w:val="17"/>
        </w:numPr>
        <w:ind w:left="720"/>
      </w:pPr>
      <w:r>
        <w:t>Transcribe the label data from five new specimens and reflect on what you saw. Keep the following questions in mind and answer them after you have transcribed the five specimens.</w:t>
      </w:r>
    </w:p>
    <w:p w:rsidR="00E26F02" w:rsidRPr="00E26F02" w:rsidRDefault="00E26F02" w:rsidP="00461FEE">
      <w:pPr>
        <w:pStyle w:val="ListParagraph"/>
        <w:numPr>
          <w:ilvl w:val="1"/>
          <w:numId w:val="27"/>
        </w:numPr>
        <w:ind w:left="1440"/>
      </w:pPr>
      <w:r>
        <w:rPr>
          <w:b/>
        </w:rPr>
        <w:t xml:space="preserve">In what ways were the specimen labels similar </w:t>
      </w:r>
      <w:r w:rsidR="007836C9">
        <w:rPr>
          <w:b/>
        </w:rPr>
        <w:t>among</w:t>
      </w:r>
      <w:r>
        <w:rPr>
          <w:b/>
        </w:rPr>
        <w:t xml:space="preserve"> the set of five</w:t>
      </w:r>
      <w:r w:rsidR="007836C9">
        <w:rPr>
          <w:b/>
        </w:rPr>
        <w:t xml:space="preserve"> specimens</w:t>
      </w:r>
      <w:r>
        <w:rPr>
          <w:b/>
        </w:rPr>
        <w:t xml:space="preserve"> that you trans</w:t>
      </w:r>
      <w:r w:rsidR="00FF6CCC">
        <w:rPr>
          <w:b/>
        </w:rPr>
        <w:t xml:space="preserve">cribed? In what ways might these similarities </w:t>
      </w:r>
      <w:r>
        <w:rPr>
          <w:b/>
        </w:rPr>
        <w:t>facilitate research?</w:t>
      </w:r>
    </w:p>
    <w:p w:rsidR="00E26F02" w:rsidRPr="00E26F02" w:rsidRDefault="00E26F02" w:rsidP="00461FEE">
      <w:pPr>
        <w:pStyle w:val="ListParagraph"/>
        <w:numPr>
          <w:ilvl w:val="1"/>
          <w:numId w:val="27"/>
        </w:numPr>
        <w:ind w:left="1440"/>
      </w:pPr>
      <w:r>
        <w:rPr>
          <w:b/>
        </w:rPr>
        <w:t xml:space="preserve">In what ways did the specimen labels differ </w:t>
      </w:r>
      <w:r w:rsidR="007836C9">
        <w:rPr>
          <w:b/>
        </w:rPr>
        <w:t>among</w:t>
      </w:r>
      <w:r>
        <w:rPr>
          <w:b/>
        </w:rPr>
        <w:t xml:space="preserve"> the set of five? Why might these differences exist?</w:t>
      </w:r>
      <w:r w:rsidR="00FF6CCC">
        <w:rPr>
          <w:b/>
        </w:rPr>
        <w:t xml:space="preserve"> In what ways might these differences facilitate research?</w:t>
      </w:r>
    </w:p>
    <w:p w:rsidR="00E26F02" w:rsidRPr="00E26F02" w:rsidRDefault="00E26F02" w:rsidP="00461FEE">
      <w:pPr>
        <w:pStyle w:val="ListParagraph"/>
        <w:numPr>
          <w:ilvl w:val="1"/>
          <w:numId w:val="27"/>
        </w:numPr>
        <w:ind w:left="1440"/>
      </w:pPr>
      <w:r>
        <w:rPr>
          <w:b/>
        </w:rPr>
        <w:t>What did you see on the specimen labels that you did not understand?</w:t>
      </w:r>
    </w:p>
    <w:p w:rsidR="00E26F02" w:rsidRPr="00E26F02" w:rsidRDefault="00E26F02" w:rsidP="00461FEE">
      <w:pPr>
        <w:pStyle w:val="ListParagraph"/>
        <w:numPr>
          <w:ilvl w:val="1"/>
          <w:numId w:val="27"/>
        </w:numPr>
        <w:ind w:left="1440"/>
      </w:pPr>
      <w:r>
        <w:rPr>
          <w:b/>
        </w:rPr>
        <w:t>What was one thing that you expected to see on a specimen label that did not appear on them? Why might this information be absent?</w:t>
      </w:r>
    </w:p>
    <w:p w:rsidR="00E26F02" w:rsidRDefault="00E26F02" w:rsidP="00FF6CCC">
      <w:pPr>
        <w:pStyle w:val="Heading2"/>
        <w:pageBreakBefore/>
      </w:pPr>
      <w:r>
        <w:lastRenderedPageBreak/>
        <w:t>Activity 3: Specimen Collections in Space and Time</w:t>
      </w:r>
    </w:p>
    <w:p w:rsidR="00E26F02" w:rsidRDefault="00E26F02" w:rsidP="00461FEE">
      <w:pPr>
        <w:pStyle w:val="ListParagraph"/>
        <w:numPr>
          <w:ilvl w:val="0"/>
          <w:numId w:val="17"/>
        </w:numPr>
        <w:ind w:left="720"/>
      </w:pPr>
      <w:r>
        <w:t xml:space="preserve">Transcribe the label data from ten new specimens. </w:t>
      </w:r>
      <w:r w:rsidRPr="00E26F02">
        <w:rPr>
          <w:b/>
        </w:rPr>
        <w:t xml:space="preserve">As you do so, keep track of the </w:t>
      </w:r>
      <w:r>
        <w:rPr>
          <w:b/>
        </w:rPr>
        <w:t xml:space="preserve">scientific name of the specimen, the </w:t>
      </w:r>
      <w:r w:rsidRPr="00E26F02">
        <w:rPr>
          <w:b/>
        </w:rPr>
        <w:t xml:space="preserve">year </w:t>
      </w:r>
      <w:r>
        <w:rPr>
          <w:b/>
        </w:rPr>
        <w:t xml:space="preserve">in which </w:t>
      </w:r>
      <w:r w:rsidR="00875A78">
        <w:rPr>
          <w:b/>
        </w:rPr>
        <w:t xml:space="preserve">the </w:t>
      </w:r>
      <w:r>
        <w:rPr>
          <w:b/>
        </w:rPr>
        <w:t xml:space="preserve">specimen was collected, </w:t>
      </w:r>
      <w:r w:rsidR="00FF6CCC">
        <w:rPr>
          <w:b/>
        </w:rPr>
        <w:t xml:space="preserve">and </w:t>
      </w:r>
      <w:r w:rsidRPr="00E26F02">
        <w:rPr>
          <w:b/>
        </w:rPr>
        <w:t>the state and county in which the specimen was collected in the data table below.</w:t>
      </w:r>
      <w:r w:rsidR="00FF6CCC">
        <w:rPr>
          <w:b/>
        </w:rPr>
        <w:t xml:space="preserve"> </w:t>
      </w:r>
      <w:r w:rsidR="007836C9">
        <w:rPr>
          <w:b/>
        </w:rPr>
        <w:t xml:space="preserve">Make sure to capitalize the name of the genus (the first word in the scientific name) but not the specific epithet (the second word in the scientific name). </w:t>
      </w:r>
      <w:r w:rsidR="00FF6CCC">
        <w:rPr>
          <w:b/>
        </w:rPr>
        <w:t xml:space="preserve">In the far right column, indicate whether you see any evidence of herbivory (e.g., damage due to insects or other herbivores). </w:t>
      </w:r>
      <w:r w:rsidR="00F808EC">
        <w:t>An example of a specimen with evidence of herbivory is shown below.</w:t>
      </w:r>
    </w:p>
    <w:p w:rsidR="00134672" w:rsidRPr="00E26F02" w:rsidRDefault="00F808EC" w:rsidP="00F808EC">
      <w:pPr>
        <w:jc w:val="center"/>
      </w:pPr>
      <w:r>
        <w:rPr>
          <w:noProof/>
        </w:rPr>
        <w:drawing>
          <wp:inline distT="0" distB="0" distL="0" distR="0" wp14:anchorId="5D003D7D" wp14:editId="6D43D699">
            <wp:extent cx="2777706" cy="1790370"/>
            <wp:effectExtent l="0" t="0" r="381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780793" cy="1792360"/>
                    </a:xfrm>
                    <a:prstGeom prst="rect">
                      <a:avLst/>
                    </a:prstGeom>
                  </pic:spPr>
                </pic:pic>
              </a:graphicData>
            </a:graphic>
          </wp:inline>
        </w:drawing>
      </w:r>
    </w:p>
    <w:tbl>
      <w:tblPr>
        <w:tblStyle w:val="TableGrid"/>
        <w:tblW w:w="9576" w:type="dxa"/>
        <w:tblLook w:val="04A0" w:firstRow="1" w:lastRow="0" w:firstColumn="1" w:lastColumn="0" w:noHBand="0" w:noVBand="1"/>
      </w:tblPr>
      <w:tblGrid>
        <w:gridCol w:w="2718"/>
        <w:gridCol w:w="1890"/>
        <w:gridCol w:w="3060"/>
        <w:gridCol w:w="1908"/>
      </w:tblGrid>
      <w:tr w:rsidR="00F808EC" w:rsidRPr="00085496" w:rsidTr="00F808EC">
        <w:trPr>
          <w:trHeight w:val="485"/>
        </w:trPr>
        <w:tc>
          <w:tcPr>
            <w:tcW w:w="2718" w:type="dxa"/>
            <w:vAlign w:val="center"/>
          </w:tcPr>
          <w:p w:rsidR="00F808EC" w:rsidRPr="00085496" w:rsidRDefault="00F808EC" w:rsidP="00085496">
            <w:pPr>
              <w:jc w:val="center"/>
              <w:rPr>
                <w:b/>
              </w:rPr>
            </w:pPr>
            <w:r w:rsidRPr="00085496">
              <w:rPr>
                <w:b/>
              </w:rPr>
              <w:t>Scientific Name</w:t>
            </w:r>
          </w:p>
        </w:tc>
        <w:tc>
          <w:tcPr>
            <w:tcW w:w="1890" w:type="dxa"/>
            <w:vAlign w:val="center"/>
          </w:tcPr>
          <w:p w:rsidR="00F808EC" w:rsidRPr="00085496" w:rsidRDefault="00F808EC" w:rsidP="00085496">
            <w:pPr>
              <w:jc w:val="center"/>
              <w:rPr>
                <w:b/>
              </w:rPr>
            </w:pPr>
            <w:r w:rsidRPr="00085496">
              <w:rPr>
                <w:b/>
              </w:rPr>
              <w:t>Year of Collection</w:t>
            </w:r>
          </w:p>
        </w:tc>
        <w:tc>
          <w:tcPr>
            <w:tcW w:w="3060" w:type="dxa"/>
            <w:vAlign w:val="center"/>
          </w:tcPr>
          <w:p w:rsidR="00F808EC" w:rsidRDefault="00F808EC" w:rsidP="00085496">
            <w:pPr>
              <w:jc w:val="center"/>
              <w:rPr>
                <w:b/>
              </w:rPr>
            </w:pPr>
            <w:r>
              <w:rPr>
                <w:b/>
              </w:rPr>
              <w:t xml:space="preserve">Collection Location </w:t>
            </w:r>
          </w:p>
          <w:p w:rsidR="00F808EC" w:rsidRPr="00085496" w:rsidRDefault="00F808EC" w:rsidP="00085496">
            <w:pPr>
              <w:jc w:val="center"/>
              <w:rPr>
                <w:b/>
              </w:rPr>
            </w:pPr>
            <w:r>
              <w:rPr>
                <w:b/>
              </w:rPr>
              <w:t xml:space="preserve">(State, </w:t>
            </w:r>
            <w:r w:rsidRPr="00085496">
              <w:rPr>
                <w:b/>
              </w:rPr>
              <w:t>County)</w:t>
            </w:r>
          </w:p>
        </w:tc>
        <w:tc>
          <w:tcPr>
            <w:tcW w:w="1908" w:type="dxa"/>
          </w:tcPr>
          <w:p w:rsidR="00F808EC" w:rsidRDefault="00F808EC" w:rsidP="00085496">
            <w:pPr>
              <w:jc w:val="center"/>
              <w:rPr>
                <w:b/>
              </w:rPr>
            </w:pPr>
            <w:r>
              <w:rPr>
                <w:b/>
              </w:rPr>
              <w:t>Evidence of Herbivory? (Y/N)</w:t>
            </w:r>
          </w:p>
        </w:tc>
      </w:tr>
      <w:tr w:rsidR="00F808EC" w:rsidTr="00F808EC">
        <w:trPr>
          <w:trHeight w:val="438"/>
        </w:trPr>
        <w:tc>
          <w:tcPr>
            <w:tcW w:w="2718" w:type="dxa"/>
          </w:tcPr>
          <w:p w:rsidR="00F808EC" w:rsidRDefault="00F808EC" w:rsidP="00E26F02">
            <w:pPr>
              <w:jc w:val="center"/>
            </w:pPr>
          </w:p>
        </w:tc>
        <w:tc>
          <w:tcPr>
            <w:tcW w:w="1890" w:type="dxa"/>
          </w:tcPr>
          <w:p w:rsidR="00F808EC" w:rsidRDefault="00F808EC" w:rsidP="00E26F02">
            <w:pPr>
              <w:jc w:val="center"/>
            </w:pPr>
          </w:p>
        </w:tc>
        <w:tc>
          <w:tcPr>
            <w:tcW w:w="3060" w:type="dxa"/>
          </w:tcPr>
          <w:p w:rsidR="00F808EC" w:rsidRDefault="00F808EC" w:rsidP="00E26F02">
            <w:pPr>
              <w:jc w:val="center"/>
            </w:pPr>
          </w:p>
        </w:tc>
        <w:tc>
          <w:tcPr>
            <w:tcW w:w="1908" w:type="dxa"/>
          </w:tcPr>
          <w:p w:rsidR="00F808EC" w:rsidRDefault="00F808EC" w:rsidP="00E26F02">
            <w:pPr>
              <w:jc w:val="center"/>
            </w:pPr>
          </w:p>
        </w:tc>
      </w:tr>
      <w:tr w:rsidR="00F808EC" w:rsidTr="00F808EC">
        <w:trPr>
          <w:trHeight w:val="464"/>
        </w:trPr>
        <w:tc>
          <w:tcPr>
            <w:tcW w:w="2718" w:type="dxa"/>
          </w:tcPr>
          <w:p w:rsidR="00F808EC" w:rsidRDefault="00F808EC" w:rsidP="00E26F02">
            <w:pPr>
              <w:jc w:val="center"/>
            </w:pPr>
          </w:p>
        </w:tc>
        <w:tc>
          <w:tcPr>
            <w:tcW w:w="1890" w:type="dxa"/>
          </w:tcPr>
          <w:p w:rsidR="00F808EC" w:rsidRDefault="00F808EC" w:rsidP="00E26F02">
            <w:pPr>
              <w:jc w:val="center"/>
            </w:pPr>
          </w:p>
        </w:tc>
        <w:tc>
          <w:tcPr>
            <w:tcW w:w="3060" w:type="dxa"/>
          </w:tcPr>
          <w:p w:rsidR="00F808EC" w:rsidRDefault="00F808EC" w:rsidP="00E26F02">
            <w:pPr>
              <w:jc w:val="center"/>
            </w:pPr>
          </w:p>
        </w:tc>
        <w:tc>
          <w:tcPr>
            <w:tcW w:w="1908" w:type="dxa"/>
          </w:tcPr>
          <w:p w:rsidR="00F808EC" w:rsidRDefault="00F808EC" w:rsidP="00E26F02">
            <w:pPr>
              <w:jc w:val="center"/>
            </w:pPr>
          </w:p>
        </w:tc>
      </w:tr>
      <w:tr w:rsidR="00F808EC" w:rsidTr="00F808EC">
        <w:trPr>
          <w:trHeight w:val="438"/>
        </w:trPr>
        <w:tc>
          <w:tcPr>
            <w:tcW w:w="2718" w:type="dxa"/>
          </w:tcPr>
          <w:p w:rsidR="00F808EC" w:rsidRDefault="00F808EC" w:rsidP="00E26F02">
            <w:pPr>
              <w:jc w:val="center"/>
            </w:pPr>
          </w:p>
        </w:tc>
        <w:tc>
          <w:tcPr>
            <w:tcW w:w="1890" w:type="dxa"/>
          </w:tcPr>
          <w:p w:rsidR="00F808EC" w:rsidRDefault="00F808EC" w:rsidP="00E26F02">
            <w:pPr>
              <w:jc w:val="center"/>
            </w:pPr>
          </w:p>
        </w:tc>
        <w:tc>
          <w:tcPr>
            <w:tcW w:w="3060" w:type="dxa"/>
          </w:tcPr>
          <w:p w:rsidR="00F808EC" w:rsidRDefault="00F808EC" w:rsidP="00E26F02">
            <w:pPr>
              <w:jc w:val="center"/>
            </w:pPr>
          </w:p>
        </w:tc>
        <w:tc>
          <w:tcPr>
            <w:tcW w:w="1908" w:type="dxa"/>
          </w:tcPr>
          <w:p w:rsidR="00F808EC" w:rsidRDefault="00F808EC" w:rsidP="00E26F02">
            <w:pPr>
              <w:jc w:val="center"/>
            </w:pPr>
          </w:p>
        </w:tc>
      </w:tr>
      <w:tr w:rsidR="00F808EC" w:rsidTr="00F808EC">
        <w:trPr>
          <w:trHeight w:val="464"/>
        </w:trPr>
        <w:tc>
          <w:tcPr>
            <w:tcW w:w="2718" w:type="dxa"/>
          </w:tcPr>
          <w:p w:rsidR="00F808EC" w:rsidRDefault="00F808EC" w:rsidP="00E26F02">
            <w:pPr>
              <w:jc w:val="center"/>
            </w:pPr>
          </w:p>
        </w:tc>
        <w:tc>
          <w:tcPr>
            <w:tcW w:w="1890" w:type="dxa"/>
          </w:tcPr>
          <w:p w:rsidR="00F808EC" w:rsidRDefault="00F808EC" w:rsidP="00E26F02">
            <w:pPr>
              <w:jc w:val="center"/>
            </w:pPr>
          </w:p>
        </w:tc>
        <w:tc>
          <w:tcPr>
            <w:tcW w:w="3060" w:type="dxa"/>
          </w:tcPr>
          <w:p w:rsidR="00F808EC" w:rsidRDefault="00F808EC" w:rsidP="00E26F02">
            <w:pPr>
              <w:jc w:val="center"/>
            </w:pPr>
          </w:p>
        </w:tc>
        <w:tc>
          <w:tcPr>
            <w:tcW w:w="1908" w:type="dxa"/>
          </w:tcPr>
          <w:p w:rsidR="00F808EC" w:rsidRDefault="00F808EC" w:rsidP="00E26F02">
            <w:pPr>
              <w:jc w:val="center"/>
            </w:pPr>
          </w:p>
        </w:tc>
      </w:tr>
      <w:tr w:rsidR="00F808EC" w:rsidTr="00F808EC">
        <w:trPr>
          <w:trHeight w:val="438"/>
        </w:trPr>
        <w:tc>
          <w:tcPr>
            <w:tcW w:w="2718" w:type="dxa"/>
          </w:tcPr>
          <w:p w:rsidR="00F808EC" w:rsidRDefault="00F808EC" w:rsidP="00E26F02">
            <w:pPr>
              <w:jc w:val="center"/>
            </w:pPr>
          </w:p>
        </w:tc>
        <w:tc>
          <w:tcPr>
            <w:tcW w:w="1890" w:type="dxa"/>
          </w:tcPr>
          <w:p w:rsidR="00F808EC" w:rsidRDefault="00F808EC" w:rsidP="00E26F02">
            <w:pPr>
              <w:jc w:val="center"/>
            </w:pPr>
          </w:p>
        </w:tc>
        <w:tc>
          <w:tcPr>
            <w:tcW w:w="3060" w:type="dxa"/>
          </w:tcPr>
          <w:p w:rsidR="00F808EC" w:rsidRDefault="00F808EC" w:rsidP="00E26F02">
            <w:pPr>
              <w:jc w:val="center"/>
            </w:pPr>
          </w:p>
        </w:tc>
        <w:tc>
          <w:tcPr>
            <w:tcW w:w="1908" w:type="dxa"/>
          </w:tcPr>
          <w:p w:rsidR="00F808EC" w:rsidRDefault="00F808EC" w:rsidP="00E26F02">
            <w:pPr>
              <w:jc w:val="center"/>
            </w:pPr>
          </w:p>
        </w:tc>
      </w:tr>
      <w:tr w:rsidR="00F808EC" w:rsidTr="00F808EC">
        <w:trPr>
          <w:trHeight w:val="464"/>
        </w:trPr>
        <w:tc>
          <w:tcPr>
            <w:tcW w:w="2718" w:type="dxa"/>
          </w:tcPr>
          <w:p w:rsidR="00F808EC" w:rsidRDefault="00F808EC" w:rsidP="00E26F02">
            <w:pPr>
              <w:jc w:val="center"/>
            </w:pPr>
          </w:p>
        </w:tc>
        <w:tc>
          <w:tcPr>
            <w:tcW w:w="1890" w:type="dxa"/>
          </w:tcPr>
          <w:p w:rsidR="00F808EC" w:rsidRDefault="00F808EC" w:rsidP="00E26F02">
            <w:pPr>
              <w:jc w:val="center"/>
            </w:pPr>
          </w:p>
        </w:tc>
        <w:tc>
          <w:tcPr>
            <w:tcW w:w="3060" w:type="dxa"/>
          </w:tcPr>
          <w:p w:rsidR="00F808EC" w:rsidRDefault="00F808EC" w:rsidP="00E26F02">
            <w:pPr>
              <w:jc w:val="center"/>
            </w:pPr>
          </w:p>
        </w:tc>
        <w:tc>
          <w:tcPr>
            <w:tcW w:w="1908" w:type="dxa"/>
          </w:tcPr>
          <w:p w:rsidR="00F808EC" w:rsidRDefault="00F808EC" w:rsidP="00E26F02">
            <w:pPr>
              <w:jc w:val="center"/>
            </w:pPr>
          </w:p>
        </w:tc>
      </w:tr>
      <w:tr w:rsidR="00F808EC" w:rsidTr="00F808EC">
        <w:trPr>
          <w:trHeight w:val="464"/>
        </w:trPr>
        <w:tc>
          <w:tcPr>
            <w:tcW w:w="2718" w:type="dxa"/>
          </w:tcPr>
          <w:p w:rsidR="00F808EC" w:rsidRDefault="00F808EC" w:rsidP="00E26F02">
            <w:pPr>
              <w:jc w:val="center"/>
            </w:pPr>
          </w:p>
        </w:tc>
        <w:tc>
          <w:tcPr>
            <w:tcW w:w="1890" w:type="dxa"/>
          </w:tcPr>
          <w:p w:rsidR="00F808EC" w:rsidRDefault="00F808EC" w:rsidP="00E26F02">
            <w:pPr>
              <w:jc w:val="center"/>
            </w:pPr>
          </w:p>
        </w:tc>
        <w:tc>
          <w:tcPr>
            <w:tcW w:w="3060" w:type="dxa"/>
          </w:tcPr>
          <w:p w:rsidR="00F808EC" w:rsidRDefault="00F808EC" w:rsidP="00E26F02">
            <w:pPr>
              <w:jc w:val="center"/>
            </w:pPr>
          </w:p>
        </w:tc>
        <w:tc>
          <w:tcPr>
            <w:tcW w:w="1908" w:type="dxa"/>
          </w:tcPr>
          <w:p w:rsidR="00F808EC" w:rsidRDefault="00F808EC" w:rsidP="00E26F02">
            <w:pPr>
              <w:jc w:val="center"/>
            </w:pPr>
          </w:p>
        </w:tc>
      </w:tr>
      <w:tr w:rsidR="00F808EC" w:rsidTr="00F808EC">
        <w:trPr>
          <w:trHeight w:val="464"/>
        </w:trPr>
        <w:tc>
          <w:tcPr>
            <w:tcW w:w="2718" w:type="dxa"/>
          </w:tcPr>
          <w:p w:rsidR="00F808EC" w:rsidRDefault="00F808EC" w:rsidP="00795839">
            <w:pPr>
              <w:jc w:val="center"/>
            </w:pPr>
          </w:p>
        </w:tc>
        <w:tc>
          <w:tcPr>
            <w:tcW w:w="1890" w:type="dxa"/>
          </w:tcPr>
          <w:p w:rsidR="00F808EC" w:rsidRDefault="00F808EC" w:rsidP="00795839">
            <w:pPr>
              <w:jc w:val="center"/>
            </w:pPr>
          </w:p>
        </w:tc>
        <w:tc>
          <w:tcPr>
            <w:tcW w:w="3060" w:type="dxa"/>
          </w:tcPr>
          <w:p w:rsidR="00F808EC" w:rsidRDefault="00F808EC" w:rsidP="00795839">
            <w:pPr>
              <w:jc w:val="center"/>
            </w:pPr>
          </w:p>
        </w:tc>
        <w:tc>
          <w:tcPr>
            <w:tcW w:w="1908" w:type="dxa"/>
          </w:tcPr>
          <w:p w:rsidR="00F808EC" w:rsidRDefault="00F808EC" w:rsidP="00795839">
            <w:pPr>
              <w:jc w:val="center"/>
            </w:pPr>
          </w:p>
        </w:tc>
      </w:tr>
      <w:tr w:rsidR="00F808EC" w:rsidTr="00F808EC">
        <w:trPr>
          <w:trHeight w:val="464"/>
        </w:trPr>
        <w:tc>
          <w:tcPr>
            <w:tcW w:w="2718" w:type="dxa"/>
          </w:tcPr>
          <w:p w:rsidR="00F808EC" w:rsidRDefault="00F808EC" w:rsidP="00795839">
            <w:pPr>
              <w:jc w:val="center"/>
            </w:pPr>
          </w:p>
        </w:tc>
        <w:tc>
          <w:tcPr>
            <w:tcW w:w="1890" w:type="dxa"/>
          </w:tcPr>
          <w:p w:rsidR="00F808EC" w:rsidRDefault="00F808EC" w:rsidP="00795839">
            <w:pPr>
              <w:jc w:val="center"/>
            </w:pPr>
          </w:p>
        </w:tc>
        <w:tc>
          <w:tcPr>
            <w:tcW w:w="3060" w:type="dxa"/>
          </w:tcPr>
          <w:p w:rsidR="00F808EC" w:rsidRDefault="00F808EC" w:rsidP="00795839">
            <w:pPr>
              <w:jc w:val="center"/>
            </w:pPr>
          </w:p>
        </w:tc>
        <w:tc>
          <w:tcPr>
            <w:tcW w:w="1908" w:type="dxa"/>
          </w:tcPr>
          <w:p w:rsidR="00F808EC" w:rsidRDefault="00F808EC" w:rsidP="00795839">
            <w:pPr>
              <w:jc w:val="center"/>
            </w:pPr>
          </w:p>
        </w:tc>
      </w:tr>
      <w:tr w:rsidR="00F808EC" w:rsidTr="00F808EC">
        <w:trPr>
          <w:trHeight w:val="464"/>
        </w:trPr>
        <w:tc>
          <w:tcPr>
            <w:tcW w:w="2718" w:type="dxa"/>
          </w:tcPr>
          <w:p w:rsidR="00F808EC" w:rsidRDefault="00F808EC" w:rsidP="00795839">
            <w:pPr>
              <w:jc w:val="center"/>
            </w:pPr>
          </w:p>
        </w:tc>
        <w:tc>
          <w:tcPr>
            <w:tcW w:w="1890" w:type="dxa"/>
          </w:tcPr>
          <w:p w:rsidR="00F808EC" w:rsidRDefault="00F808EC" w:rsidP="00795839">
            <w:pPr>
              <w:jc w:val="center"/>
            </w:pPr>
          </w:p>
        </w:tc>
        <w:tc>
          <w:tcPr>
            <w:tcW w:w="3060" w:type="dxa"/>
          </w:tcPr>
          <w:p w:rsidR="00F808EC" w:rsidRDefault="00F808EC" w:rsidP="00795839">
            <w:pPr>
              <w:jc w:val="center"/>
            </w:pPr>
          </w:p>
        </w:tc>
        <w:tc>
          <w:tcPr>
            <w:tcW w:w="1908" w:type="dxa"/>
          </w:tcPr>
          <w:p w:rsidR="00F808EC" w:rsidRDefault="00F808EC" w:rsidP="00795839">
            <w:pPr>
              <w:jc w:val="center"/>
            </w:pPr>
          </w:p>
        </w:tc>
      </w:tr>
    </w:tbl>
    <w:p w:rsidR="00461FEE" w:rsidRPr="00461FEE" w:rsidRDefault="00A01A6F" w:rsidP="00A01A6F">
      <w:pPr>
        <w:pStyle w:val="ListParagraph"/>
        <w:numPr>
          <w:ilvl w:val="0"/>
          <w:numId w:val="17"/>
        </w:numPr>
        <w:ind w:left="720"/>
      </w:pPr>
      <w:r>
        <w:rPr>
          <w:b/>
        </w:rPr>
        <w:t>What might evidence of herbivory on herbarium specimens tell us about the plant or associated organisms?</w:t>
      </w:r>
    </w:p>
    <w:p w:rsidR="00E26F02" w:rsidRDefault="00085496" w:rsidP="00461FEE">
      <w:pPr>
        <w:pStyle w:val="ListParagraph"/>
        <w:keepNext/>
        <w:numPr>
          <w:ilvl w:val="0"/>
          <w:numId w:val="17"/>
        </w:numPr>
        <w:ind w:left="720"/>
      </w:pPr>
      <w:r w:rsidRPr="00085496">
        <w:rPr>
          <w:b/>
        </w:rPr>
        <w:lastRenderedPageBreak/>
        <w:t>Mark the years in which your ten specimens were collected on the timeline below</w:t>
      </w:r>
      <w:r>
        <w:t>.</w:t>
      </w:r>
    </w:p>
    <w:p w:rsidR="00085496" w:rsidRDefault="00085496" w:rsidP="00085496">
      <w:r>
        <w:rPr>
          <w:noProof/>
        </w:rPr>
        <w:drawing>
          <wp:inline distT="0" distB="0" distL="0" distR="0" wp14:anchorId="4DFE3B0E" wp14:editId="2D2C6945">
            <wp:extent cx="5943600" cy="27857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2785745"/>
                    </a:xfrm>
                    <a:prstGeom prst="rect">
                      <a:avLst/>
                    </a:prstGeom>
                  </pic:spPr>
                </pic:pic>
              </a:graphicData>
            </a:graphic>
          </wp:inline>
        </w:drawing>
      </w:r>
    </w:p>
    <w:p w:rsidR="00085496" w:rsidRPr="00F11AAC" w:rsidRDefault="00085496" w:rsidP="00461FEE">
      <w:pPr>
        <w:pStyle w:val="ListParagraph"/>
        <w:numPr>
          <w:ilvl w:val="0"/>
          <w:numId w:val="17"/>
        </w:numPr>
        <w:ind w:left="720"/>
      </w:pPr>
      <w:r>
        <w:rPr>
          <w:b/>
        </w:rPr>
        <w:t>When was the oldest specimen collected? How many years old does that make this specimen?</w:t>
      </w:r>
    </w:p>
    <w:p w:rsidR="00F11AAC" w:rsidRPr="00085496" w:rsidRDefault="00F11AAC" w:rsidP="00461FEE">
      <w:pPr>
        <w:pStyle w:val="ListParagraph"/>
        <w:numPr>
          <w:ilvl w:val="0"/>
          <w:numId w:val="17"/>
        </w:numPr>
        <w:ind w:left="720"/>
      </w:pPr>
      <w:r>
        <w:rPr>
          <w:b/>
        </w:rPr>
        <w:t>What did you notice about the appearance of older specimens, if anything?</w:t>
      </w:r>
    </w:p>
    <w:p w:rsidR="00085496" w:rsidRPr="00085496" w:rsidRDefault="00085496" w:rsidP="00F11AAC">
      <w:pPr>
        <w:pStyle w:val="ListParagraph"/>
        <w:keepNext/>
        <w:numPr>
          <w:ilvl w:val="0"/>
          <w:numId w:val="17"/>
        </w:numPr>
        <w:ind w:left="720"/>
      </w:pPr>
      <w:r>
        <w:rPr>
          <w:b/>
        </w:rPr>
        <w:lastRenderedPageBreak/>
        <w:t>For specimens collected in California, mark the counties in which your ten specimens were collected on the map below.</w:t>
      </w:r>
    </w:p>
    <w:p w:rsidR="00085496" w:rsidRDefault="00085496" w:rsidP="00085496">
      <w:pPr>
        <w:jc w:val="center"/>
      </w:pPr>
      <w:r>
        <w:rPr>
          <w:noProof/>
        </w:rPr>
        <w:drawing>
          <wp:inline distT="0" distB="0" distL="0" distR="0" wp14:anchorId="52A90E59" wp14:editId="3A984652">
            <wp:extent cx="5115465" cy="6041882"/>
            <wp:effectExtent l="0" t="0" r="9525" b="0"/>
            <wp:docPr id="288" name="Picture 288" descr="C:\Users\Katie\Desktop\508px-California_county_map_(labele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Katie\Desktop\508px-California_county_map_(labeled).svg.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19440" cy="6046577"/>
                    </a:xfrm>
                    <a:prstGeom prst="rect">
                      <a:avLst/>
                    </a:prstGeom>
                    <a:noFill/>
                    <a:ln>
                      <a:noFill/>
                    </a:ln>
                  </pic:spPr>
                </pic:pic>
              </a:graphicData>
            </a:graphic>
          </wp:inline>
        </w:drawing>
      </w:r>
    </w:p>
    <w:p w:rsidR="00085496" w:rsidRPr="00085496" w:rsidRDefault="00085496" w:rsidP="00461FEE">
      <w:pPr>
        <w:pStyle w:val="ListParagraph"/>
        <w:numPr>
          <w:ilvl w:val="0"/>
          <w:numId w:val="17"/>
        </w:numPr>
        <w:ind w:left="720"/>
      </w:pPr>
      <w:r>
        <w:rPr>
          <w:b/>
        </w:rPr>
        <w:t>Were any of the specimens collected in the same county where you are currently?</w:t>
      </w:r>
    </w:p>
    <w:p w:rsidR="00461FEE" w:rsidRPr="00461FEE" w:rsidRDefault="00085496" w:rsidP="00461FEE">
      <w:pPr>
        <w:pStyle w:val="ListParagraph"/>
        <w:numPr>
          <w:ilvl w:val="0"/>
          <w:numId w:val="17"/>
        </w:numPr>
        <w:ind w:left="720"/>
      </w:pPr>
      <w:r w:rsidRPr="00461FEE">
        <w:rPr>
          <w:b/>
        </w:rPr>
        <w:t xml:space="preserve">Were there any counties in which more than one of the specimens you transcribed </w:t>
      </w:r>
      <w:proofErr w:type="gramStart"/>
      <w:r w:rsidRPr="00461FEE">
        <w:rPr>
          <w:b/>
        </w:rPr>
        <w:t>were</w:t>
      </w:r>
      <w:proofErr w:type="gramEnd"/>
      <w:r w:rsidRPr="00461FEE">
        <w:rPr>
          <w:b/>
        </w:rPr>
        <w:t xml:space="preserve"> collected?</w:t>
      </w:r>
      <w:r w:rsidR="00461FEE">
        <w:rPr>
          <w:b/>
        </w:rPr>
        <w:t xml:space="preserve"> Which county or counties?</w:t>
      </w:r>
    </w:p>
    <w:p w:rsidR="00085496" w:rsidRPr="00461FEE" w:rsidRDefault="00461FEE" w:rsidP="00461FEE">
      <w:pPr>
        <w:pStyle w:val="ListParagraph"/>
        <w:numPr>
          <w:ilvl w:val="0"/>
          <w:numId w:val="17"/>
        </w:numPr>
        <w:ind w:left="720"/>
      </w:pPr>
      <w:r>
        <w:t xml:space="preserve">Look back at your answer to question 11. </w:t>
      </w:r>
      <w:r>
        <w:rPr>
          <w:b/>
        </w:rPr>
        <w:t>Place a star on the map above in the county to which your specimens belong (i.e., the county where the herbarium is). Is this county the same as your answer to question 32?</w:t>
      </w:r>
    </w:p>
    <w:p w:rsidR="00461FEE" w:rsidRPr="00F11AAC" w:rsidRDefault="00F11AAC" w:rsidP="00461FEE">
      <w:pPr>
        <w:pStyle w:val="ListParagraph"/>
        <w:numPr>
          <w:ilvl w:val="0"/>
          <w:numId w:val="17"/>
        </w:numPr>
        <w:ind w:left="720"/>
      </w:pPr>
      <w:r>
        <w:rPr>
          <w:b/>
        </w:rPr>
        <w:lastRenderedPageBreak/>
        <w:t>Are the counties that you indicated in the map above close to the star (the location of the herbarium)? Why do you think this is or is not the case?</w:t>
      </w:r>
    </w:p>
    <w:p w:rsidR="00F11AAC" w:rsidRDefault="00F11AAC" w:rsidP="00461FEE">
      <w:pPr>
        <w:pStyle w:val="ListParagraph"/>
        <w:numPr>
          <w:ilvl w:val="0"/>
          <w:numId w:val="17"/>
        </w:numPr>
        <w:ind w:left="720"/>
      </w:pPr>
      <w:commentRangeStart w:id="2"/>
      <w:r>
        <w:t>Transcribe 10 more specimens, or as many as directed by your instructor. To see how many specimens you have transcribed in total, click your username in the top right corner of the page, then click Home. The number of transcriptions (i.e., “classifications”) you have made will be shown below the circular graph.</w:t>
      </w:r>
      <w:commentRangeEnd w:id="2"/>
      <w:r>
        <w:rPr>
          <w:rStyle w:val="CommentReference"/>
        </w:rPr>
        <w:commentReference w:id="2"/>
      </w:r>
    </w:p>
    <w:p w:rsidR="00F11AAC" w:rsidRPr="00085496" w:rsidRDefault="00F11AAC" w:rsidP="00F11AAC">
      <w:pPr>
        <w:jc w:val="center"/>
      </w:pPr>
      <w:r>
        <w:rPr>
          <w:noProof/>
        </w:rPr>
        <w:drawing>
          <wp:inline distT="0" distB="0" distL="0" distR="0" wp14:anchorId="7C2F9F33" wp14:editId="4B7CB17A">
            <wp:extent cx="2656187" cy="14751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664595" cy="1479786"/>
                    </a:xfrm>
                    <a:prstGeom prst="rect">
                      <a:avLst/>
                    </a:prstGeom>
                  </pic:spPr>
                </pic:pic>
              </a:graphicData>
            </a:graphic>
          </wp:inline>
        </w:drawing>
      </w:r>
    </w:p>
    <w:p w:rsidR="00F909A3" w:rsidRPr="00E26F02" w:rsidRDefault="00381822" w:rsidP="00381822">
      <w:pPr>
        <w:pStyle w:val="Heading3"/>
      </w:pPr>
      <w:r w:rsidRPr="00E26F02">
        <w:t>References</w:t>
      </w:r>
    </w:p>
    <w:p w:rsidR="00043C07" w:rsidRPr="00905594" w:rsidRDefault="00043C07" w:rsidP="00381822">
      <w:pPr>
        <w:ind w:left="360" w:hanging="360"/>
      </w:pPr>
      <w:proofErr w:type="spellStart"/>
      <w:r w:rsidRPr="00043C07">
        <w:t>Bebber</w:t>
      </w:r>
      <w:proofErr w:type="spellEnd"/>
      <w:r w:rsidRPr="00043C07">
        <w:t xml:space="preserve">, D. </w:t>
      </w:r>
      <w:r>
        <w:t xml:space="preserve">P., </w:t>
      </w:r>
      <w:proofErr w:type="spellStart"/>
      <w:r>
        <w:t>Carine</w:t>
      </w:r>
      <w:proofErr w:type="spellEnd"/>
      <w:r>
        <w:t xml:space="preserve">, M. A., Wood, J. R. I., </w:t>
      </w:r>
      <w:proofErr w:type="spellStart"/>
      <w:r>
        <w:t>Wortley</w:t>
      </w:r>
      <w:proofErr w:type="spellEnd"/>
      <w:r>
        <w:t xml:space="preserve">, A. H., Harris, D. J., Prance, G. T., </w:t>
      </w:r>
      <w:proofErr w:type="spellStart"/>
      <w:r>
        <w:t>Davidse</w:t>
      </w:r>
      <w:proofErr w:type="spellEnd"/>
      <w:r>
        <w:t xml:space="preserve">, G., Paige, J., Pennington, T. D., Robson, N. K. B., &amp; </w:t>
      </w:r>
      <w:r w:rsidR="00875A78">
        <w:t>R.W. Scotland.</w:t>
      </w:r>
      <w:r>
        <w:t xml:space="preserve"> </w:t>
      </w:r>
      <w:r w:rsidR="00FA773A">
        <w:t>(</w:t>
      </w:r>
      <w:r>
        <w:t>2010</w:t>
      </w:r>
      <w:r w:rsidR="00FA773A">
        <w:t>)</w:t>
      </w:r>
      <w:r>
        <w:t xml:space="preserve">. Herbaria are a major frontier for species discovery. </w:t>
      </w:r>
      <w:r w:rsidRPr="00905594">
        <w:rPr>
          <w:i/>
        </w:rPr>
        <w:t>PNAS</w:t>
      </w:r>
      <w:r w:rsidRPr="00905594">
        <w:t xml:space="preserve">, </w:t>
      </w:r>
      <w:r w:rsidRPr="00905594">
        <w:rPr>
          <w:i/>
        </w:rPr>
        <w:t>107</w:t>
      </w:r>
      <w:r w:rsidRPr="00905594">
        <w:t xml:space="preserve">(51):22169-22171. </w:t>
      </w:r>
      <w:proofErr w:type="spellStart"/>
      <w:proofErr w:type="gramStart"/>
      <w:r w:rsidRPr="00905594">
        <w:t>doi</w:t>
      </w:r>
      <w:proofErr w:type="spellEnd"/>
      <w:proofErr w:type="gramEnd"/>
      <w:r w:rsidRPr="00905594">
        <w:t>: 10.1073/pnas.1011841108</w:t>
      </w:r>
    </w:p>
    <w:p w:rsidR="00875A78" w:rsidRDefault="00875A78" w:rsidP="00875A78">
      <w:pPr>
        <w:ind w:left="360" w:hanging="360"/>
      </w:pPr>
      <w:r w:rsidRPr="00A6095D">
        <w:rPr>
          <w:lang w:val="de-DE"/>
        </w:rPr>
        <w:t>Daru, B. H</w:t>
      </w:r>
      <w:r w:rsidRPr="00875A78">
        <w:rPr>
          <w:lang w:val="de-DE"/>
        </w:rPr>
        <w:t xml:space="preserve">., Bowman, E. A., Pfister, D. H., &amp; A. E. Arnold. </w:t>
      </w:r>
      <w:proofErr w:type="gramStart"/>
      <w:r w:rsidRPr="00A6095D">
        <w:t>(</w:t>
      </w:r>
      <w:r>
        <w:t xml:space="preserve">2019). A novel proof of concept for capturing the diversity of </w:t>
      </w:r>
      <w:proofErr w:type="spellStart"/>
      <w:r>
        <w:t>endophytic</w:t>
      </w:r>
      <w:proofErr w:type="spellEnd"/>
      <w:r>
        <w:t xml:space="preserve"> fungi preserved in herbarium specimens.</w:t>
      </w:r>
      <w:proofErr w:type="gramEnd"/>
      <w:r>
        <w:t xml:space="preserve"> </w:t>
      </w:r>
      <w:r w:rsidRPr="00A6095D">
        <w:rPr>
          <w:i/>
        </w:rPr>
        <w:t>Philosophical Transactions of the Royal Society B: Biological Sciences 374</w:t>
      </w:r>
      <w:r>
        <w:t>: 20170395.</w:t>
      </w:r>
    </w:p>
    <w:p w:rsidR="00A6095D" w:rsidRDefault="00A6095D" w:rsidP="00381822">
      <w:pPr>
        <w:ind w:left="360" w:hanging="360"/>
      </w:pPr>
      <w:proofErr w:type="spellStart"/>
      <w:r w:rsidRPr="00A6095D">
        <w:t>Delisle</w:t>
      </w:r>
      <w:proofErr w:type="spellEnd"/>
      <w:r w:rsidRPr="00A6095D">
        <w:t>, F., Lavoie, C., Martin, J. &amp; </w:t>
      </w:r>
      <w:r>
        <w:t xml:space="preserve">D. </w:t>
      </w:r>
      <w:proofErr w:type="spellStart"/>
      <w:r>
        <w:t>Lachance</w:t>
      </w:r>
      <w:proofErr w:type="spellEnd"/>
      <w:r>
        <w:t>.</w:t>
      </w:r>
      <w:r w:rsidRPr="00A6095D">
        <w:t> (2003) Reconstructing the spread of invasive plants: taking into consideration biases associated with herbarium specimens. </w:t>
      </w:r>
      <w:r w:rsidRPr="00A6095D">
        <w:rPr>
          <w:i/>
          <w:iCs/>
        </w:rPr>
        <w:t>Journal of Biogeography</w:t>
      </w:r>
      <w:r w:rsidRPr="00A6095D">
        <w:rPr>
          <w:i/>
        </w:rPr>
        <w:t> </w:t>
      </w:r>
      <w:r w:rsidRPr="00A6095D">
        <w:rPr>
          <w:bCs/>
          <w:i/>
        </w:rPr>
        <w:t>30</w:t>
      </w:r>
      <w:r w:rsidRPr="00A6095D">
        <w:t>: 1033–1042.</w:t>
      </w:r>
    </w:p>
    <w:p w:rsidR="00875A78" w:rsidRDefault="00875A78" w:rsidP="00381822">
      <w:pPr>
        <w:ind w:left="360" w:hanging="360"/>
      </w:pPr>
      <w:proofErr w:type="spellStart"/>
      <w:proofErr w:type="gramStart"/>
      <w:r>
        <w:t>Heberling</w:t>
      </w:r>
      <w:proofErr w:type="spellEnd"/>
      <w:r>
        <w:t>, J. M., &amp; D. J. Burke.</w:t>
      </w:r>
      <w:proofErr w:type="gramEnd"/>
      <w:r>
        <w:t xml:space="preserve"> (2019). Utilizing herbarium specimens to quantify historical </w:t>
      </w:r>
      <w:proofErr w:type="spellStart"/>
      <w:r>
        <w:t>mycorrhizal</w:t>
      </w:r>
      <w:proofErr w:type="spellEnd"/>
      <w:r>
        <w:t xml:space="preserve"> communities. </w:t>
      </w:r>
      <w:r w:rsidRPr="00A6095D">
        <w:rPr>
          <w:i/>
        </w:rPr>
        <w:t>Applications in Plant Sciences</w:t>
      </w:r>
      <w:r>
        <w:t xml:space="preserve"> 7: e01223.</w:t>
      </w:r>
    </w:p>
    <w:p w:rsidR="00875A78" w:rsidRDefault="00875A78" w:rsidP="00381822">
      <w:pPr>
        <w:ind w:left="360" w:hanging="360"/>
      </w:pPr>
      <w:r w:rsidRPr="00875A78">
        <w:rPr>
          <w:lang w:val="de-DE"/>
        </w:rPr>
        <w:t xml:space="preserve">Meineke, E. K., Classen, A. T., Sanders, N. J., &amp; T. J. Davies. </w:t>
      </w:r>
      <w:r w:rsidRPr="00A6095D">
        <w:t>(</w:t>
      </w:r>
      <w:r>
        <w:t xml:space="preserve">2019). Herbarium specimens reveal increasing herbivory over the past century A. </w:t>
      </w:r>
      <w:proofErr w:type="spellStart"/>
      <w:r>
        <w:t>Iler</w:t>
      </w:r>
      <w:proofErr w:type="spellEnd"/>
      <w:r>
        <w:t xml:space="preserve"> [ed.]</w:t>
      </w:r>
      <w:proofErr w:type="gramStart"/>
      <w:r>
        <w:t>,.</w:t>
      </w:r>
      <w:proofErr w:type="gramEnd"/>
      <w:r>
        <w:t xml:space="preserve"> </w:t>
      </w:r>
      <w:r w:rsidR="00A6095D">
        <w:rPr>
          <w:i/>
        </w:rPr>
        <w:t xml:space="preserve">Journal of Ecology </w:t>
      </w:r>
      <w:r w:rsidR="00A6095D" w:rsidRPr="00A6095D">
        <w:t>107</w:t>
      </w:r>
      <w:r w:rsidR="00A6095D">
        <w:t>:</w:t>
      </w:r>
      <w:r w:rsidRPr="00A6095D">
        <w:t>105</w:t>
      </w:r>
      <w:r>
        <w:t>–117.</w:t>
      </w:r>
    </w:p>
    <w:p w:rsidR="00FA773A" w:rsidRDefault="00FA773A" w:rsidP="00381822">
      <w:pPr>
        <w:ind w:left="360" w:hanging="360"/>
      </w:pPr>
      <w:r>
        <w:t xml:space="preserve">Pearson, K. D. (2020, February 25). What specimens reveal about LA History. </w:t>
      </w:r>
      <w:proofErr w:type="gramStart"/>
      <w:r w:rsidRPr="00FA773A">
        <w:rPr>
          <w:i/>
        </w:rPr>
        <w:t>Capturing California’s Flowers.</w:t>
      </w:r>
      <w:proofErr w:type="gramEnd"/>
      <w:r w:rsidRPr="00FA773A">
        <w:rPr>
          <w:i/>
        </w:rPr>
        <w:t xml:space="preserve"> </w:t>
      </w:r>
      <w:r w:rsidRPr="00FA773A">
        <w:t>https://www.capturingcaliforniasflowers.org/blog-recap/what-specimens-reveal-about-la-history</w:t>
      </w:r>
    </w:p>
    <w:p w:rsidR="00381822" w:rsidRDefault="00381822" w:rsidP="00381822">
      <w:pPr>
        <w:ind w:left="360" w:hanging="360"/>
      </w:pPr>
      <w:r w:rsidRPr="00FA773A">
        <w:rPr>
          <w:lang w:val="de-DE"/>
        </w:rPr>
        <w:t xml:space="preserve">Wolf, A., Zimmerman, N. B., Anderegg, W. R. L., Busby, P. E., &amp; </w:t>
      </w:r>
      <w:r w:rsidR="00875A78">
        <w:rPr>
          <w:lang w:val="de-DE"/>
        </w:rPr>
        <w:t>J. Christensen</w:t>
      </w:r>
      <w:r w:rsidRPr="00FA773A">
        <w:rPr>
          <w:lang w:val="de-DE"/>
        </w:rPr>
        <w:t xml:space="preserve">. </w:t>
      </w:r>
      <w:r w:rsidR="00FA773A" w:rsidRPr="00A6095D">
        <w:t>(</w:t>
      </w:r>
      <w:r w:rsidRPr="00A6095D">
        <w:t>2016</w:t>
      </w:r>
      <w:r w:rsidR="00FA773A" w:rsidRPr="00A6095D">
        <w:t>)</w:t>
      </w:r>
      <w:r w:rsidRPr="00A6095D">
        <w:t xml:space="preserve">. </w:t>
      </w:r>
      <w:r w:rsidRPr="00381822">
        <w:t>Altitudinal shifts of the native and introduced flora of California in the context of 20th‐century warming</w:t>
      </w:r>
      <w:r>
        <w:t xml:space="preserve">. </w:t>
      </w:r>
      <w:r>
        <w:rPr>
          <w:i/>
        </w:rPr>
        <w:t>Global Ecology and Biogeography, 25</w:t>
      </w:r>
      <w:r>
        <w:t xml:space="preserve">(4):418-429. </w:t>
      </w:r>
      <w:proofErr w:type="spellStart"/>
      <w:proofErr w:type="gramStart"/>
      <w:r>
        <w:t>doi</w:t>
      </w:r>
      <w:proofErr w:type="spellEnd"/>
      <w:proofErr w:type="gramEnd"/>
      <w:r>
        <w:t xml:space="preserve">: </w:t>
      </w:r>
      <w:r w:rsidRPr="00381822">
        <w:t>10.1111/geb.12423</w:t>
      </w:r>
    </w:p>
    <w:sectPr w:rsidR="00381822" w:rsidSect="00CF75CD">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Note" w:date="2020-08-17T07:28:00Z" w:initials="N">
    <w:p w:rsidR="00FD08FA" w:rsidRDefault="00FD08FA">
      <w:pPr>
        <w:pStyle w:val="CommentText"/>
      </w:pPr>
      <w:r>
        <w:rPr>
          <w:rStyle w:val="CommentReference"/>
        </w:rPr>
        <w:annotationRef/>
      </w:r>
      <w:r>
        <w:t>It may be convenient to direct the students to use their school username or another schema that will make it easy for you to track which transcriptions belong to whom, if providing credit for transcriptions.</w:t>
      </w:r>
    </w:p>
    <w:p w:rsidR="00FD08FA" w:rsidRDefault="00FD08FA">
      <w:pPr>
        <w:pStyle w:val="CommentText"/>
      </w:pPr>
    </w:p>
    <w:p w:rsidR="00FD08FA" w:rsidRDefault="00FD08FA">
      <w:pPr>
        <w:pStyle w:val="CommentText"/>
      </w:pPr>
      <w:r>
        <w:t>Otherwise, delete this sentence.</w:t>
      </w:r>
    </w:p>
  </w:comment>
  <w:comment w:id="2" w:author="Note" w:date="2020-08-17T10:57:00Z" w:initials="N">
    <w:p w:rsidR="00F11AAC" w:rsidRDefault="00F11AAC">
      <w:pPr>
        <w:pStyle w:val="CommentText"/>
      </w:pPr>
      <w:r>
        <w:rPr>
          <w:rStyle w:val="CommentReference"/>
        </w:rPr>
        <w:annotationRef/>
      </w:r>
      <w:r>
        <w:t>You may choose to assign a certain number of specimens or allow extra credit for the number of specimens they transcribe.</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96240"/>
    <w:multiLevelType w:val="multilevel"/>
    <w:tmpl w:val="ECF871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022EE0"/>
    <w:multiLevelType w:val="hybridMultilevel"/>
    <w:tmpl w:val="205CE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656413"/>
    <w:multiLevelType w:val="multilevel"/>
    <w:tmpl w:val="B4B63414"/>
    <w:lvl w:ilvl="0">
      <w:numFmt w:val="decimal"/>
      <w:lvlText w:val="%1."/>
      <w:lvlJc w:val="left"/>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0351B6"/>
    <w:multiLevelType w:val="multilevel"/>
    <w:tmpl w:val="B4B63414"/>
    <w:lvl w:ilvl="0">
      <w:numFmt w:val="decimal"/>
      <w:lvlText w:val="%1."/>
      <w:lvlJc w:val="left"/>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A201A0"/>
    <w:multiLevelType w:val="multilevel"/>
    <w:tmpl w:val="B4B63414"/>
    <w:lvl w:ilvl="0">
      <w:numFmt w:val="decimal"/>
      <w:lvlText w:val="%1."/>
      <w:lvlJc w:val="left"/>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D161E4C"/>
    <w:multiLevelType w:val="multilevel"/>
    <w:tmpl w:val="10B44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D4A3D75"/>
    <w:multiLevelType w:val="hybridMultilevel"/>
    <w:tmpl w:val="DC60EA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B0673D"/>
    <w:multiLevelType w:val="hybridMultilevel"/>
    <w:tmpl w:val="D24C4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0D31A2"/>
    <w:multiLevelType w:val="multilevel"/>
    <w:tmpl w:val="7CCC05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3143E55"/>
    <w:multiLevelType w:val="multilevel"/>
    <w:tmpl w:val="EC52851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511126B"/>
    <w:multiLevelType w:val="multilevel"/>
    <w:tmpl w:val="7A1860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5955D7D"/>
    <w:multiLevelType w:val="multilevel"/>
    <w:tmpl w:val="ACDE52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AA92E2D"/>
    <w:multiLevelType w:val="hybridMultilevel"/>
    <w:tmpl w:val="A1D6FF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DB04AEA"/>
    <w:multiLevelType w:val="hybridMultilevel"/>
    <w:tmpl w:val="37BCAC5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FE60E1B"/>
    <w:multiLevelType w:val="multilevel"/>
    <w:tmpl w:val="B4B6341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F0D696A"/>
    <w:multiLevelType w:val="hybridMultilevel"/>
    <w:tmpl w:val="DF08C96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DAB37AE"/>
    <w:multiLevelType w:val="multilevel"/>
    <w:tmpl w:val="767012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1235525"/>
    <w:multiLevelType w:val="hybridMultilevel"/>
    <w:tmpl w:val="7D64E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357BAE"/>
    <w:multiLevelType w:val="multilevel"/>
    <w:tmpl w:val="1BE6B49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6213AF4"/>
    <w:multiLevelType w:val="multilevel"/>
    <w:tmpl w:val="D90AD76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8635A15"/>
    <w:multiLevelType w:val="multilevel"/>
    <w:tmpl w:val="B4B63414"/>
    <w:lvl w:ilvl="0">
      <w:numFmt w:val="decimal"/>
      <w:lvlText w:val="%1."/>
      <w:lvlJc w:val="left"/>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A0C2262"/>
    <w:multiLevelType w:val="multilevel"/>
    <w:tmpl w:val="96187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A3A7DA4"/>
    <w:multiLevelType w:val="multilevel"/>
    <w:tmpl w:val="B4B63414"/>
    <w:lvl w:ilvl="0">
      <w:numFmt w:val="decimal"/>
      <w:lvlText w:val="%1."/>
      <w:lvlJc w:val="left"/>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CBF1D0B"/>
    <w:multiLevelType w:val="multilevel"/>
    <w:tmpl w:val="E37490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5DF3FB9"/>
    <w:multiLevelType w:val="multilevel"/>
    <w:tmpl w:val="C2386B5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DE10720"/>
    <w:multiLevelType w:val="multilevel"/>
    <w:tmpl w:val="3050ECD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11"/>
    <w:lvlOverride w:ilvl="0">
      <w:lvl w:ilvl="0">
        <w:numFmt w:val="decimal"/>
        <w:lvlText w:val="%1."/>
        <w:lvlJc w:val="left"/>
      </w:lvl>
    </w:lvlOverride>
  </w:num>
  <w:num w:numId="3">
    <w:abstractNumId w:val="0"/>
    <w:lvlOverride w:ilvl="0">
      <w:lvl w:ilvl="0">
        <w:numFmt w:val="decimal"/>
        <w:lvlText w:val="%1."/>
        <w:lvlJc w:val="left"/>
      </w:lvl>
    </w:lvlOverride>
  </w:num>
  <w:num w:numId="4">
    <w:abstractNumId w:val="19"/>
    <w:lvlOverride w:ilvl="0">
      <w:lvl w:ilvl="0">
        <w:numFmt w:val="decimal"/>
        <w:lvlText w:val="%1."/>
        <w:lvlJc w:val="left"/>
      </w:lvl>
    </w:lvlOverride>
  </w:num>
  <w:num w:numId="5">
    <w:abstractNumId w:val="14"/>
    <w:lvlOverride w:ilvl="0">
      <w:lvl w:ilvl="0">
        <w:numFmt w:val="decimal"/>
        <w:lvlText w:val="%1."/>
        <w:lvlJc w:val="left"/>
      </w:lvl>
    </w:lvlOverride>
    <w:lvlOverride w:ilvl="1">
      <w:lvl w:ilvl="1" w:tentative="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6">
    <w:abstractNumId w:val="14"/>
    <w:lvlOverride w:ilvl="0">
      <w:lvl w:ilvl="0">
        <w:numFmt w:val="decimal"/>
        <w:lvlText w:val="%1."/>
        <w:lvlJc w:val="left"/>
      </w:lvl>
    </w:lvlOverride>
  </w:num>
  <w:num w:numId="7">
    <w:abstractNumId w:val="5"/>
  </w:num>
  <w:num w:numId="8">
    <w:abstractNumId w:val="16"/>
    <w:lvlOverride w:ilvl="0">
      <w:lvl w:ilvl="0">
        <w:numFmt w:val="decimal"/>
        <w:lvlText w:val="%1."/>
        <w:lvlJc w:val="left"/>
      </w:lvl>
    </w:lvlOverride>
  </w:num>
  <w:num w:numId="9">
    <w:abstractNumId w:val="10"/>
    <w:lvlOverride w:ilvl="0">
      <w:lvl w:ilvl="0">
        <w:numFmt w:val="decimal"/>
        <w:lvlText w:val="%1."/>
        <w:lvlJc w:val="left"/>
      </w:lvl>
    </w:lvlOverride>
  </w:num>
  <w:num w:numId="10">
    <w:abstractNumId w:val="23"/>
    <w:lvlOverride w:ilvl="0">
      <w:lvl w:ilvl="0">
        <w:numFmt w:val="decimal"/>
        <w:lvlText w:val="%1."/>
        <w:lvlJc w:val="left"/>
      </w:lvl>
    </w:lvlOverride>
  </w:num>
  <w:num w:numId="11">
    <w:abstractNumId w:val="8"/>
    <w:lvlOverride w:ilvl="0">
      <w:lvl w:ilvl="0">
        <w:numFmt w:val="decimal"/>
        <w:lvlText w:val="%1."/>
        <w:lvlJc w:val="left"/>
      </w:lvl>
    </w:lvlOverride>
  </w:num>
  <w:num w:numId="12">
    <w:abstractNumId w:val="24"/>
    <w:lvlOverride w:ilvl="0">
      <w:lvl w:ilvl="0">
        <w:numFmt w:val="decimal"/>
        <w:lvlText w:val="%1."/>
        <w:lvlJc w:val="left"/>
      </w:lvl>
    </w:lvlOverride>
  </w:num>
  <w:num w:numId="13">
    <w:abstractNumId w:val="9"/>
    <w:lvlOverride w:ilvl="0">
      <w:lvl w:ilvl="0">
        <w:numFmt w:val="decimal"/>
        <w:lvlText w:val="%1."/>
        <w:lvlJc w:val="left"/>
      </w:lvl>
    </w:lvlOverride>
  </w:num>
  <w:num w:numId="14">
    <w:abstractNumId w:val="25"/>
    <w:lvlOverride w:ilvl="0">
      <w:lvl w:ilvl="0">
        <w:numFmt w:val="decimal"/>
        <w:lvlText w:val="%1."/>
        <w:lvlJc w:val="left"/>
      </w:lvl>
    </w:lvlOverride>
  </w:num>
  <w:num w:numId="15">
    <w:abstractNumId w:val="18"/>
    <w:lvlOverride w:ilvl="0">
      <w:lvl w:ilvl="0">
        <w:numFmt w:val="decimal"/>
        <w:lvlText w:val="%1."/>
        <w:lvlJc w:val="left"/>
      </w:lvl>
    </w:lvlOverride>
  </w:num>
  <w:num w:numId="16">
    <w:abstractNumId w:val="1"/>
  </w:num>
  <w:num w:numId="17">
    <w:abstractNumId w:val="15"/>
  </w:num>
  <w:num w:numId="18">
    <w:abstractNumId w:val="6"/>
  </w:num>
  <w:num w:numId="19">
    <w:abstractNumId w:val="20"/>
  </w:num>
  <w:num w:numId="20">
    <w:abstractNumId w:val="3"/>
  </w:num>
  <w:num w:numId="21">
    <w:abstractNumId w:val="2"/>
  </w:num>
  <w:num w:numId="22">
    <w:abstractNumId w:val="4"/>
  </w:num>
  <w:num w:numId="23">
    <w:abstractNumId w:val="22"/>
  </w:num>
  <w:num w:numId="24">
    <w:abstractNumId w:val="12"/>
  </w:num>
  <w:num w:numId="25">
    <w:abstractNumId w:val="17"/>
  </w:num>
  <w:num w:numId="26">
    <w:abstractNumId w:val="7"/>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AE9"/>
    <w:rsid w:val="00043C07"/>
    <w:rsid w:val="00085496"/>
    <w:rsid w:val="000A74F4"/>
    <w:rsid w:val="00134672"/>
    <w:rsid w:val="002E0D85"/>
    <w:rsid w:val="00381822"/>
    <w:rsid w:val="003C01C9"/>
    <w:rsid w:val="003F0E04"/>
    <w:rsid w:val="00431062"/>
    <w:rsid w:val="00461FEE"/>
    <w:rsid w:val="004B1CC7"/>
    <w:rsid w:val="00576C20"/>
    <w:rsid w:val="005A3AE9"/>
    <w:rsid w:val="005A46B0"/>
    <w:rsid w:val="007836C9"/>
    <w:rsid w:val="0079392F"/>
    <w:rsid w:val="00866539"/>
    <w:rsid w:val="00871212"/>
    <w:rsid w:val="00875A78"/>
    <w:rsid w:val="008D15D3"/>
    <w:rsid w:val="00905594"/>
    <w:rsid w:val="00984F43"/>
    <w:rsid w:val="00A01A6F"/>
    <w:rsid w:val="00A6095D"/>
    <w:rsid w:val="00AC591E"/>
    <w:rsid w:val="00B45582"/>
    <w:rsid w:val="00C27EE0"/>
    <w:rsid w:val="00CF6FF8"/>
    <w:rsid w:val="00CF75CD"/>
    <w:rsid w:val="00D14E0E"/>
    <w:rsid w:val="00E26F02"/>
    <w:rsid w:val="00E65663"/>
    <w:rsid w:val="00E7327E"/>
    <w:rsid w:val="00F11AAC"/>
    <w:rsid w:val="00F808EC"/>
    <w:rsid w:val="00F909A3"/>
    <w:rsid w:val="00FA773A"/>
    <w:rsid w:val="00FD08FA"/>
    <w:rsid w:val="00FF6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F43"/>
  </w:style>
  <w:style w:type="paragraph" w:styleId="Heading1">
    <w:name w:val="heading 1"/>
    <w:basedOn w:val="Normal"/>
    <w:next w:val="Normal"/>
    <w:link w:val="Heading1Char"/>
    <w:uiPriority w:val="9"/>
    <w:qFormat/>
    <w:rsid w:val="00984F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4F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A3AE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A3AE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unhideWhenUsed/>
    <w:rsid w:val="00D14E0E"/>
    <w:rPr>
      <w:rFonts w:ascii="Times New Roman" w:hAnsi="Times New Roman"/>
      <w:b w:val="0"/>
      <w:i w:val="0"/>
      <w:caps w:val="0"/>
      <w:smallCaps w:val="0"/>
      <w:strike w:val="0"/>
      <w:dstrike w:val="0"/>
      <w:vanish w:val="0"/>
      <w:sz w:val="20"/>
      <w:vertAlign w:val="superscript"/>
    </w:rPr>
  </w:style>
  <w:style w:type="character" w:customStyle="1" w:styleId="Heading1Char">
    <w:name w:val="Heading 1 Char"/>
    <w:basedOn w:val="DefaultParagraphFont"/>
    <w:link w:val="Heading1"/>
    <w:uiPriority w:val="9"/>
    <w:rsid w:val="00984F4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84F43"/>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5A3AE9"/>
    <w:rPr>
      <w:color w:val="0000FF" w:themeColor="hyperlink"/>
      <w:u w:val="single"/>
    </w:rPr>
  </w:style>
  <w:style w:type="paragraph" w:styleId="BalloonText">
    <w:name w:val="Balloon Text"/>
    <w:basedOn w:val="Normal"/>
    <w:link w:val="BalloonTextChar"/>
    <w:uiPriority w:val="99"/>
    <w:semiHidden/>
    <w:unhideWhenUsed/>
    <w:rsid w:val="005A3A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AE9"/>
    <w:rPr>
      <w:rFonts w:ascii="Tahoma" w:hAnsi="Tahoma" w:cs="Tahoma"/>
      <w:sz w:val="16"/>
      <w:szCs w:val="16"/>
    </w:rPr>
  </w:style>
  <w:style w:type="character" w:customStyle="1" w:styleId="Heading3Char">
    <w:name w:val="Heading 3 Char"/>
    <w:basedOn w:val="DefaultParagraphFont"/>
    <w:link w:val="Heading3"/>
    <w:uiPriority w:val="9"/>
    <w:rsid w:val="005A3AE9"/>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5A3AE9"/>
    <w:pPr>
      <w:ind w:left="720"/>
      <w:contextualSpacing/>
    </w:pPr>
  </w:style>
  <w:style w:type="character" w:customStyle="1" w:styleId="Heading4Char">
    <w:name w:val="Heading 4 Char"/>
    <w:basedOn w:val="DefaultParagraphFont"/>
    <w:link w:val="Heading4"/>
    <w:uiPriority w:val="9"/>
    <w:rsid w:val="005A3AE9"/>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uiPriority w:val="99"/>
    <w:semiHidden/>
    <w:unhideWhenUsed/>
    <w:rsid w:val="00FD08FA"/>
    <w:rPr>
      <w:sz w:val="16"/>
      <w:szCs w:val="16"/>
    </w:rPr>
  </w:style>
  <w:style w:type="paragraph" w:styleId="CommentText">
    <w:name w:val="annotation text"/>
    <w:basedOn w:val="Normal"/>
    <w:link w:val="CommentTextChar"/>
    <w:uiPriority w:val="99"/>
    <w:semiHidden/>
    <w:unhideWhenUsed/>
    <w:rsid w:val="00FD08FA"/>
    <w:pPr>
      <w:spacing w:line="240" w:lineRule="auto"/>
    </w:pPr>
    <w:rPr>
      <w:sz w:val="20"/>
      <w:szCs w:val="20"/>
    </w:rPr>
  </w:style>
  <w:style w:type="character" w:customStyle="1" w:styleId="CommentTextChar">
    <w:name w:val="Comment Text Char"/>
    <w:basedOn w:val="DefaultParagraphFont"/>
    <w:link w:val="CommentText"/>
    <w:uiPriority w:val="99"/>
    <w:semiHidden/>
    <w:rsid w:val="00FD08FA"/>
    <w:rPr>
      <w:sz w:val="20"/>
      <w:szCs w:val="20"/>
    </w:rPr>
  </w:style>
  <w:style w:type="paragraph" w:styleId="CommentSubject">
    <w:name w:val="annotation subject"/>
    <w:basedOn w:val="CommentText"/>
    <w:next w:val="CommentText"/>
    <w:link w:val="CommentSubjectChar"/>
    <w:uiPriority w:val="99"/>
    <w:semiHidden/>
    <w:unhideWhenUsed/>
    <w:rsid w:val="00FD08FA"/>
    <w:rPr>
      <w:b/>
      <w:bCs/>
    </w:rPr>
  </w:style>
  <w:style w:type="character" w:customStyle="1" w:styleId="CommentSubjectChar">
    <w:name w:val="Comment Subject Char"/>
    <w:basedOn w:val="CommentTextChar"/>
    <w:link w:val="CommentSubject"/>
    <w:uiPriority w:val="99"/>
    <w:semiHidden/>
    <w:rsid w:val="00FD08FA"/>
    <w:rPr>
      <w:b/>
      <w:bCs/>
      <w:sz w:val="20"/>
      <w:szCs w:val="20"/>
    </w:rPr>
  </w:style>
  <w:style w:type="character" w:styleId="FollowedHyperlink">
    <w:name w:val="FollowedHyperlink"/>
    <w:basedOn w:val="DefaultParagraphFont"/>
    <w:uiPriority w:val="99"/>
    <w:semiHidden/>
    <w:unhideWhenUsed/>
    <w:rsid w:val="000A74F4"/>
    <w:rPr>
      <w:color w:val="800080" w:themeColor="followedHyperlink"/>
      <w:u w:val="single"/>
    </w:rPr>
  </w:style>
  <w:style w:type="table" w:styleId="TableGrid">
    <w:name w:val="Table Grid"/>
    <w:basedOn w:val="TableNormal"/>
    <w:uiPriority w:val="59"/>
    <w:rsid w:val="00E26F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431062"/>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F43"/>
  </w:style>
  <w:style w:type="paragraph" w:styleId="Heading1">
    <w:name w:val="heading 1"/>
    <w:basedOn w:val="Normal"/>
    <w:next w:val="Normal"/>
    <w:link w:val="Heading1Char"/>
    <w:uiPriority w:val="9"/>
    <w:qFormat/>
    <w:rsid w:val="00984F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4F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A3AE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A3AE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unhideWhenUsed/>
    <w:rsid w:val="00D14E0E"/>
    <w:rPr>
      <w:rFonts w:ascii="Times New Roman" w:hAnsi="Times New Roman"/>
      <w:b w:val="0"/>
      <w:i w:val="0"/>
      <w:caps w:val="0"/>
      <w:smallCaps w:val="0"/>
      <w:strike w:val="0"/>
      <w:dstrike w:val="0"/>
      <w:vanish w:val="0"/>
      <w:sz w:val="20"/>
      <w:vertAlign w:val="superscript"/>
    </w:rPr>
  </w:style>
  <w:style w:type="character" w:customStyle="1" w:styleId="Heading1Char">
    <w:name w:val="Heading 1 Char"/>
    <w:basedOn w:val="DefaultParagraphFont"/>
    <w:link w:val="Heading1"/>
    <w:uiPriority w:val="9"/>
    <w:rsid w:val="00984F4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84F43"/>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5A3AE9"/>
    <w:rPr>
      <w:color w:val="0000FF" w:themeColor="hyperlink"/>
      <w:u w:val="single"/>
    </w:rPr>
  </w:style>
  <w:style w:type="paragraph" w:styleId="BalloonText">
    <w:name w:val="Balloon Text"/>
    <w:basedOn w:val="Normal"/>
    <w:link w:val="BalloonTextChar"/>
    <w:uiPriority w:val="99"/>
    <w:semiHidden/>
    <w:unhideWhenUsed/>
    <w:rsid w:val="005A3A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AE9"/>
    <w:rPr>
      <w:rFonts w:ascii="Tahoma" w:hAnsi="Tahoma" w:cs="Tahoma"/>
      <w:sz w:val="16"/>
      <w:szCs w:val="16"/>
    </w:rPr>
  </w:style>
  <w:style w:type="character" w:customStyle="1" w:styleId="Heading3Char">
    <w:name w:val="Heading 3 Char"/>
    <w:basedOn w:val="DefaultParagraphFont"/>
    <w:link w:val="Heading3"/>
    <w:uiPriority w:val="9"/>
    <w:rsid w:val="005A3AE9"/>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5A3AE9"/>
    <w:pPr>
      <w:ind w:left="720"/>
      <w:contextualSpacing/>
    </w:pPr>
  </w:style>
  <w:style w:type="character" w:customStyle="1" w:styleId="Heading4Char">
    <w:name w:val="Heading 4 Char"/>
    <w:basedOn w:val="DefaultParagraphFont"/>
    <w:link w:val="Heading4"/>
    <w:uiPriority w:val="9"/>
    <w:rsid w:val="005A3AE9"/>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uiPriority w:val="99"/>
    <w:semiHidden/>
    <w:unhideWhenUsed/>
    <w:rsid w:val="00FD08FA"/>
    <w:rPr>
      <w:sz w:val="16"/>
      <w:szCs w:val="16"/>
    </w:rPr>
  </w:style>
  <w:style w:type="paragraph" w:styleId="CommentText">
    <w:name w:val="annotation text"/>
    <w:basedOn w:val="Normal"/>
    <w:link w:val="CommentTextChar"/>
    <w:uiPriority w:val="99"/>
    <w:semiHidden/>
    <w:unhideWhenUsed/>
    <w:rsid w:val="00FD08FA"/>
    <w:pPr>
      <w:spacing w:line="240" w:lineRule="auto"/>
    </w:pPr>
    <w:rPr>
      <w:sz w:val="20"/>
      <w:szCs w:val="20"/>
    </w:rPr>
  </w:style>
  <w:style w:type="character" w:customStyle="1" w:styleId="CommentTextChar">
    <w:name w:val="Comment Text Char"/>
    <w:basedOn w:val="DefaultParagraphFont"/>
    <w:link w:val="CommentText"/>
    <w:uiPriority w:val="99"/>
    <w:semiHidden/>
    <w:rsid w:val="00FD08FA"/>
    <w:rPr>
      <w:sz w:val="20"/>
      <w:szCs w:val="20"/>
    </w:rPr>
  </w:style>
  <w:style w:type="paragraph" w:styleId="CommentSubject">
    <w:name w:val="annotation subject"/>
    <w:basedOn w:val="CommentText"/>
    <w:next w:val="CommentText"/>
    <w:link w:val="CommentSubjectChar"/>
    <w:uiPriority w:val="99"/>
    <w:semiHidden/>
    <w:unhideWhenUsed/>
    <w:rsid w:val="00FD08FA"/>
    <w:rPr>
      <w:b/>
      <w:bCs/>
    </w:rPr>
  </w:style>
  <w:style w:type="character" w:customStyle="1" w:styleId="CommentSubjectChar">
    <w:name w:val="Comment Subject Char"/>
    <w:basedOn w:val="CommentTextChar"/>
    <w:link w:val="CommentSubject"/>
    <w:uiPriority w:val="99"/>
    <w:semiHidden/>
    <w:rsid w:val="00FD08FA"/>
    <w:rPr>
      <w:b/>
      <w:bCs/>
      <w:sz w:val="20"/>
      <w:szCs w:val="20"/>
    </w:rPr>
  </w:style>
  <w:style w:type="character" w:styleId="FollowedHyperlink">
    <w:name w:val="FollowedHyperlink"/>
    <w:basedOn w:val="DefaultParagraphFont"/>
    <w:uiPriority w:val="99"/>
    <w:semiHidden/>
    <w:unhideWhenUsed/>
    <w:rsid w:val="000A74F4"/>
    <w:rPr>
      <w:color w:val="800080" w:themeColor="followedHyperlink"/>
      <w:u w:val="single"/>
    </w:rPr>
  </w:style>
  <w:style w:type="table" w:styleId="TableGrid">
    <w:name w:val="Table Grid"/>
    <w:basedOn w:val="TableNormal"/>
    <w:uiPriority w:val="59"/>
    <w:rsid w:val="00E26F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431062"/>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0047">
      <w:bodyDiv w:val="1"/>
      <w:marLeft w:val="0"/>
      <w:marRight w:val="0"/>
      <w:marTop w:val="0"/>
      <w:marBottom w:val="0"/>
      <w:divBdr>
        <w:top w:val="none" w:sz="0" w:space="0" w:color="auto"/>
        <w:left w:val="none" w:sz="0" w:space="0" w:color="auto"/>
        <w:bottom w:val="none" w:sz="0" w:space="0" w:color="auto"/>
        <w:right w:val="none" w:sz="0" w:space="0" w:color="auto"/>
      </w:divBdr>
    </w:div>
    <w:div w:id="736972729">
      <w:bodyDiv w:val="1"/>
      <w:marLeft w:val="0"/>
      <w:marRight w:val="0"/>
      <w:marTop w:val="0"/>
      <w:marBottom w:val="0"/>
      <w:divBdr>
        <w:top w:val="none" w:sz="0" w:space="0" w:color="auto"/>
        <w:left w:val="none" w:sz="0" w:space="0" w:color="auto"/>
        <w:bottom w:val="none" w:sz="0" w:space="0" w:color="auto"/>
        <w:right w:val="none" w:sz="0" w:space="0" w:color="auto"/>
      </w:divBdr>
    </w:div>
    <w:div w:id="928272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idigbio.org/" TargetMode="External"/><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6.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comments" Target="comments.xml"/><Relationship Id="rId25" Type="http://schemas.openxmlformats.org/officeDocument/2006/relationships/hyperlink" Target="http://cch2.org/portal/" TargetMode="External"/><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zooniverse.org/organizations/md68135/notes-from-nature" TargetMode="External"/><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calflora.org/" TargetMode="External"/><Relationship Id="rId32" Type="http://schemas.openxmlformats.org/officeDocument/2006/relationships/hyperlink" Target="https://creativecommons.org/licenses/by-nc-sa/2.0/"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cch2.org/"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8.png"/><Relationship Id="rId10" Type="http://schemas.openxmlformats.org/officeDocument/2006/relationships/hyperlink" Target="http://sweetgum.nybg.org/science/ih/" TargetMode="External"/><Relationship Id="rId19" Type="http://schemas.openxmlformats.org/officeDocument/2006/relationships/hyperlink" Target="https://www.zooniverse.org/organizations/md68135/notes-from-nature" TargetMode="External"/><Relationship Id="rId31" Type="http://schemas.openxmlformats.org/officeDocument/2006/relationships/hyperlink" Target="https://wedigbio.org/sites/default/files/files/wedigbio_exercise_2016.pdf" TargetMode="External"/><Relationship Id="rId4" Type="http://schemas.microsoft.com/office/2007/relationships/stylesWithEffects" Target="stylesWithEffects.xml"/><Relationship Id="rId9" Type="http://schemas.openxmlformats.org/officeDocument/2006/relationships/hyperlink" Target="https://www.cpalms.org/Public/PreviewResourcePerspectivesVideo/Preview/166547" TargetMode="External"/><Relationship Id="rId14" Type="http://schemas.openxmlformats.org/officeDocument/2006/relationships/hyperlink" Target="https://www.gbif.org/"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E430E-CA83-4614-80DB-D516D44E6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2196</Words>
  <Characters>12519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University of Portland</Company>
  <LinksUpToDate>false</LinksUpToDate>
  <CharactersWithSpaces>14686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Note</cp:lastModifiedBy>
  <cp:revision>3</cp:revision>
  <dcterms:created xsi:type="dcterms:W3CDTF">2020-08-20T17:09:00Z</dcterms:created>
  <dcterms:modified xsi:type="dcterms:W3CDTF">2020-08-20T17:25:00Z</dcterms:modified>
</cp:coreProperties>
</file>