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6827" w14:textId="77777777" w:rsidR="00172B35" w:rsidRPr="00172B35" w:rsidRDefault="00172B35" w:rsidP="00172B35">
      <w:bookmarkStart w:id="0" w:name="_GoBack"/>
      <w:bookmarkEnd w:id="0"/>
      <w:r w:rsidRPr="00172B35">
        <w:rPr>
          <w:b/>
          <w:bCs/>
        </w:rPr>
        <w:t>Designing a CURE that engages students in RNA-seq analysis - Instructions for Instructors </w:t>
      </w:r>
    </w:p>
    <w:p w14:paraId="49434E53" w14:textId="77777777" w:rsidR="00172B35" w:rsidRPr="00172B35" w:rsidRDefault="00172B35" w:rsidP="00172B35"/>
    <w:p w14:paraId="36209BCC" w14:textId="77777777" w:rsidR="00172B35" w:rsidRPr="00172B35" w:rsidRDefault="00172B35" w:rsidP="00172B35">
      <w:r w:rsidRPr="00172B35">
        <w:t>Our resource</w:t>
      </w:r>
      <w:r w:rsidRPr="00172B35">
        <w:rPr>
          <w:b/>
          <w:bCs/>
        </w:rPr>
        <w:t xml:space="preserve"> BIOME/RNA-Seq Lessons with GEA </w:t>
      </w:r>
      <w:r w:rsidRPr="00172B35">
        <w:t xml:space="preserve">(Genomics Education Alliance) will enable instructors to build a CURE in which students will analyze RNA sequence data. The resource will provide instructors with the tools necessary to understand how to analyze RNA sequence data and how to design a CURE based on these data. The resource will also help instructors understand the relationships between GEA, </w:t>
      </w:r>
      <w:proofErr w:type="spellStart"/>
      <w:r w:rsidRPr="00172B35">
        <w:t>CyVerse</w:t>
      </w:r>
      <w:proofErr w:type="spellEnd"/>
      <w:r w:rsidRPr="00172B35">
        <w:t xml:space="preserve">, </w:t>
      </w:r>
      <w:proofErr w:type="spellStart"/>
      <w:r w:rsidRPr="00172B35">
        <w:t>CyberDuck</w:t>
      </w:r>
      <w:proofErr w:type="spellEnd"/>
      <w:r w:rsidRPr="00172B35">
        <w:t xml:space="preserve">, </w:t>
      </w:r>
      <w:proofErr w:type="spellStart"/>
      <w:r w:rsidRPr="00172B35">
        <w:t>Jupyter</w:t>
      </w:r>
      <w:proofErr w:type="spellEnd"/>
      <w:r w:rsidRPr="00172B35">
        <w:t>, and the DNA Subway Green Line. </w:t>
      </w:r>
    </w:p>
    <w:p w14:paraId="1C05AC31" w14:textId="77777777" w:rsidR="00172B35" w:rsidRPr="00172B35" w:rsidRDefault="00172B35" w:rsidP="00172B35"/>
    <w:p w14:paraId="20AB876E" w14:textId="77777777" w:rsidR="00172B35" w:rsidRPr="00172B35" w:rsidRDefault="00172B35" w:rsidP="00172B35">
      <w:r w:rsidRPr="00172B35">
        <w:t>Goals for students include  </w:t>
      </w:r>
    </w:p>
    <w:p w14:paraId="6F774034" w14:textId="77777777" w:rsidR="00172B35" w:rsidRPr="00172B35" w:rsidRDefault="00172B35" w:rsidP="00172B35">
      <w:pPr>
        <w:numPr>
          <w:ilvl w:val="0"/>
          <w:numId w:val="1"/>
        </w:numPr>
      </w:pPr>
      <w:r w:rsidRPr="00172B35">
        <w:t>Deepening understanding of the process of science</w:t>
      </w:r>
    </w:p>
    <w:p w14:paraId="4CE70267" w14:textId="77777777" w:rsidR="00172B35" w:rsidRPr="00172B35" w:rsidRDefault="00172B35" w:rsidP="00172B35">
      <w:pPr>
        <w:numPr>
          <w:ilvl w:val="0"/>
          <w:numId w:val="1"/>
        </w:numPr>
      </w:pPr>
      <w:r w:rsidRPr="00172B35">
        <w:t>Developing bioinformatics skills </w:t>
      </w:r>
    </w:p>
    <w:p w14:paraId="5553F877" w14:textId="77777777" w:rsidR="00172B35" w:rsidRPr="00172B35" w:rsidRDefault="00172B35" w:rsidP="00172B35"/>
    <w:p w14:paraId="116FDF46" w14:textId="77777777" w:rsidR="00172B35" w:rsidRPr="00172B35" w:rsidRDefault="00172B35" w:rsidP="00172B35">
      <w:r w:rsidRPr="00172B35">
        <w:t>Throughout the CURE, students' understanding will be guided through formative assessment. </w:t>
      </w:r>
    </w:p>
    <w:p w14:paraId="0BD54571" w14:textId="77777777" w:rsidR="00172B35" w:rsidRPr="00172B35" w:rsidRDefault="00172B35" w:rsidP="00172B35"/>
    <w:p w14:paraId="0FD5BEB2" w14:textId="77777777" w:rsidR="00172B35" w:rsidRPr="00172B35" w:rsidRDefault="00172B35" w:rsidP="00172B35">
      <w:r w:rsidRPr="00172B35">
        <w:t>The premise of RNA-Seq based CUREs will include a few lectures introducing the research to be performed and specific research articles addressing the research question of interest. Then students complete the DNA Subway Green Line with the data provided in the tutorial. Finally, students look into data provided by the instructor (student-directed) or find data according to their subject of interest (student-centered).</w:t>
      </w:r>
    </w:p>
    <w:p w14:paraId="16016073" w14:textId="77777777" w:rsidR="00172B35" w:rsidRPr="00172B35" w:rsidRDefault="00172B35" w:rsidP="00172B35"/>
    <w:p w14:paraId="4DDDCE94" w14:textId="77777777" w:rsidR="00172B35" w:rsidRPr="00172B35" w:rsidRDefault="00172B35" w:rsidP="00172B35">
      <w:r w:rsidRPr="00172B35">
        <w:t xml:space="preserve">Unlike many genomics CUREs which focus on structural genomics (validating gene structure), RNA-Seq CUREs provide opportunities to study both structural information (splicing) and functional information (gene expression levels), for eukaryotic or prokaryotic transcriptome analysis. In </w:t>
      </w:r>
      <w:proofErr w:type="gramStart"/>
      <w:r w:rsidRPr="00172B35">
        <w:t>a</w:t>
      </w:r>
      <w:proofErr w:type="gramEnd"/>
      <w:r w:rsidRPr="00172B35">
        <w:t xml:space="preserve"> RNA-Seq CURE, students engage in hypothesis generation based on functional information by examining differential gene expression and gene ontology/pathway analysis, and reviewing literature on the topic of interest.</w:t>
      </w:r>
    </w:p>
    <w:p w14:paraId="514AE373" w14:textId="77777777" w:rsidR="00172B35" w:rsidRPr="00172B35" w:rsidRDefault="00172B35" w:rsidP="00172B35">
      <w:r w:rsidRPr="00172B35">
        <w:br/>
      </w:r>
    </w:p>
    <w:p w14:paraId="41048AE5" w14:textId="77777777" w:rsidR="00172B35" w:rsidRPr="00172B35" w:rsidRDefault="00172B35" w:rsidP="00172B35">
      <w:r w:rsidRPr="00172B35">
        <w:rPr>
          <w:b/>
          <w:bCs/>
        </w:rPr>
        <w:t>Learning Objectives</w:t>
      </w:r>
    </w:p>
    <w:p w14:paraId="66513E0B" w14:textId="77777777" w:rsidR="00172B35" w:rsidRPr="00172B35" w:rsidRDefault="00172B35" w:rsidP="00172B35">
      <w:r w:rsidRPr="00172B35">
        <w:t> </w:t>
      </w:r>
    </w:p>
    <w:p w14:paraId="55C61771" w14:textId="77777777" w:rsidR="00172B35" w:rsidRPr="00172B35" w:rsidRDefault="00172B35" w:rsidP="00172B35">
      <w:r w:rsidRPr="00172B35">
        <w:rPr>
          <w:i/>
          <w:iCs/>
        </w:rPr>
        <w:t>Process of Science </w:t>
      </w:r>
    </w:p>
    <w:p w14:paraId="2B7E3606" w14:textId="77777777" w:rsidR="00172B35" w:rsidRPr="00172B35" w:rsidRDefault="00172B35" w:rsidP="00172B35">
      <w:r w:rsidRPr="00172B35">
        <w:t>During this course, the student will:</w:t>
      </w:r>
    </w:p>
    <w:p w14:paraId="23EB5435" w14:textId="77777777" w:rsidR="00172B35" w:rsidRPr="00172B35" w:rsidRDefault="00172B35" w:rsidP="00172B35">
      <w:pPr>
        <w:numPr>
          <w:ilvl w:val="0"/>
          <w:numId w:val="2"/>
        </w:numPr>
      </w:pPr>
      <w:r w:rsidRPr="00172B35">
        <w:t xml:space="preserve">Analyze papers to understand the potential of the techniques used in datasets to formulate and answer relevant biological questions (examples from the group include: microbes, stem cells, Piwi, </w:t>
      </w:r>
      <w:proofErr w:type="spellStart"/>
      <w:r w:rsidRPr="00172B35">
        <w:t>cardiogenesis</w:t>
      </w:r>
      <w:proofErr w:type="spellEnd"/>
      <w:r w:rsidRPr="00172B35">
        <w:t>, a differentially expressed gene or protein, etc.).</w:t>
      </w:r>
    </w:p>
    <w:p w14:paraId="160A286F" w14:textId="77777777" w:rsidR="00172B35" w:rsidRPr="00172B35" w:rsidRDefault="00172B35" w:rsidP="00172B35">
      <w:pPr>
        <w:numPr>
          <w:ilvl w:val="0"/>
          <w:numId w:val="2"/>
        </w:numPr>
      </w:pPr>
      <w:r w:rsidRPr="00172B35">
        <w:t>Search specific databases for datasets of interest to be analyzed on a known pipeline/workflow for the student's own independent research project. </w:t>
      </w:r>
    </w:p>
    <w:p w14:paraId="1EBDE020" w14:textId="77777777" w:rsidR="00172B35" w:rsidRPr="00172B35" w:rsidRDefault="00172B35" w:rsidP="00172B35">
      <w:pPr>
        <w:numPr>
          <w:ilvl w:val="0"/>
          <w:numId w:val="2"/>
        </w:numPr>
      </w:pPr>
      <w:r w:rsidRPr="00172B35">
        <w:t>Formulate a research question that can be answered with RNA sequence data (new or published). </w:t>
      </w:r>
    </w:p>
    <w:p w14:paraId="754BEF22" w14:textId="31616BAA" w:rsidR="00172B35" w:rsidRDefault="00172B35" w:rsidP="00172B35">
      <w:pPr>
        <w:numPr>
          <w:ilvl w:val="0"/>
          <w:numId w:val="2"/>
        </w:numPr>
      </w:pPr>
      <w:r w:rsidRPr="00172B35">
        <w:t xml:space="preserve">Use RNA sequencing data to </w:t>
      </w:r>
      <w:r w:rsidRPr="00172B35">
        <w:rPr>
          <w:b/>
          <w:bCs/>
        </w:rPr>
        <w:t>generate new hypotheses</w:t>
      </w:r>
      <w:r w:rsidRPr="00172B35">
        <w:t xml:space="preserve"> and design experiments to test their hypothesis. </w:t>
      </w:r>
    </w:p>
    <w:p w14:paraId="012C376F" w14:textId="77777777" w:rsidR="00172B35" w:rsidRPr="00172B35" w:rsidRDefault="00172B35" w:rsidP="00172B35">
      <w:pPr>
        <w:numPr>
          <w:ilvl w:val="0"/>
          <w:numId w:val="2"/>
        </w:numPr>
      </w:pPr>
      <w:r w:rsidRPr="00172B35">
        <w:lastRenderedPageBreak/>
        <w:t>Decide whether a particular research question can be answered with previously published RNA seq data or requires acquisition of new RNA seq data.</w:t>
      </w:r>
    </w:p>
    <w:p w14:paraId="487D1B3B" w14:textId="77777777" w:rsidR="00172B35" w:rsidRDefault="00172B35" w:rsidP="00172B35">
      <w:pPr>
        <w:numPr>
          <w:ilvl w:val="0"/>
          <w:numId w:val="2"/>
        </w:numPr>
      </w:pPr>
      <w:r w:rsidRPr="00172B35">
        <w:t xml:space="preserve">Describe and present (oral, written, or with </w:t>
      </w:r>
      <w:proofErr w:type="spellStart"/>
      <w:r w:rsidRPr="00172B35">
        <w:t>Jupyter</w:t>
      </w:r>
      <w:proofErr w:type="spellEnd"/>
      <w:r w:rsidRPr="00172B35">
        <w:t>) how they performed their analysis, and conclude on their hypothesis. </w:t>
      </w:r>
    </w:p>
    <w:p w14:paraId="58BA4A33" w14:textId="77777777" w:rsidR="00172B35" w:rsidRDefault="00172B35" w:rsidP="00172B35">
      <w:pPr>
        <w:numPr>
          <w:ilvl w:val="0"/>
          <w:numId w:val="2"/>
        </w:numPr>
      </w:pPr>
      <w:r w:rsidRPr="00172B35">
        <w:t>How the identified pathways fit into the broader context of expression changes and their research question.</w:t>
      </w:r>
    </w:p>
    <w:p w14:paraId="5DDEEFF1" w14:textId="460569D7" w:rsidR="00172B35" w:rsidRPr="00172B35" w:rsidRDefault="00172B35" w:rsidP="00172B35">
      <w:pPr>
        <w:numPr>
          <w:ilvl w:val="0"/>
          <w:numId w:val="2"/>
        </w:numPr>
      </w:pPr>
      <w:r w:rsidRPr="00172B35">
        <w:t>Collaborate with one another and with the teaching staff to problem-solve issues arising with experimental design and techniques. </w:t>
      </w:r>
    </w:p>
    <w:p w14:paraId="4CA7E30A" w14:textId="77777777" w:rsidR="00172B35" w:rsidRPr="00172B35" w:rsidRDefault="00172B35" w:rsidP="00172B35"/>
    <w:p w14:paraId="5FBDE573" w14:textId="77777777" w:rsidR="00172B35" w:rsidRPr="00172B35" w:rsidRDefault="00172B35" w:rsidP="00172B35">
      <w:r w:rsidRPr="00172B35">
        <w:rPr>
          <w:i/>
          <w:iCs/>
        </w:rPr>
        <w:t>RNA-sequencing</w:t>
      </w:r>
    </w:p>
    <w:p w14:paraId="13185F6C" w14:textId="77777777" w:rsidR="00172B35" w:rsidRPr="00172B35" w:rsidRDefault="00172B35" w:rsidP="00172B35">
      <w:pPr>
        <w:numPr>
          <w:ilvl w:val="0"/>
          <w:numId w:val="7"/>
        </w:numPr>
      </w:pPr>
      <w:r w:rsidRPr="00172B35">
        <w:t>Describe the steps involved in an RNA Seq experiment (from sample processing, data generation, clean up, analysis, and interpretation).</w:t>
      </w:r>
    </w:p>
    <w:p w14:paraId="29116244" w14:textId="77777777" w:rsidR="00172B35" w:rsidRPr="00172B35" w:rsidRDefault="00172B35" w:rsidP="00172B35">
      <w:pPr>
        <w:numPr>
          <w:ilvl w:val="0"/>
          <w:numId w:val="7"/>
        </w:numPr>
      </w:pPr>
      <w:r w:rsidRPr="00172B35">
        <w:t>Determine the necessary experimental design according to the research question, and preliminary data.</w:t>
      </w:r>
    </w:p>
    <w:p w14:paraId="1AF38EBE" w14:textId="77777777" w:rsidR="00172B35" w:rsidRPr="00172B35" w:rsidRDefault="00172B35" w:rsidP="00172B35">
      <w:pPr>
        <w:numPr>
          <w:ilvl w:val="0"/>
          <w:numId w:val="7"/>
        </w:numPr>
      </w:pPr>
      <w:r w:rsidRPr="00172B35">
        <w:t xml:space="preserve">Discuss for each of the steps involved in RNA-seq experiments the choices (number of technical and biological replicates, depth of sequencing, coverage, choice of RNA extraction, isolation and processing, </w:t>
      </w:r>
      <w:proofErr w:type="spellStart"/>
      <w:r w:rsidRPr="00172B35">
        <w:t>etc</w:t>
      </w:r>
      <w:proofErr w:type="spellEnd"/>
      <w:r w:rsidRPr="00172B35">
        <w:t>)</w:t>
      </w:r>
    </w:p>
    <w:p w14:paraId="0CB7BFCE" w14:textId="77777777" w:rsidR="00172B35" w:rsidRPr="00172B35" w:rsidRDefault="00172B35" w:rsidP="00172B35"/>
    <w:p w14:paraId="0045FED5" w14:textId="77777777" w:rsidR="00172B35" w:rsidRPr="00172B35" w:rsidRDefault="00172B35" w:rsidP="00172B35">
      <w:r w:rsidRPr="00172B35">
        <w:rPr>
          <w:i/>
          <w:iCs/>
        </w:rPr>
        <w:t>Genomics</w:t>
      </w:r>
    </w:p>
    <w:p w14:paraId="184DDF50" w14:textId="77777777" w:rsidR="00172B35" w:rsidRPr="00172B35" w:rsidRDefault="00172B35" w:rsidP="00172B35">
      <w:pPr>
        <w:numPr>
          <w:ilvl w:val="0"/>
          <w:numId w:val="8"/>
        </w:numPr>
      </w:pPr>
      <w:r w:rsidRPr="00172B35">
        <w:t xml:space="preserve">Molecular biological processes (DNA replication, RNA transcription, gene regulation (up or down), adaptation to the environment, gene structure - promoter, UTR, cis/trans regulating sequences, phase variation, RNA splicing, </w:t>
      </w:r>
      <w:proofErr w:type="spellStart"/>
      <w:r w:rsidRPr="00172B35">
        <w:t>etc</w:t>
      </w:r>
      <w:proofErr w:type="spellEnd"/>
      <w:r w:rsidRPr="00172B35">
        <w:t>)</w:t>
      </w:r>
    </w:p>
    <w:p w14:paraId="7E7CC0CC" w14:textId="77777777" w:rsidR="00172B35" w:rsidRPr="00172B35" w:rsidRDefault="00172B35" w:rsidP="00172B35">
      <w:pPr>
        <w:numPr>
          <w:ilvl w:val="0"/>
          <w:numId w:val="8"/>
        </w:numPr>
      </w:pPr>
      <w:r w:rsidRPr="00172B35">
        <w:t>Molecular evolution (changes in DNA sequence, changes in RNA sequences, impact on gene expression/regulation</w:t>
      </w:r>
    </w:p>
    <w:p w14:paraId="12FD5E49" w14:textId="77777777" w:rsidR="00172B35" w:rsidRPr="00172B35" w:rsidRDefault="00172B35" w:rsidP="00172B35">
      <w:pPr>
        <w:numPr>
          <w:ilvl w:val="0"/>
          <w:numId w:val="8"/>
        </w:numPr>
      </w:pPr>
      <w:r w:rsidRPr="00172B35">
        <w:t>Chromatin structure </w:t>
      </w:r>
    </w:p>
    <w:p w14:paraId="1D16CC19" w14:textId="77777777" w:rsidR="00172B35" w:rsidRPr="00172B35" w:rsidRDefault="00172B35" w:rsidP="00172B35"/>
    <w:p w14:paraId="0EA089B1" w14:textId="77777777" w:rsidR="00172B35" w:rsidRPr="00172B35" w:rsidRDefault="00172B35" w:rsidP="00172B35">
      <w:r w:rsidRPr="00172B35">
        <w:rPr>
          <w:i/>
          <w:iCs/>
        </w:rPr>
        <w:t>Bioinformatics</w:t>
      </w:r>
    </w:p>
    <w:p w14:paraId="3FCEFE07" w14:textId="77777777" w:rsidR="00172B35" w:rsidRPr="00172B35" w:rsidRDefault="00172B35" w:rsidP="00172B35">
      <w:pPr>
        <w:numPr>
          <w:ilvl w:val="0"/>
          <w:numId w:val="9"/>
        </w:numPr>
      </w:pPr>
      <w:r w:rsidRPr="00172B35">
        <w:t xml:space="preserve">Learn how coding is used in RNA analysis by using </w:t>
      </w:r>
      <w:proofErr w:type="spellStart"/>
      <w:r w:rsidRPr="00172B35">
        <w:t>Jupyter</w:t>
      </w:r>
      <w:proofErr w:type="spellEnd"/>
      <w:r w:rsidRPr="00172B35">
        <w:t xml:space="preserve"> Notebook</w:t>
      </w:r>
    </w:p>
    <w:p w14:paraId="02F42B43" w14:textId="77777777" w:rsidR="00172B35" w:rsidRPr="00172B35" w:rsidRDefault="00172B35" w:rsidP="00172B35">
      <w:pPr>
        <w:numPr>
          <w:ilvl w:val="0"/>
          <w:numId w:val="9"/>
        </w:numPr>
      </w:pPr>
      <w:r w:rsidRPr="00172B35">
        <w:t>Understand the steps of DNA Subway Green Line - why are you doing all of this? - use this as a standalone or else as a tutorial for more in-depth work </w:t>
      </w:r>
    </w:p>
    <w:p w14:paraId="33F8A0F8" w14:textId="1BF45FB5" w:rsidR="00172B35" w:rsidRDefault="00172B35" w:rsidP="00172B35">
      <w:pPr>
        <w:numPr>
          <w:ilvl w:val="0"/>
          <w:numId w:val="9"/>
        </w:numPr>
      </w:pPr>
      <w:r w:rsidRPr="00172B35">
        <w:t>Understand and be able to complete the processes below:  </w:t>
      </w:r>
    </w:p>
    <w:p w14:paraId="2738D71E" w14:textId="77777777" w:rsidR="00DB3769" w:rsidRPr="00172B35" w:rsidRDefault="00DB3769" w:rsidP="00DB3769">
      <w:pPr>
        <w:pStyle w:val="ListParagraph"/>
      </w:pPr>
    </w:p>
    <w:tbl>
      <w:tblPr>
        <w:tblW w:w="9360" w:type="dxa"/>
        <w:tblCellMar>
          <w:top w:w="15" w:type="dxa"/>
          <w:left w:w="15" w:type="dxa"/>
          <w:bottom w:w="15" w:type="dxa"/>
          <w:right w:w="15" w:type="dxa"/>
        </w:tblCellMar>
        <w:tblLook w:val="04A0" w:firstRow="1" w:lastRow="0" w:firstColumn="1" w:lastColumn="0" w:noHBand="0" w:noVBand="1"/>
      </w:tblPr>
      <w:tblGrid>
        <w:gridCol w:w="5156"/>
        <w:gridCol w:w="2953"/>
        <w:gridCol w:w="1251"/>
      </w:tblGrid>
      <w:tr w:rsidR="00DB3769" w:rsidRPr="00172B35" w14:paraId="07EA0D19" w14:textId="77777777" w:rsidTr="00127CEE">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AA158B0" w14:textId="77777777" w:rsidR="00DB3769" w:rsidRPr="00172B35" w:rsidRDefault="00DB3769" w:rsidP="00127CEE">
            <w:r w:rsidRPr="00172B35">
              <w:rPr>
                <w:b/>
                <w:bCs/>
              </w:rPr>
              <w:t>Process for Eukaryotes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AD43A05" w14:textId="77777777" w:rsidR="00DB3769" w:rsidRPr="00172B35" w:rsidRDefault="00DB3769" w:rsidP="00127CEE">
            <w:proofErr w:type="spellStart"/>
            <w:r w:rsidRPr="00172B35">
              <w:rPr>
                <w:b/>
                <w:bCs/>
              </w:rPr>
              <w:t>Cyverse</w:t>
            </w:r>
            <w:proofErr w:type="spellEnd"/>
            <w:r w:rsidRPr="00172B35">
              <w:rPr>
                <w:b/>
                <w:bCs/>
              </w:rPr>
              <w:t xml:space="preserve"> Learning Center Tutorials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AC2A2BE" w14:textId="77777777" w:rsidR="00DB3769" w:rsidRPr="00172B35" w:rsidRDefault="00DB3769" w:rsidP="00127CEE">
            <w:r w:rsidRPr="00172B35">
              <w:rPr>
                <w:b/>
                <w:bCs/>
              </w:rPr>
              <w:t>Software</w:t>
            </w:r>
          </w:p>
        </w:tc>
      </w:tr>
      <w:tr w:rsidR="00DB3769" w:rsidRPr="00172B35" w14:paraId="164B25AC"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522CB" w14:textId="77777777" w:rsidR="00DB3769" w:rsidRPr="00172B35" w:rsidRDefault="00DB3769" w:rsidP="00127CEE">
            <w:r w:rsidRPr="00172B35">
              <w:t xml:space="preserve">Store Data (user data or published data) to </w:t>
            </w:r>
            <w:proofErr w:type="spellStart"/>
            <w:r w:rsidRPr="00172B35">
              <w:t>Cyberduck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48DC1" w14:textId="77777777" w:rsidR="00DB3769" w:rsidRPr="00172B35" w:rsidRDefault="00DB3769" w:rsidP="00127CEE">
            <w:hyperlink r:id="rId5"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 </w:t>
            </w:r>
            <w:r w:rsidRPr="00172B35">
              <w:br/>
            </w:r>
            <w:hyperlink r:id="rId6"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EEDF1" w14:textId="77777777" w:rsidR="00DB3769" w:rsidRPr="00172B35" w:rsidRDefault="00DB3769" w:rsidP="00127CEE">
            <w:proofErr w:type="spellStart"/>
            <w:r w:rsidRPr="00172B35">
              <w:t>CyberDuck</w:t>
            </w:r>
            <w:proofErr w:type="spellEnd"/>
          </w:p>
        </w:tc>
      </w:tr>
      <w:tr w:rsidR="00DB3769" w:rsidRPr="00172B35" w14:paraId="0023D923"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0F945" w14:textId="77777777" w:rsidR="00DB3769" w:rsidRPr="00172B35" w:rsidRDefault="00DB3769" w:rsidP="00127CEE">
            <w:r w:rsidRPr="00172B35">
              <w:t>Perform Quality Analysis of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7B856" w14:textId="77777777" w:rsidR="00DB3769" w:rsidRPr="00172B35" w:rsidRDefault="00DB3769" w:rsidP="00127CEE">
            <w:hyperlink r:id="rId7"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w:t>
            </w:r>
            <w:r w:rsidRPr="00172B35">
              <w:br/>
            </w:r>
            <w:hyperlink r:id="rId8"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7A724" w14:textId="77777777" w:rsidR="00DB3769" w:rsidRPr="00172B35" w:rsidRDefault="00DB3769" w:rsidP="00127CEE">
            <w:proofErr w:type="spellStart"/>
            <w:r w:rsidRPr="00172B35">
              <w:t>FastQC</w:t>
            </w:r>
            <w:proofErr w:type="spellEnd"/>
          </w:p>
        </w:tc>
      </w:tr>
      <w:tr w:rsidR="00DB3769" w:rsidRPr="00172B35" w14:paraId="50B9616B"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DCB02" w14:textId="77777777" w:rsidR="00DB3769" w:rsidRPr="00172B35" w:rsidRDefault="00DB3769" w:rsidP="00127CEE">
            <w:r w:rsidRPr="00172B35">
              <w:t>Trim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0DE2" w14:textId="77777777" w:rsidR="00DB3769" w:rsidRPr="00172B35" w:rsidRDefault="00DB3769" w:rsidP="00127CEE">
            <w:hyperlink r:id="rId9"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w:t>
            </w:r>
          </w:p>
          <w:p w14:paraId="538B463B" w14:textId="77777777" w:rsidR="00DB3769" w:rsidRPr="00172B35" w:rsidRDefault="00DB3769" w:rsidP="00127CEE">
            <w:hyperlink r:id="rId10"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228F1" w14:textId="77777777" w:rsidR="00DB3769" w:rsidRPr="00172B35" w:rsidRDefault="00DB3769" w:rsidP="00127CEE">
            <w:proofErr w:type="spellStart"/>
            <w:r w:rsidRPr="00172B35">
              <w:t>FastQC</w:t>
            </w:r>
            <w:proofErr w:type="spellEnd"/>
          </w:p>
        </w:tc>
      </w:tr>
      <w:tr w:rsidR="00DB3769" w:rsidRPr="00172B35" w14:paraId="1B1A33E6"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B24BA" w14:textId="77777777" w:rsidR="00DB3769" w:rsidRPr="00172B35" w:rsidRDefault="00DB3769" w:rsidP="00127CEE">
            <w:proofErr w:type="spellStart"/>
            <w:r w:rsidRPr="00172B35">
              <w:lastRenderedPageBreak/>
              <w:t>Pseudoalign</w:t>
            </w:r>
            <w:proofErr w:type="spellEnd"/>
            <w:r w:rsidRPr="00172B35">
              <w:t xml:space="preserve"> reads to a transcriptome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CF21F" w14:textId="77777777" w:rsidR="00DB3769" w:rsidRPr="00172B35" w:rsidRDefault="00DB3769" w:rsidP="00127CEE">
            <w:hyperlink r:id="rId11"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w:t>
            </w:r>
          </w:p>
          <w:p w14:paraId="5D818785" w14:textId="77777777" w:rsidR="00DB3769" w:rsidRPr="00172B35" w:rsidRDefault="00DB3769" w:rsidP="00127CEE">
            <w:hyperlink r:id="rId12"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E79C" w14:textId="77777777" w:rsidR="00DB3769" w:rsidRPr="00172B35" w:rsidRDefault="00DB3769" w:rsidP="00127CEE">
            <w:proofErr w:type="spellStart"/>
            <w:r w:rsidRPr="00172B35">
              <w:t>Kalisto</w:t>
            </w:r>
            <w:proofErr w:type="spellEnd"/>
          </w:p>
        </w:tc>
      </w:tr>
      <w:tr w:rsidR="00DB3769" w:rsidRPr="00172B35" w14:paraId="78462A7E"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5CB6E" w14:textId="77777777" w:rsidR="00DB3769" w:rsidRPr="00172B35" w:rsidRDefault="00DB3769" w:rsidP="00127CEE">
            <w:r w:rsidRPr="00172B35">
              <w:t>Identify genes that are differentially 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A22BD" w14:textId="77777777" w:rsidR="00DB3769" w:rsidRPr="00172B35" w:rsidRDefault="00DB3769" w:rsidP="00127CEE">
            <w:hyperlink r:id="rId13"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37617" w14:textId="77777777" w:rsidR="00DB3769" w:rsidRPr="00172B35" w:rsidRDefault="00DB3769" w:rsidP="00127CEE">
            <w:r w:rsidRPr="00172B35">
              <w:t>Sleuth</w:t>
            </w:r>
          </w:p>
        </w:tc>
      </w:tr>
      <w:tr w:rsidR="00DB3769" w:rsidRPr="00172B35" w14:paraId="457B6953"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91152" w14:textId="77777777" w:rsidR="00DB3769" w:rsidRPr="00172B35" w:rsidRDefault="00DB3769" w:rsidP="00127CEE">
            <w:r w:rsidRPr="00172B35">
              <w:t>Analyze differential gene analysis with GO Terms and Pathways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3FD8" w14:textId="77777777" w:rsidR="00DB3769" w:rsidRPr="00172B35" w:rsidRDefault="00DB3769" w:rsidP="00127CEE">
            <w:hyperlink r:id="rId14" w:history="1">
              <w:proofErr w:type="spellStart"/>
              <w:r w:rsidRPr="00172B35">
                <w:rPr>
                  <w:rStyle w:val="Hyperlink"/>
                </w:rPr>
                <w:t>Rshiny</w:t>
              </w:r>
              <w:proofErr w:type="spellEnd"/>
              <w:r w:rsidRPr="00172B35">
                <w:rPr>
                  <w:rStyle w:val="Hyperlink"/>
                </w:rPr>
                <w:t xml:space="preserve"> integrated in </w:t>
              </w:r>
              <w:proofErr w:type="spellStart"/>
              <w:r w:rsidRPr="00172B35">
                <w:rPr>
                  <w:rStyle w:val="Hyperlink"/>
                </w:rPr>
                <w:t>CyVerse</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01F21" w14:textId="77777777" w:rsidR="00DB3769" w:rsidRPr="00172B35" w:rsidRDefault="00DB3769" w:rsidP="00127CEE">
            <w:r w:rsidRPr="00172B35">
              <w:t>Sleuth</w:t>
            </w:r>
          </w:p>
          <w:p w14:paraId="12E710C7" w14:textId="77777777" w:rsidR="00DB3769" w:rsidRPr="00172B35" w:rsidRDefault="00DB3769" w:rsidP="00127CEE">
            <w:r w:rsidRPr="00172B35">
              <w:br/>
            </w:r>
          </w:p>
        </w:tc>
      </w:tr>
    </w:tbl>
    <w:p w14:paraId="2A84767C" w14:textId="77777777" w:rsidR="00DB3769" w:rsidRPr="00172B35" w:rsidRDefault="00DB3769" w:rsidP="00DB3769">
      <w:pPr>
        <w:pStyle w:val="ListParagraph"/>
      </w:pPr>
    </w:p>
    <w:p w14:paraId="36C24B03" w14:textId="77777777" w:rsidR="00DB3769" w:rsidRPr="00172B35" w:rsidRDefault="00DB3769" w:rsidP="00DB3769">
      <w:pPr>
        <w:pStyle w:val="ListParagraph"/>
      </w:pPr>
      <w:r w:rsidRPr="00DB3769">
        <w:rPr>
          <w:b/>
          <w:bCs/>
        </w:rPr>
        <w:t xml:space="preserve">Example list of tools and workflow for prokaryotic RNA-Seq: </w:t>
      </w:r>
      <w:hyperlink r:id="rId15" w:history="1">
        <w:r w:rsidRPr="00DB3769">
          <w:rPr>
            <w:rStyle w:val="Hyperlink"/>
            <w:b/>
            <w:bCs/>
          </w:rPr>
          <w:t>https://github.com/snandiDS/prokseq</w:t>
        </w:r>
        <w:r w:rsidRPr="00DB3769">
          <w:rPr>
            <w:rStyle w:val="Hyperlink"/>
            <w:rFonts w:ascii="MS Gothic" w:eastAsia="MS Gothic" w:hAnsi="MS Gothic" w:cs="MS Gothic" w:hint="eastAsia"/>
            <w:b/>
            <w:bCs/>
          </w:rPr>
          <w:t> </w:t>
        </w:r>
      </w:hyperlink>
    </w:p>
    <w:p w14:paraId="56C4955E" w14:textId="77777777" w:rsidR="00DB3769" w:rsidRPr="00172B35" w:rsidRDefault="00DB3769" w:rsidP="00DB3769">
      <w:pPr>
        <w:pStyle w:val="ListParagraph"/>
      </w:pPr>
      <w:r w:rsidRPr="00DB3769">
        <w:rPr>
          <w:b/>
          <w:bCs/>
        </w:rPr>
        <w:t xml:space="preserve">Rockhopper: </w:t>
      </w:r>
      <w:hyperlink r:id="rId16" w:history="1">
        <w:r w:rsidRPr="00DB3769">
          <w:rPr>
            <w:rStyle w:val="Hyperlink"/>
            <w:b/>
            <w:bCs/>
          </w:rPr>
          <w:t>https://cs.wellesley.edu/~btjaden/Rockhopper/</w:t>
        </w:r>
      </w:hyperlink>
      <w:r w:rsidRPr="00DB3769">
        <w:rPr>
          <w:b/>
          <w:bCs/>
        </w:rPr>
        <w:t>  </w:t>
      </w:r>
    </w:p>
    <w:p w14:paraId="4EA32AD6" w14:textId="77777777" w:rsidR="00DB3769" w:rsidRPr="00172B35" w:rsidRDefault="00DB3769" w:rsidP="00DB3769">
      <w:pPr>
        <w:pStyle w:val="ListParagraph"/>
      </w:pPr>
    </w:p>
    <w:tbl>
      <w:tblPr>
        <w:tblW w:w="9360" w:type="dxa"/>
        <w:tblCellMar>
          <w:top w:w="15" w:type="dxa"/>
          <w:left w:w="15" w:type="dxa"/>
          <w:bottom w:w="15" w:type="dxa"/>
          <w:right w:w="15" w:type="dxa"/>
        </w:tblCellMar>
        <w:tblLook w:val="04A0" w:firstRow="1" w:lastRow="0" w:firstColumn="1" w:lastColumn="0" w:noHBand="0" w:noVBand="1"/>
      </w:tblPr>
      <w:tblGrid>
        <w:gridCol w:w="3890"/>
        <w:gridCol w:w="2370"/>
        <w:gridCol w:w="3100"/>
      </w:tblGrid>
      <w:tr w:rsidR="00DB3769" w:rsidRPr="00172B35" w14:paraId="342D368E" w14:textId="77777777" w:rsidTr="00127CEE">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4AF3EF6" w14:textId="77777777" w:rsidR="00DB3769" w:rsidRPr="00172B35" w:rsidRDefault="00DB3769" w:rsidP="00127CEE">
            <w:r w:rsidRPr="00172B35">
              <w:rPr>
                <w:b/>
                <w:bCs/>
              </w:rPr>
              <w:t>Process for Prokaryotes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20F60CC" w14:textId="77777777" w:rsidR="00DB3769" w:rsidRPr="00172B35" w:rsidRDefault="00DB3769" w:rsidP="00127CEE">
            <w:proofErr w:type="spellStart"/>
            <w:r w:rsidRPr="00172B35">
              <w:rPr>
                <w:b/>
                <w:bCs/>
              </w:rPr>
              <w:t>Cyverse</w:t>
            </w:r>
            <w:proofErr w:type="spellEnd"/>
            <w:r w:rsidRPr="00172B35">
              <w:rPr>
                <w:b/>
                <w:bCs/>
              </w:rPr>
              <w:t xml:space="preserve"> Learning Center Tutorials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3014E80" w14:textId="77777777" w:rsidR="00DB3769" w:rsidRPr="00172B35" w:rsidRDefault="00DB3769" w:rsidP="00127CEE">
            <w:r w:rsidRPr="00172B35">
              <w:rPr>
                <w:b/>
                <w:bCs/>
              </w:rPr>
              <w:t>Software</w:t>
            </w:r>
          </w:p>
        </w:tc>
      </w:tr>
      <w:tr w:rsidR="00DB3769" w:rsidRPr="00172B35" w14:paraId="59149BCA"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2A5F3" w14:textId="77777777" w:rsidR="00DB3769" w:rsidRPr="00172B35" w:rsidRDefault="00DB3769" w:rsidP="00127CEE">
            <w:r w:rsidRPr="00172B35">
              <w:t xml:space="preserve">Store Data (user data or published data) to </w:t>
            </w:r>
            <w:proofErr w:type="spellStart"/>
            <w:r w:rsidRPr="00172B35">
              <w:t>Cyberduck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5363E" w14:textId="77777777" w:rsidR="00DB3769" w:rsidRPr="00172B35" w:rsidRDefault="00DB3769" w:rsidP="00127CEE">
            <w:hyperlink r:id="rId17"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w:t>
            </w:r>
            <w:r w:rsidRPr="00172B35">
              <w:br/>
            </w:r>
            <w:hyperlink r:id="rId18"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AFA1" w14:textId="77777777" w:rsidR="00DB3769" w:rsidRPr="00172B35" w:rsidRDefault="00DB3769" w:rsidP="00127CEE">
            <w:proofErr w:type="spellStart"/>
            <w:r w:rsidRPr="00172B35">
              <w:t>CyberDuck</w:t>
            </w:r>
            <w:proofErr w:type="spellEnd"/>
          </w:p>
        </w:tc>
      </w:tr>
      <w:tr w:rsidR="00DB3769" w:rsidRPr="00172B35" w14:paraId="52BADA7E"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9683B" w14:textId="77777777" w:rsidR="00DB3769" w:rsidRPr="00172B35" w:rsidRDefault="00DB3769" w:rsidP="00127CEE">
            <w:r w:rsidRPr="00172B35">
              <w:t>Perform Quality Analysis of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5CBA" w14:textId="77777777" w:rsidR="00DB3769" w:rsidRPr="00172B35" w:rsidRDefault="00DB3769" w:rsidP="00127CEE">
            <w:hyperlink r:id="rId19"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w:t>
            </w:r>
            <w:r w:rsidRPr="00172B35">
              <w:br/>
            </w:r>
            <w:hyperlink r:id="rId20"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21561" w14:textId="77777777" w:rsidR="00DB3769" w:rsidRPr="00172B35" w:rsidRDefault="00DB3769" w:rsidP="00127CEE">
            <w:proofErr w:type="spellStart"/>
            <w:r w:rsidRPr="00172B35">
              <w:t>FastQC</w:t>
            </w:r>
            <w:proofErr w:type="spellEnd"/>
          </w:p>
        </w:tc>
      </w:tr>
      <w:tr w:rsidR="00DB3769" w:rsidRPr="00172B35" w14:paraId="2F625E72"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CECB6" w14:textId="77777777" w:rsidR="00DB3769" w:rsidRPr="00172B35" w:rsidRDefault="00DB3769" w:rsidP="00127CEE">
            <w:r w:rsidRPr="00172B35">
              <w:t>Trim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1F342" w14:textId="77777777" w:rsidR="00DB3769" w:rsidRPr="00172B35" w:rsidRDefault="00DB3769" w:rsidP="00127CEE">
            <w:hyperlink r:id="rId21" w:anchor="downloading-and-converting-data-from-sra" w:history="1">
              <w:proofErr w:type="spellStart"/>
              <w:r w:rsidRPr="00172B35">
                <w:rPr>
                  <w:rStyle w:val="Hyperlink"/>
                </w:rPr>
                <w:t>Jupyter</w:t>
              </w:r>
              <w:proofErr w:type="spellEnd"/>
              <w:r w:rsidRPr="00172B35">
                <w:rPr>
                  <w:rStyle w:val="Hyperlink"/>
                </w:rPr>
                <w:t xml:space="preserve"> Notebook</w:t>
              </w:r>
            </w:hyperlink>
            <w:r w:rsidRPr="00172B35">
              <w:t xml:space="preserve"> or</w:t>
            </w:r>
          </w:p>
          <w:p w14:paraId="350E0F75" w14:textId="77777777" w:rsidR="00DB3769" w:rsidRPr="00172B35" w:rsidRDefault="00DB3769" w:rsidP="00127CEE">
            <w:hyperlink r:id="rId22" w:history="1">
              <w:r w:rsidRPr="00172B35">
                <w:rPr>
                  <w:rStyle w:val="Hyperlink"/>
                </w:rPr>
                <w:t>DNA Subway Green Line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3C53B" w14:textId="77777777" w:rsidR="00DB3769" w:rsidRPr="00172B35" w:rsidRDefault="00DB3769" w:rsidP="00127CEE">
            <w:proofErr w:type="spellStart"/>
            <w:r w:rsidRPr="00172B35">
              <w:t>FastQC</w:t>
            </w:r>
            <w:proofErr w:type="spellEnd"/>
          </w:p>
        </w:tc>
      </w:tr>
      <w:tr w:rsidR="00DB3769" w:rsidRPr="00172B35" w14:paraId="1384F689"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E188C" w14:textId="77777777" w:rsidR="00DB3769" w:rsidRPr="00172B35" w:rsidRDefault="00DB3769" w:rsidP="00127CEE">
            <w:r w:rsidRPr="00172B35">
              <w:t>Align reads to an indexed genome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0AA98" w14:textId="77777777" w:rsidR="00DB3769" w:rsidRPr="00172B35" w:rsidRDefault="00DB3769" w:rsidP="00127CEE">
            <w:r w:rsidRPr="00172B35">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D6D40" w14:textId="77777777" w:rsidR="00DB3769" w:rsidRPr="00172B35" w:rsidRDefault="00DB3769" w:rsidP="00127CEE">
            <w:r w:rsidRPr="00172B35">
              <w:t>BWA</w:t>
            </w:r>
          </w:p>
        </w:tc>
      </w:tr>
      <w:tr w:rsidR="00DB3769" w:rsidRPr="00172B35" w14:paraId="4B65393E"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2A7C7" w14:textId="77777777" w:rsidR="00DB3769" w:rsidRPr="00172B35" w:rsidRDefault="00DB3769" w:rsidP="00127CEE">
            <w:r w:rsidRPr="00172B35">
              <w:t>Identify genes that are differentially 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B7E78" w14:textId="77777777" w:rsidR="00DB3769" w:rsidRPr="00172B35" w:rsidRDefault="00DB3769" w:rsidP="00127CEE">
            <w:hyperlink r:id="rId23" w:history="1">
              <w:proofErr w:type="spellStart"/>
              <w:r w:rsidRPr="00172B35">
                <w:rPr>
                  <w:rStyle w:val="Hyperlink"/>
                </w:rPr>
                <w:t>Rshiny</w:t>
              </w:r>
              <w:proofErr w:type="spellEnd"/>
              <w:r w:rsidRPr="00172B35">
                <w:rPr>
                  <w:rStyle w:val="Hyperlink"/>
                </w:rPr>
                <w:t xml:space="preserve"> integrated in </w:t>
              </w:r>
              <w:proofErr w:type="spellStart"/>
              <w:r w:rsidRPr="00172B35">
                <w:rPr>
                  <w:rStyle w:val="Hyperlink"/>
                </w:rPr>
                <w:t>CyVerse</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FA121" w14:textId="77777777" w:rsidR="00DB3769" w:rsidRPr="00172B35" w:rsidRDefault="00DB3769" w:rsidP="00127CEE">
            <w:r w:rsidRPr="00172B35">
              <w:t xml:space="preserve">DESeq2 or </w:t>
            </w:r>
            <w:proofErr w:type="spellStart"/>
            <w:r w:rsidRPr="00172B35">
              <w:t>EdgeR</w:t>
            </w:r>
            <w:proofErr w:type="spellEnd"/>
          </w:p>
        </w:tc>
      </w:tr>
      <w:tr w:rsidR="00DB3769" w:rsidRPr="00172B35" w14:paraId="70231306" w14:textId="77777777" w:rsidTr="00127C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1D997" w14:textId="77777777" w:rsidR="00DB3769" w:rsidRPr="00172B35" w:rsidRDefault="00DB3769" w:rsidP="00127CEE">
            <w:r w:rsidRPr="00172B35">
              <w:t>Analyze differential gene analysis with GO Terms and Pathways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53612" w14:textId="77777777" w:rsidR="00DB3769" w:rsidRPr="00172B35" w:rsidRDefault="00DB3769" w:rsidP="00127CEE">
            <w:hyperlink r:id="rId24" w:history="1">
              <w:proofErr w:type="spellStart"/>
              <w:r w:rsidRPr="00172B35">
                <w:rPr>
                  <w:rStyle w:val="Hyperlink"/>
                </w:rPr>
                <w:t>Rshiny</w:t>
              </w:r>
              <w:proofErr w:type="spellEnd"/>
              <w:r w:rsidRPr="00172B35">
                <w:rPr>
                  <w:rStyle w:val="Hyperlink"/>
                </w:rPr>
                <w:t xml:space="preserve"> integrated in </w:t>
              </w:r>
              <w:proofErr w:type="spellStart"/>
              <w:r w:rsidRPr="00172B35">
                <w:rPr>
                  <w:rStyle w:val="Hyperlink"/>
                </w:rPr>
                <w:t>CyVerse</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1D91" w14:textId="77777777" w:rsidR="00DB3769" w:rsidRPr="00172B35" w:rsidRDefault="00DB3769" w:rsidP="00127CEE">
            <w:r w:rsidRPr="00172B35">
              <w:t xml:space="preserve">{options: </w:t>
            </w:r>
            <w:proofErr w:type="spellStart"/>
            <w:r w:rsidRPr="00172B35">
              <w:t>cytoscape</w:t>
            </w:r>
            <w:proofErr w:type="spellEnd"/>
            <w:r w:rsidRPr="00172B35">
              <w:t>; IGV; STRING; KEGG Mapper}</w:t>
            </w:r>
          </w:p>
        </w:tc>
      </w:tr>
    </w:tbl>
    <w:p w14:paraId="09086A2A" w14:textId="77777777" w:rsidR="00DB3769" w:rsidRDefault="00DB3769" w:rsidP="00DB3769">
      <w:pPr>
        <w:ind w:left="720"/>
      </w:pPr>
    </w:p>
    <w:p w14:paraId="781DEDD0" w14:textId="77777777" w:rsidR="00172B35" w:rsidRDefault="00172B35" w:rsidP="00172B35">
      <w:pPr>
        <w:numPr>
          <w:ilvl w:val="0"/>
          <w:numId w:val="9"/>
        </w:numPr>
      </w:pPr>
      <w:r w:rsidRPr="00172B35">
        <w:t xml:space="preserve">Use sites that support the analysis of the data, whether using the command line or point &amp; click processes </w:t>
      </w:r>
      <w:r w:rsidRPr="00172B35">
        <w:rPr>
          <w:b/>
          <w:bCs/>
        </w:rPr>
        <w:t>maps to</w:t>
      </w:r>
    </w:p>
    <w:p w14:paraId="3D2C1BD1" w14:textId="77777777" w:rsidR="00172B35" w:rsidRDefault="00172B35" w:rsidP="00172B35">
      <w:pPr>
        <w:numPr>
          <w:ilvl w:val="0"/>
          <w:numId w:val="9"/>
        </w:numPr>
      </w:pPr>
      <w:r w:rsidRPr="00172B35">
        <w:t>Understand different ways of analyzing datasets from SRA (NCBI) </w:t>
      </w:r>
    </w:p>
    <w:p w14:paraId="687ACADB" w14:textId="77777777" w:rsidR="00172B35" w:rsidRDefault="00172B35" w:rsidP="00172B35">
      <w:pPr>
        <w:numPr>
          <w:ilvl w:val="1"/>
          <w:numId w:val="9"/>
        </w:numPr>
      </w:pPr>
      <w:r w:rsidRPr="00172B35">
        <w:fldChar w:fldCharType="begin"/>
      </w:r>
      <w:r w:rsidRPr="00172B35">
        <w:instrText xml:space="preserve"> HYPERLINK "https://github.com/jfear/ncbi_remap" </w:instrText>
      </w:r>
      <w:r w:rsidRPr="00172B35">
        <w:fldChar w:fldCharType="separate"/>
      </w:r>
      <w:proofErr w:type="spellStart"/>
      <w:r w:rsidRPr="00172B35">
        <w:rPr>
          <w:rStyle w:val="Hyperlink"/>
        </w:rPr>
        <w:t>DrosSRA</w:t>
      </w:r>
      <w:proofErr w:type="spellEnd"/>
      <w:r w:rsidRPr="00172B35">
        <w:rPr>
          <w:rStyle w:val="Hyperlink"/>
        </w:rPr>
        <w:t xml:space="preserve"> </w:t>
      </w:r>
      <w:proofErr w:type="spellStart"/>
      <w:r w:rsidRPr="00172B35">
        <w:rPr>
          <w:rStyle w:val="Hyperlink"/>
        </w:rPr>
        <w:t>Workflow</w:t>
      </w:r>
      <w:r w:rsidRPr="00172B35">
        <w:fldChar w:fldCharType="end"/>
      </w:r>
    </w:p>
    <w:p w14:paraId="008761DD" w14:textId="77777777" w:rsidR="00172B35" w:rsidRDefault="00172B35" w:rsidP="00172B35">
      <w:pPr>
        <w:numPr>
          <w:ilvl w:val="1"/>
          <w:numId w:val="9"/>
        </w:numPr>
      </w:pPr>
      <w:r w:rsidRPr="00172B35">
        <w:t>Kallist</w:t>
      </w:r>
      <w:proofErr w:type="spellEnd"/>
      <w:r w:rsidRPr="00172B35">
        <w:t>o etc. (uses Illumina data for read coverage) </w:t>
      </w:r>
    </w:p>
    <w:p w14:paraId="4F649DA2" w14:textId="64C20C70" w:rsidR="00172B35" w:rsidRDefault="00172B35" w:rsidP="00172B35">
      <w:pPr>
        <w:numPr>
          <w:ilvl w:val="1"/>
          <w:numId w:val="9"/>
        </w:numPr>
      </w:pPr>
      <w:r w:rsidRPr="00172B35">
        <w:t>Older software that may still be useful:  Tuxedo pipeline BowTie2 and TopHat2 good for short reads </w:t>
      </w:r>
    </w:p>
    <w:p w14:paraId="36476C75" w14:textId="77777777" w:rsidR="00172B35" w:rsidRDefault="00172B35" w:rsidP="00172B35">
      <w:pPr>
        <w:numPr>
          <w:ilvl w:val="0"/>
          <w:numId w:val="9"/>
        </w:numPr>
      </w:pPr>
      <w:r w:rsidRPr="00172B35">
        <w:t xml:space="preserve">Use a </w:t>
      </w:r>
      <w:proofErr w:type="spellStart"/>
      <w:r w:rsidRPr="00172B35">
        <w:t>Jupyter</w:t>
      </w:r>
      <w:proofErr w:type="spellEnd"/>
      <w:r w:rsidRPr="00172B35">
        <w:t xml:space="preserve"> Notebook to create an independent RNA analysis</w:t>
      </w:r>
    </w:p>
    <w:p w14:paraId="1B1BDAE6" w14:textId="77777777" w:rsidR="00172B35" w:rsidRDefault="00172B35" w:rsidP="00172B35">
      <w:pPr>
        <w:numPr>
          <w:ilvl w:val="0"/>
          <w:numId w:val="9"/>
        </w:numPr>
      </w:pPr>
      <w:r w:rsidRPr="00172B35">
        <w:lastRenderedPageBreak/>
        <w:t xml:space="preserve">Design a new RNA analysis using </w:t>
      </w:r>
      <w:proofErr w:type="spellStart"/>
      <w:r w:rsidRPr="00172B35">
        <w:t>Jupyter</w:t>
      </w:r>
      <w:proofErr w:type="spellEnd"/>
      <w:r w:rsidRPr="00172B35">
        <w:t xml:space="preserve"> Notebooks</w:t>
      </w:r>
    </w:p>
    <w:p w14:paraId="72236960" w14:textId="77777777" w:rsidR="00172B35" w:rsidRDefault="00172B35" w:rsidP="00172B35">
      <w:pPr>
        <w:numPr>
          <w:ilvl w:val="0"/>
          <w:numId w:val="9"/>
        </w:numPr>
      </w:pPr>
      <w:r w:rsidRPr="00172B35">
        <w:t xml:space="preserve">Create a </w:t>
      </w:r>
      <w:proofErr w:type="spellStart"/>
      <w:r w:rsidRPr="00172B35">
        <w:t>Jupyter</w:t>
      </w:r>
      <w:proofErr w:type="spellEnd"/>
      <w:r w:rsidRPr="00172B35">
        <w:t xml:space="preserve"> Notebook OR GitHub page/repository explaining the process and presented as a research study (including Introduction, Hypothesis/Predictions, Methods, Results with relevant figures/tables, Conclusions, in text references/citations, and troubleshooting/FAQ page).</w:t>
      </w:r>
    </w:p>
    <w:p w14:paraId="2DC8A358" w14:textId="77777777" w:rsidR="00172B35" w:rsidRDefault="00172B35" w:rsidP="00172B35">
      <w:pPr>
        <w:numPr>
          <w:ilvl w:val="0"/>
          <w:numId w:val="9"/>
        </w:numPr>
      </w:pPr>
      <w:r w:rsidRPr="00172B35">
        <w:t>Move beyond the RNA-Seq data</w:t>
      </w:r>
    </w:p>
    <w:p w14:paraId="751623F2" w14:textId="77777777" w:rsidR="00172B35" w:rsidRDefault="00172B35" w:rsidP="00172B35">
      <w:pPr>
        <w:numPr>
          <w:ilvl w:val="1"/>
          <w:numId w:val="9"/>
        </w:numPr>
      </w:pPr>
      <w:r w:rsidRPr="00172B35">
        <w:t xml:space="preserve">Pathways &amp; Networks : </w:t>
      </w:r>
      <w:proofErr w:type="spellStart"/>
      <w:r w:rsidRPr="00172B35">
        <w:t>Cytoscape</w:t>
      </w:r>
      <w:proofErr w:type="spellEnd"/>
      <w:r w:rsidRPr="00172B35">
        <w:t>; STRING; KEGG Mapper</w:t>
      </w:r>
    </w:p>
    <w:p w14:paraId="6B4CE700" w14:textId="77777777" w:rsidR="00172B35" w:rsidRDefault="00172B35" w:rsidP="00172B35">
      <w:pPr>
        <w:numPr>
          <w:ilvl w:val="1"/>
          <w:numId w:val="9"/>
        </w:numPr>
      </w:pPr>
      <w:r w:rsidRPr="00172B35">
        <w:t>Protein structure </w:t>
      </w:r>
    </w:p>
    <w:p w14:paraId="580821C5" w14:textId="29C0FA3E" w:rsidR="00172B35" w:rsidRPr="00172B35" w:rsidRDefault="00172B35" w:rsidP="00172B35">
      <w:pPr>
        <w:numPr>
          <w:ilvl w:val="1"/>
          <w:numId w:val="9"/>
        </w:numPr>
      </w:pPr>
      <w:r w:rsidRPr="00172B35">
        <w:t>Protein-protein interactions </w:t>
      </w:r>
    </w:p>
    <w:p w14:paraId="2594CC0A" w14:textId="0CCFD393" w:rsidR="00172B35" w:rsidRPr="00172B35" w:rsidRDefault="00172B35" w:rsidP="00DB3769">
      <w:r w:rsidRPr="00172B35">
        <w:br/>
      </w:r>
    </w:p>
    <w:p w14:paraId="5DB8DD3D" w14:textId="71022876" w:rsidR="00172B35" w:rsidRPr="00172B35" w:rsidRDefault="00172B35" w:rsidP="00172B35"/>
    <w:p w14:paraId="180C64E6" w14:textId="77777777" w:rsidR="00172B35" w:rsidRPr="00172B35" w:rsidRDefault="00172B35" w:rsidP="00172B35">
      <w:r w:rsidRPr="00172B35">
        <w:rPr>
          <w:b/>
          <w:bCs/>
        </w:rPr>
        <w:t>Learning Outcomes </w:t>
      </w:r>
    </w:p>
    <w:p w14:paraId="2E878912" w14:textId="77777777" w:rsidR="00172B35" w:rsidRPr="00172B35" w:rsidRDefault="00172B35" w:rsidP="00172B35">
      <w:r w:rsidRPr="00172B35">
        <w:t>Students will be able to </w:t>
      </w:r>
    </w:p>
    <w:p w14:paraId="20A25640" w14:textId="77777777" w:rsidR="00172B35" w:rsidRPr="00172B35" w:rsidRDefault="00172B35" w:rsidP="00172B35">
      <w:pPr>
        <w:numPr>
          <w:ilvl w:val="0"/>
          <w:numId w:val="18"/>
        </w:numPr>
      </w:pPr>
      <w:r w:rsidRPr="00172B35">
        <w:t>Apply the principles of data analysis to a new data set and biological question. </w:t>
      </w:r>
    </w:p>
    <w:p w14:paraId="0ED39F82" w14:textId="77777777" w:rsidR="00172B35" w:rsidRPr="00172B35" w:rsidRDefault="00172B35" w:rsidP="00172B35">
      <w:pPr>
        <w:numPr>
          <w:ilvl w:val="0"/>
          <w:numId w:val="18"/>
        </w:numPr>
      </w:pPr>
      <w:r w:rsidRPr="00172B35">
        <w:t>Identify the underlying rationale for the logic of a particular step in the process. </w:t>
      </w:r>
    </w:p>
    <w:p w14:paraId="679AF1ED" w14:textId="77777777" w:rsidR="00172B35" w:rsidRPr="00172B35" w:rsidRDefault="00172B35" w:rsidP="00172B35">
      <w:pPr>
        <w:numPr>
          <w:ilvl w:val="0"/>
          <w:numId w:val="18"/>
        </w:numPr>
      </w:pPr>
      <w:r w:rsidRPr="00172B35">
        <w:t>Develop skills in experimental design. </w:t>
      </w:r>
    </w:p>
    <w:p w14:paraId="5448C6A4" w14:textId="77777777" w:rsidR="00646FBA" w:rsidRPr="00172B35" w:rsidRDefault="00646FBA" w:rsidP="00172B35"/>
    <w:sectPr w:rsidR="00646FBA" w:rsidRPr="00172B35" w:rsidSect="0051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30D7"/>
    <w:multiLevelType w:val="multilevel"/>
    <w:tmpl w:val="AF503D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417CC"/>
    <w:multiLevelType w:val="hybridMultilevel"/>
    <w:tmpl w:val="39A82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840DF6"/>
    <w:multiLevelType w:val="multilevel"/>
    <w:tmpl w:val="A3AA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E7683"/>
    <w:multiLevelType w:val="multilevel"/>
    <w:tmpl w:val="9430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40947"/>
    <w:multiLevelType w:val="hybridMultilevel"/>
    <w:tmpl w:val="572C8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595B54"/>
    <w:multiLevelType w:val="multilevel"/>
    <w:tmpl w:val="FD00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9B498D"/>
    <w:multiLevelType w:val="multilevel"/>
    <w:tmpl w:val="CAA84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D241D"/>
    <w:multiLevelType w:val="multilevel"/>
    <w:tmpl w:val="47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D5DA6"/>
    <w:multiLevelType w:val="multilevel"/>
    <w:tmpl w:val="0430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C01F3"/>
    <w:multiLevelType w:val="multilevel"/>
    <w:tmpl w:val="F6CA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num>
  <w:num w:numId="8">
    <w:abstractNumId w:val="9"/>
  </w:num>
  <w:num w:numId="9">
    <w:abstractNumId w:val="8"/>
  </w:num>
  <w:num w:numId="10">
    <w:abstractNumId w:val="0"/>
    <w:lvlOverride w:ilvl="1">
      <w:lvl w:ilvl="1">
        <w:numFmt w:val="lowerLetter"/>
        <w:lvlText w:val="%2."/>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0"/>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lvlOverride w:ilvl="1">
      <w:lvl w:ilvl="1">
        <w:numFmt w:val="lowerLetter"/>
        <w:lvlText w:val="%2."/>
        <w:lvlJc w:val="left"/>
      </w:lvl>
    </w:lvlOverride>
  </w:num>
  <w:num w:numId="15">
    <w:abstractNumId w:val="0"/>
    <w:lvlOverride w:ilvl="0">
      <w:lvl w:ilvl="0">
        <w:numFmt w:val="decimal"/>
        <w:lvlText w:val="%1."/>
        <w:lvlJc w:val="left"/>
      </w:lvl>
    </w:lvlOverride>
    <w:lvlOverride w:ilvl="1">
      <w:lvl w:ilvl="1">
        <w:numFmt w:val="lowerLetter"/>
        <w:lvlText w:val="%2."/>
        <w:lvlJc w:val="left"/>
      </w:lvl>
    </w:lvlOverride>
  </w:num>
  <w:num w:numId="16">
    <w:abstractNumId w:val="0"/>
    <w:lvlOverride w:ilvl="0">
      <w:lvl w:ilvl="0">
        <w:numFmt w:val="decimal"/>
        <w:lvlText w:val="%1."/>
        <w:lvlJc w:val="left"/>
      </w:lvl>
    </w:lvlOverride>
    <w:lvlOverride w:ilvl="1">
      <w:lvl w:ilvl="1">
        <w:numFmt w:val="lowerLetter"/>
        <w:lvlText w:val="%2."/>
        <w:lvlJc w:val="left"/>
      </w:lvl>
    </w:lvlOverride>
  </w:num>
  <w:num w:numId="17">
    <w:abstractNumId w:val="0"/>
    <w:lvlOverride w:ilvl="0">
      <w:lvl w:ilvl="0">
        <w:numFmt w:val="decimal"/>
        <w:lvlText w:val="%1."/>
        <w:lvlJc w:val="left"/>
      </w:lvl>
    </w:lvlOverride>
    <w:lvlOverride w:ilvl="1">
      <w:lvl w:ilvl="1">
        <w:numFmt w:val="lowerLetter"/>
        <w:lvlText w:val="%2."/>
        <w:lvlJc w:val="left"/>
      </w:lvl>
    </w:lvlOverride>
  </w:num>
  <w:num w:numId="18">
    <w:abstractNumId w:val="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35"/>
    <w:rsid w:val="00043170"/>
    <w:rsid w:val="000F6D74"/>
    <w:rsid w:val="00111920"/>
    <w:rsid w:val="00131471"/>
    <w:rsid w:val="00172B35"/>
    <w:rsid w:val="00176372"/>
    <w:rsid w:val="001878C7"/>
    <w:rsid w:val="001A75DA"/>
    <w:rsid w:val="001F7E9F"/>
    <w:rsid w:val="0023364F"/>
    <w:rsid w:val="0024394C"/>
    <w:rsid w:val="00275486"/>
    <w:rsid w:val="002A488E"/>
    <w:rsid w:val="003876FC"/>
    <w:rsid w:val="00396A39"/>
    <w:rsid w:val="003A045B"/>
    <w:rsid w:val="003B1C32"/>
    <w:rsid w:val="003D3772"/>
    <w:rsid w:val="004978C2"/>
    <w:rsid w:val="00517457"/>
    <w:rsid w:val="0055147B"/>
    <w:rsid w:val="005E1F80"/>
    <w:rsid w:val="005F3B12"/>
    <w:rsid w:val="006001C7"/>
    <w:rsid w:val="00615D76"/>
    <w:rsid w:val="00634CBF"/>
    <w:rsid w:val="00641B79"/>
    <w:rsid w:val="00646FBA"/>
    <w:rsid w:val="006D78AB"/>
    <w:rsid w:val="00767DC5"/>
    <w:rsid w:val="007A375E"/>
    <w:rsid w:val="00831A86"/>
    <w:rsid w:val="00887D40"/>
    <w:rsid w:val="008A5E5B"/>
    <w:rsid w:val="008D3352"/>
    <w:rsid w:val="008E0520"/>
    <w:rsid w:val="008E5879"/>
    <w:rsid w:val="008F0176"/>
    <w:rsid w:val="00915B2F"/>
    <w:rsid w:val="009612E8"/>
    <w:rsid w:val="009B03CE"/>
    <w:rsid w:val="009B707B"/>
    <w:rsid w:val="009C0935"/>
    <w:rsid w:val="009C70CD"/>
    <w:rsid w:val="009E7F4D"/>
    <w:rsid w:val="00A02537"/>
    <w:rsid w:val="00A11E82"/>
    <w:rsid w:val="00A3625E"/>
    <w:rsid w:val="00AC4431"/>
    <w:rsid w:val="00AF0DE9"/>
    <w:rsid w:val="00B302E2"/>
    <w:rsid w:val="00B65600"/>
    <w:rsid w:val="00BB44DE"/>
    <w:rsid w:val="00BC28DB"/>
    <w:rsid w:val="00C27720"/>
    <w:rsid w:val="00C872EB"/>
    <w:rsid w:val="00CA6D76"/>
    <w:rsid w:val="00D04A20"/>
    <w:rsid w:val="00D4637A"/>
    <w:rsid w:val="00D63AE8"/>
    <w:rsid w:val="00D84DB2"/>
    <w:rsid w:val="00D979FB"/>
    <w:rsid w:val="00DB3769"/>
    <w:rsid w:val="00E0631B"/>
    <w:rsid w:val="00E26639"/>
    <w:rsid w:val="00E97A09"/>
    <w:rsid w:val="00F31157"/>
    <w:rsid w:val="00F47B63"/>
    <w:rsid w:val="00F57F98"/>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17CBE"/>
  <w15:chartTrackingRefBased/>
  <w15:docId w15:val="{D1B367D2-D4F0-9548-9C10-891358AD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B35"/>
    <w:rPr>
      <w:color w:val="0563C1" w:themeColor="hyperlink"/>
      <w:u w:val="single"/>
    </w:rPr>
  </w:style>
  <w:style w:type="character" w:styleId="UnresolvedMention">
    <w:name w:val="Unresolved Mention"/>
    <w:basedOn w:val="DefaultParagraphFont"/>
    <w:uiPriority w:val="99"/>
    <w:semiHidden/>
    <w:unhideWhenUsed/>
    <w:rsid w:val="00172B35"/>
    <w:rPr>
      <w:color w:val="605E5C"/>
      <w:shd w:val="clear" w:color="auto" w:fill="E1DFDD"/>
    </w:rPr>
  </w:style>
  <w:style w:type="paragraph" w:styleId="ListParagraph">
    <w:name w:val="List Paragraph"/>
    <w:basedOn w:val="Normal"/>
    <w:uiPriority w:val="34"/>
    <w:qFormat/>
    <w:rsid w:val="00172B35"/>
    <w:pPr>
      <w:ind w:left="720"/>
      <w:contextualSpacing/>
    </w:pPr>
  </w:style>
  <w:style w:type="character" w:styleId="FollowedHyperlink">
    <w:name w:val="FollowedHyperlink"/>
    <w:basedOn w:val="DefaultParagraphFont"/>
    <w:uiPriority w:val="99"/>
    <w:semiHidden/>
    <w:unhideWhenUsed/>
    <w:rsid w:val="0017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5930">
      <w:bodyDiv w:val="1"/>
      <w:marLeft w:val="0"/>
      <w:marRight w:val="0"/>
      <w:marTop w:val="0"/>
      <w:marBottom w:val="0"/>
      <w:divBdr>
        <w:top w:val="none" w:sz="0" w:space="0" w:color="auto"/>
        <w:left w:val="none" w:sz="0" w:space="0" w:color="auto"/>
        <w:bottom w:val="none" w:sz="0" w:space="0" w:color="auto"/>
        <w:right w:val="none" w:sz="0" w:space="0" w:color="auto"/>
      </w:divBdr>
    </w:div>
    <w:div w:id="18744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cyverse.org/projects/dnasubway_guide/en/latest/step6.html" TargetMode="External"/><Relationship Id="rId13" Type="http://schemas.openxmlformats.org/officeDocument/2006/relationships/hyperlink" Target="https://learning.cyverse.org/projects/dnasubway_guide/en/latest/step6.html" TargetMode="External"/><Relationship Id="rId18" Type="http://schemas.openxmlformats.org/officeDocument/2006/relationships/hyperlink" Target="https://learning.cyverse.org/projects/dnasubway_guide/en/latest/step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yverse-leptin-rna-seq-lesson-dev.readthedocs-hosted.com/en/latest/section-5.html" TargetMode="External"/><Relationship Id="rId7" Type="http://schemas.openxmlformats.org/officeDocument/2006/relationships/hyperlink" Target="https://cyverse-leptin-rna-seq-lesson-dev.readthedocs-hosted.com/en/latest/section-5.html" TargetMode="External"/><Relationship Id="rId12" Type="http://schemas.openxmlformats.org/officeDocument/2006/relationships/hyperlink" Target="https://learning.cyverse.org/projects/dnasubway_guide/en/latest/step6.html" TargetMode="External"/><Relationship Id="rId17" Type="http://schemas.openxmlformats.org/officeDocument/2006/relationships/hyperlink" Target="https://cyverse-leptin-rna-seq-lesson-dev.readthedocs-hosted.com/en/latest/section-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wellesley.edu/~btjaden/Rockhopper/" TargetMode="External"/><Relationship Id="rId20" Type="http://schemas.openxmlformats.org/officeDocument/2006/relationships/hyperlink" Target="https://learning.cyverse.org/projects/dnasubway_guide/en/latest/step6.html" TargetMode="External"/><Relationship Id="rId1" Type="http://schemas.openxmlformats.org/officeDocument/2006/relationships/numbering" Target="numbering.xml"/><Relationship Id="rId6" Type="http://schemas.openxmlformats.org/officeDocument/2006/relationships/hyperlink" Target="https://learning.cyverse.org/projects/dnasubway_guide/en/latest/step6.html" TargetMode="External"/><Relationship Id="rId11" Type="http://schemas.openxmlformats.org/officeDocument/2006/relationships/hyperlink" Target="https://cyverse-leptin-rna-seq-lesson-dev.readthedocs-hosted.com/en/latest/section-5.html" TargetMode="External"/><Relationship Id="rId24" Type="http://schemas.openxmlformats.org/officeDocument/2006/relationships/hyperlink" Target="https://learning.cyverse.org/projects/vice/en/latest/user_guide/quick-rshiny.html" TargetMode="External"/><Relationship Id="rId5" Type="http://schemas.openxmlformats.org/officeDocument/2006/relationships/hyperlink" Target="https://cyverse-leptin-rna-seq-lesson-dev.readthedocs-hosted.com/en/latest/section-5.html" TargetMode="External"/><Relationship Id="rId15" Type="http://schemas.openxmlformats.org/officeDocument/2006/relationships/hyperlink" Target="https://github.com/snandiDS/prokseq" TargetMode="External"/><Relationship Id="rId23" Type="http://schemas.openxmlformats.org/officeDocument/2006/relationships/hyperlink" Target="https://learning.cyverse.org/projects/vice/en/latest/user_guide/quick-rshiny.html" TargetMode="External"/><Relationship Id="rId10" Type="http://schemas.openxmlformats.org/officeDocument/2006/relationships/hyperlink" Target="https://learning.cyverse.org/projects/dnasubway_guide/en/latest/step6.html" TargetMode="External"/><Relationship Id="rId19" Type="http://schemas.openxmlformats.org/officeDocument/2006/relationships/hyperlink" Target="https://cyverse-leptin-rna-seq-lesson-dev.readthedocs-hosted.com/en/latest/section-5.html" TargetMode="External"/><Relationship Id="rId4" Type="http://schemas.openxmlformats.org/officeDocument/2006/relationships/webSettings" Target="webSettings.xml"/><Relationship Id="rId9" Type="http://schemas.openxmlformats.org/officeDocument/2006/relationships/hyperlink" Target="https://cyverse-leptin-rna-seq-lesson-dev.readthedocs-hosted.com/en/latest/section-5.html" TargetMode="External"/><Relationship Id="rId14" Type="http://schemas.openxmlformats.org/officeDocument/2006/relationships/hyperlink" Target="https://learning.cyverse.org/projects/vice/en/latest/user_guide/quick-rshiny.html" TargetMode="External"/><Relationship Id="rId22" Type="http://schemas.openxmlformats.org/officeDocument/2006/relationships/hyperlink" Target="https://learning.cyverse.org/projects/dnasubway_guide/en/latest/step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2020-11-25T14:04:00Z</dcterms:created>
  <dcterms:modified xsi:type="dcterms:W3CDTF">2020-11-25T14:16:00Z</dcterms:modified>
</cp:coreProperties>
</file>