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E" w:rsidRPr="00C714DE" w:rsidRDefault="00C714DE" w:rsidP="00C71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DE">
        <w:rPr>
          <w:rFonts w:ascii="Times New Roman" w:hAnsi="Times New Roman" w:cs="Times New Roman"/>
          <w:b/>
          <w:sz w:val="24"/>
          <w:szCs w:val="24"/>
        </w:rPr>
        <w:t xml:space="preserve">Test Questions Related to the </w:t>
      </w:r>
    </w:p>
    <w:p w:rsidR="00211548" w:rsidRPr="00C714DE" w:rsidRDefault="00C714DE" w:rsidP="00C71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b/>
          <w:sz w:val="24"/>
          <w:szCs w:val="24"/>
        </w:rPr>
        <w:t>Backyard Pollinators Project and Lichens in Diverse Landscapes Project</w:t>
      </w:r>
    </w:p>
    <w:p w:rsidR="00C714DE" w:rsidRPr="00C714DE" w:rsidRDefault="00C714DE" w:rsidP="00C71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4DE" w:rsidRPr="00C714DE" w:rsidRDefault="00C714DE" w:rsidP="00C714DE">
      <w:pPr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b/>
          <w:sz w:val="24"/>
          <w:szCs w:val="24"/>
        </w:rPr>
        <w:t>Short answer:</w:t>
      </w:r>
    </w:p>
    <w:p w:rsidR="00C714DE" w:rsidRPr="00C714DE" w:rsidRDefault="00C714DE" w:rsidP="00C71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Define functional ecology.</w:t>
      </w:r>
    </w:p>
    <w:p w:rsidR="00C714DE" w:rsidRPr="00C714DE" w:rsidRDefault="00C714DE" w:rsidP="00C71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Define mutualism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4DE" w:rsidRPr="00C714DE" w:rsidRDefault="00C714DE" w:rsidP="00C714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What was one of the main objectives or hypotheses of the lichen lab (the broader collaborative project), and what are the three major forms of lichen?</w:t>
      </w:r>
    </w:p>
    <w:p w:rsidR="00C714DE" w:rsidRPr="00C714DE" w:rsidRDefault="00C714DE" w:rsidP="00C714DE">
      <w:pPr>
        <w:rPr>
          <w:rFonts w:ascii="Times New Roman" w:hAnsi="Times New Roman" w:cs="Times New Roman"/>
          <w:sz w:val="24"/>
          <w:szCs w:val="24"/>
        </w:rPr>
      </w:pPr>
    </w:p>
    <w:p w:rsidR="00C714DE" w:rsidRPr="00C714DE" w:rsidRDefault="00C714DE" w:rsidP="00C7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b/>
          <w:sz w:val="24"/>
          <w:szCs w:val="24"/>
        </w:rPr>
        <w:t>Multiple choice:</w:t>
      </w:r>
    </w:p>
    <w:p w:rsidR="00C714DE" w:rsidRPr="00C714DE" w:rsidRDefault="00C714DE" w:rsidP="00C7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4DE" w:rsidRPr="00C714DE" w:rsidRDefault="00C714DE" w:rsidP="00C71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Our plant-pollinator lab was part of a larger project that hypothesizes that:</w:t>
      </w:r>
    </w:p>
    <w:p w:rsidR="00C714DE" w:rsidRPr="00C714DE" w:rsidRDefault="004F4EF2" w:rsidP="004F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yellow flowers will have more floral visitors than flowers of other colors</w:t>
      </w:r>
    </w:p>
    <w:p w:rsidR="00C714DE" w:rsidRPr="00C714DE" w:rsidRDefault="004F4EF2" w:rsidP="004F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there will be fewer plant-pollinator interactions in more urban environments</w:t>
      </w:r>
    </w:p>
    <w:p w:rsidR="00C714DE" w:rsidRPr="00C714DE" w:rsidRDefault="004F4EF2" w:rsidP="004F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beetles will eat more tubular flowers and pollinate more open flowers</w:t>
      </w:r>
    </w:p>
    <w:p w:rsidR="00C714DE" w:rsidRDefault="004F4EF2" w:rsidP="004F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bees and </w:t>
      </w:r>
      <w:proofErr w:type="spellStart"/>
      <w:r w:rsidR="00C714DE" w:rsidRPr="00C714DE">
        <w:rPr>
          <w:rFonts w:ascii="Times New Roman" w:hAnsi="Times New Roman" w:cs="Times New Roman"/>
          <w:sz w:val="24"/>
          <w:szCs w:val="24"/>
        </w:rPr>
        <w:t>syrphid</w:t>
      </w:r>
      <w:proofErr w:type="spellEnd"/>
      <w:r w:rsidR="00C714DE" w:rsidRPr="00C714DE">
        <w:rPr>
          <w:rFonts w:ascii="Times New Roman" w:hAnsi="Times New Roman" w:cs="Times New Roman"/>
          <w:sz w:val="24"/>
          <w:szCs w:val="24"/>
        </w:rPr>
        <w:t xml:space="preserve"> flies will be the most abundant pollinators</w:t>
      </w:r>
    </w:p>
    <w:p w:rsidR="004F4EF2" w:rsidRPr="00C714DE" w:rsidRDefault="004F4EF2" w:rsidP="004F4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</w:t>
      </w:r>
    </w:p>
    <w:p w:rsidR="00C714DE" w:rsidRPr="00C714DE" w:rsidRDefault="00C714DE" w:rsidP="00C714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14DE" w:rsidRPr="00C714DE" w:rsidRDefault="00C714DE" w:rsidP="00C71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The interaction between a pollinator and the plant species it pollinates is an example of:</w:t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mutualism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commensalism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predation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P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symbiosis</w:t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A</w:t>
      </w:r>
    </w:p>
    <w:p w:rsidR="004F4EF2" w:rsidRP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4DE" w:rsidRPr="00C714DE" w:rsidRDefault="00C714DE" w:rsidP="00C71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4DE">
        <w:rPr>
          <w:rFonts w:ascii="Times New Roman" w:hAnsi="Times New Roman" w:cs="Times New Roman"/>
          <w:sz w:val="24"/>
          <w:szCs w:val="24"/>
        </w:rPr>
        <w:t>Lichens are an example of:</w:t>
      </w:r>
    </w:p>
    <w:p w:rsidR="00C714DE" w:rsidRDefault="004F4EF2" w:rsidP="00C71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mutualism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symbiosis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keystone species    </w:t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both A &amp; B</w:t>
      </w:r>
      <w:r w:rsidR="00C714DE" w:rsidRPr="00C714DE">
        <w:rPr>
          <w:rFonts w:ascii="Times New Roman" w:hAnsi="Times New Roman" w:cs="Times New Roman"/>
          <w:sz w:val="24"/>
          <w:szCs w:val="24"/>
        </w:rPr>
        <w:tab/>
      </w:r>
    </w:p>
    <w:p w:rsidR="00C714DE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C714DE" w:rsidRPr="00C714DE">
        <w:rPr>
          <w:rFonts w:ascii="Times New Roman" w:hAnsi="Times New Roman" w:cs="Times New Roman"/>
          <w:sz w:val="24"/>
          <w:szCs w:val="24"/>
        </w:rPr>
        <w:t xml:space="preserve"> all of the above  </w:t>
      </w:r>
    </w:p>
    <w:p w:rsid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D</w:t>
      </w:r>
    </w:p>
    <w:p w:rsid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 xml:space="preserve">Recall that lichens can be used as </w:t>
      </w:r>
      <w:proofErr w:type="spellStart"/>
      <w:r w:rsidRPr="004F4EF2">
        <w:rPr>
          <w:rFonts w:ascii="Times New Roman" w:hAnsi="Times New Roman" w:cs="Times New Roman"/>
          <w:sz w:val="24"/>
          <w:szCs w:val="24"/>
        </w:rPr>
        <w:t>bioindicators</w:t>
      </w:r>
      <w:proofErr w:type="spellEnd"/>
      <w:r w:rsidRPr="004F4EF2">
        <w:rPr>
          <w:rFonts w:ascii="Times New Roman" w:hAnsi="Times New Roman" w:cs="Times New Roman"/>
          <w:sz w:val="24"/>
          <w:szCs w:val="24"/>
        </w:rPr>
        <w:t xml:space="preserve"> because certain forms are more vulnerable to atmospheric pollution than others. Below is a graph of NEON data showing Lichen Index as a function of nitrate deposition (a component of acid rain). It appears that a higher Lichen Index is associated with lower nitrate deposition, but what statistical analysis would we do to assess this trend?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A. linear regression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B. one-way ANOVA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C. Shapiro-Wilk test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4F4EF2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4F4EF2">
        <w:rPr>
          <w:rFonts w:ascii="Times New Roman" w:hAnsi="Times New Roman" w:cs="Times New Roman"/>
          <w:sz w:val="24"/>
          <w:szCs w:val="24"/>
        </w:rPr>
        <w:t>-Wallis test</w:t>
      </w:r>
    </w:p>
    <w:p w:rsid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ANSWER: A</w:t>
      </w:r>
    </w:p>
    <w:p w:rsid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Recall our lichen data analysis lab. Did we find a significant association between lichen cover and/or type and air quality for our class data?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A. Yes, lichen cover was negatively correlated with air quality index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B. No, there was no significance relationship between lichen cover and air quality index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C. We could not do such as analysis with our class data.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ANSWER: C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This article entitled “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"https://doi.org/10.1639/0007-2745-113.1.39"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F4EF2">
        <w:rPr>
          <w:rStyle w:val="Hyperlink"/>
          <w:rFonts w:ascii="Times New Roman" w:hAnsi="Times New Roman" w:cs="Times New Roman"/>
          <w:sz w:val="24"/>
          <w:szCs w:val="24"/>
        </w:rPr>
        <w:t>Bioassessing</w:t>
      </w:r>
      <w:proofErr w:type="spellEnd"/>
      <w:r w:rsidRPr="004F4EF2">
        <w:rPr>
          <w:rStyle w:val="Hyperlink"/>
          <w:rFonts w:ascii="Times New Roman" w:hAnsi="Times New Roman" w:cs="Times New Roman"/>
          <w:sz w:val="24"/>
          <w:szCs w:val="24"/>
        </w:rPr>
        <w:t xml:space="preserve"> air pollution effects with epiphytic lichens in Raleigh, North Carolina, U.S.A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4F4EF2">
        <w:rPr>
          <w:rFonts w:ascii="Times New Roman" w:hAnsi="Times New Roman" w:cs="Times New Roman"/>
          <w:sz w:val="24"/>
          <w:szCs w:val="24"/>
        </w:rPr>
        <w:t>” can best be described as a: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A. literature review compiling previously collected data from 16 parks in the Raleigh area plus one natural area.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B. meta-analysis compiling previously collected data from 16 parks in the Raleigh area plus one natural area.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C. primary research article that conducted a manipulative experiment in which the scientist exposed some lichen communities to air pollution and others were kept as a control.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D.  primary research article that conducted an observational study of lichen communities in Raleigh and Orange County.</w:t>
      </w:r>
    </w:p>
    <w:p w:rsidR="004F4EF2" w:rsidRPr="004F4EF2" w:rsidRDefault="004F4EF2" w:rsidP="004F4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4EF2">
        <w:rPr>
          <w:rFonts w:ascii="Times New Roman" w:hAnsi="Times New Roman" w:cs="Times New Roman"/>
          <w:sz w:val="24"/>
          <w:szCs w:val="24"/>
        </w:rPr>
        <w:t>ANSWER: D</w:t>
      </w:r>
    </w:p>
    <w:sectPr w:rsidR="004F4EF2" w:rsidRPr="004F4EF2" w:rsidSect="0007332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53F"/>
    <w:multiLevelType w:val="hybridMultilevel"/>
    <w:tmpl w:val="29C6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BE2"/>
    <w:multiLevelType w:val="hybridMultilevel"/>
    <w:tmpl w:val="BE14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6A4"/>
    <w:multiLevelType w:val="hybridMultilevel"/>
    <w:tmpl w:val="2EB8A3F6"/>
    <w:lvl w:ilvl="0" w:tplc="0B88B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71B0"/>
    <w:multiLevelType w:val="hybridMultilevel"/>
    <w:tmpl w:val="7A4E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43"/>
    <w:rsid w:val="00073326"/>
    <w:rsid w:val="00211548"/>
    <w:rsid w:val="004F4EF2"/>
    <w:rsid w:val="00C714DE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07EF"/>
  <w15:chartTrackingRefBased/>
  <w15:docId w15:val="{4A9427E4-101B-429C-B011-9546E3A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7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sandra.cooke</dc:creator>
  <cp:keywords/>
  <dc:description/>
  <cp:lastModifiedBy>sandra.cooke</cp:lastModifiedBy>
  <cp:revision>2</cp:revision>
  <dcterms:created xsi:type="dcterms:W3CDTF">2020-12-08T17:05:00Z</dcterms:created>
  <dcterms:modified xsi:type="dcterms:W3CDTF">2020-12-08T17:28:00Z</dcterms:modified>
</cp:coreProperties>
</file>