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9422D" w14:textId="5F2EE3D9" w:rsidR="00803895" w:rsidRDefault="00A707B8" w:rsidP="00A741CD">
      <w:pPr>
        <w:pStyle w:val="Heading1"/>
      </w:pPr>
      <w:r>
        <w:t xml:space="preserve">PHAE </w:t>
      </w:r>
      <w:r w:rsidR="00A741CD">
        <w:t xml:space="preserve">Part 5: Plot </w:t>
      </w:r>
      <w:r>
        <w:t xml:space="preserve">Data </w:t>
      </w:r>
      <w:r w:rsidR="00DD3B83">
        <w:t>Exploration</w:t>
      </w:r>
      <w:r>
        <w:t xml:space="preserve"> </w:t>
      </w:r>
    </w:p>
    <w:p w14:paraId="72D9CDAF" w14:textId="3F2D8E5C" w:rsidR="00A707B8" w:rsidRDefault="00A707B8" w:rsidP="00A707B8">
      <w:pPr>
        <w:pStyle w:val="Heading2"/>
      </w:pPr>
      <w:r>
        <w:t>Overview</w:t>
      </w:r>
    </w:p>
    <w:p w14:paraId="1B48013D" w14:textId="625DE407" w:rsidR="00A707B8" w:rsidRDefault="00A707B8" w:rsidP="00A707B8">
      <w:r>
        <w:t>In this week’s lab, we will start our analysis of the PHAE data, comparing woody plant species richness and diversity across our different plots. We’ll also examine whether there is a relationship between the degree of human disturbance in a plot and the woody plant diversity in that site.</w:t>
      </w:r>
    </w:p>
    <w:p w14:paraId="3EDF9815" w14:textId="15FF5985" w:rsidR="00787BA7" w:rsidRDefault="00787BA7" w:rsidP="00787BA7">
      <w:pPr>
        <w:pStyle w:val="Heading2"/>
      </w:pPr>
      <w:r>
        <w:t>Data Notes</w:t>
      </w:r>
    </w:p>
    <w:p w14:paraId="5AB97B81" w14:textId="77777777" w:rsidR="00987662" w:rsidRDefault="00787BA7" w:rsidP="00787BA7">
      <w:r>
        <w:t xml:space="preserve">I have compiled and edited the submitted data. We’ve collected a lot of data! </w:t>
      </w:r>
    </w:p>
    <w:p w14:paraId="6376B5CF" w14:textId="20B24C77" w:rsidR="00987662" w:rsidRDefault="00787BA7" w:rsidP="00787BA7">
      <w:r>
        <w:t xml:space="preserve">Some of the variables you have measured are more useful </w:t>
      </w:r>
      <w:r w:rsidR="00A741CD">
        <w:t>in making comparisons across broad scales</w:t>
      </w:r>
      <w:r>
        <w:t>, and less useful for comparing our class plots to each other</w:t>
      </w:r>
      <w:r w:rsidR="00A741CD">
        <w:t>. Fo</w:t>
      </w:r>
      <w:r>
        <w:t>r instance, measures like annual precipitation and average temperature are great for comparing sites to each other across the country, but not as informative when most of our plots are in one area</w:t>
      </w:r>
      <w:r w:rsidR="00A741CD">
        <w:t xml:space="preserve">. </w:t>
      </w:r>
    </w:p>
    <w:p w14:paraId="0019FDEA" w14:textId="3EB71C95" w:rsidR="00787BA7" w:rsidRDefault="00A741CD" w:rsidP="00787BA7">
      <w:r>
        <w:t>In this lab, we will focus</w:t>
      </w:r>
      <w:r w:rsidR="00787BA7">
        <w:t xml:space="preserve"> on our class data for our analysis. That means we won’t be analyzing every variable you measured</w:t>
      </w:r>
      <w:r>
        <w:t>. However, those variables will still be relevant to our analysis using the NEON data in a future lab, and will also</w:t>
      </w:r>
      <w:r w:rsidR="00787BA7">
        <w:t xml:space="preserve"> be valuable in future studies that build on the work we started this semester.</w:t>
      </w:r>
    </w:p>
    <w:p w14:paraId="130626B7" w14:textId="53DA4F73" w:rsidR="00787BA7" w:rsidRDefault="00787BA7" w:rsidP="00787BA7">
      <w:r>
        <w:t>Here’s a quick list of the data processing that created the spreadsheet you’ll be working with for this analysis:</w:t>
      </w:r>
    </w:p>
    <w:p w14:paraId="7926D74D" w14:textId="00F67C87" w:rsidR="00787BA7" w:rsidRDefault="00787BA7" w:rsidP="00787BA7">
      <w:pPr>
        <w:pStyle w:val="ListParagraph"/>
        <w:numPr>
          <w:ilvl w:val="0"/>
          <w:numId w:val="1"/>
        </w:numPr>
      </w:pPr>
      <w:r>
        <w:t>I hid any variables that you don’t need to use for this data analysis lab</w:t>
      </w:r>
      <w:r w:rsidR="00F852B0">
        <w:t xml:space="preserve"> (e.g., variables that are only useful for national-scale analyses, or variables that turned out to be pretty similar across all plots</w:t>
      </w:r>
      <w:r w:rsidR="00065DC0">
        <w:t>)</w:t>
      </w:r>
    </w:p>
    <w:p w14:paraId="07A8D82C" w14:textId="4DE6A3B4" w:rsidR="00787BA7" w:rsidRDefault="00787BA7" w:rsidP="00787BA7">
      <w:pPr>
        <w:pStyle w:val="ListParagraph"/>
        <w:numPr>
          <w:ilvl w:val="0"/>
          <w:numId w:val="1"/>
        </w:numPr>
      </w:pPr>
      <w:r>
        <w:t>I edited some entered data to correct errors (e.g., in land cover classes, spelling of species names, etc.)</w:t>
      </w:r>
    </w:p>
    <w:p w14:paraId="242312B3" w14:textId="03D55C61" w:rsidR="00787BA7" w:rsidRDefault="00787BA7" w:rsidP="00787BA7">
      <w:pPr>
        <w:pStyle w:val="ListParagraph"/>
        <w:numPr>
          <w:ilvl w:val="0"/>
          <w:numId w:val="1"/>
        </w:numPr>
      </w:pPr>
      <w:r>
        <w:t>I added the Shannon and Simpson diversity measures for each plot (the measures that you calculated in a previous lab).</w:t>
      </w:r>
    </w:p>
    <w:p w14:paraId="2B45ACB0" w14:textId="0BDDB971" w:rsidR="00787BA7" w:rsidRDefault="00787BA7" w:rsidP="00787BA7">
      <w:pPr>
        <w:pStyle w:val="ListParagraph"/>
        <w:numPr>
          <w:ilvl w:val="0"/>
          <w:numId w:val="1"/>
        </w:numPr>
      </w:pPr>
      <w:r>
        <w:t>I added a broader land cover categorization (any of the NLCD “developed” types were lumped into a “Developed” category, and any of the “forest” types were lumped into a “Forest” category).</w:t>
      </w:r>
    </w:p>
    <w:p w14:paraId="250CD10E" w14:textId="2B2D3676" w:rsidR="00427FCF" w:rsidRDefault="007B287D" w:rsidP="005C7D92">
      <w:pPr>
        <w:pStyle w:val="ListParagraph"/>
        <w:numPr>
          <w:ilvl w:val="0"/>
          <w:numId w:val="1"/>
        </w:numPr>
      </w:pPr>
      <w:r>
        <w:t>I calculated the average tree diameter, as well as the “coefficient of variation” (CV) of tree diameter. Coefficient of variation is a measure of variability in a dataset – a small CV indicates all the trees were a similar size, and a large one indicates there was a lot of variability – both large and small trees.</w:t>
      </w:r>
    </w:p>
    <w:p w14:paraId="008F1301" w14:textId="77777777" w:rsidR="005C7D92" w:rsidRDefault="005C7D92" w:rsidP="005C7D92">
      <w:pPr>
        <w:pStyle w:val="ListParagraph"/>
      </w:pPr>
    </w:p>
    <w:p w14:paraId="3A10C3A2" w14:textId="64077476" w:rsidR="004539EF" w:rsidRDefault="004539EF" w:rsidP="009D519B">
      <w:pPr>
        <w:pStyle w:val="Heading2"/>
      </w:pPr>
      <w:r>
        <w:t xml:space="preserve">Summary Tables and </w:t>
      </w:r>
      <w:r w:rsidR="00F852B0">
        <w:t>Graphs</w:t>
      </w:r>
    </w:p>
    <w:p w14:paraId="2A53FA87" w14:textId="3E5F343B" w:rsidR="004539EF" w:rsidRDefault="004539EF" w:rsidP="00F852B0">
      <w:r>
        <w:t>First, let’s summarize some variables from our plots by land cover type. If we generalize the NLCD land cover classes from our first PHAE lab, we can say that all of our plots are either in a type of forest or in a type of developed area. This is represented in the LandCoverGeneral column in the datasheet.</w:t>
      </w:r>
    </w:p>
    <w:p w14:paraId="36E5AD06" w14:textId="7EE7017F" w:rsidR="004539EF" w:rsidRPr="005C7D92" w:rsidRDefault="004539EF" w:rsidP="00F852B0">
      <w:pPr>
        <w:rPr>
          <w:i/>
          <w:iCs/>
        </w:rPr>
      </w:pPr>
      <w:r>
        <w:lastRenderedPageBreak/>
        <w:t>Using what you learned about Pivot Tables from previous labs, make a summary table that shows the following averages for all forest plots and for all developed plots (fill in the values below)</w:t>
      </w:r>
      <w:r w:rsidR="005C7D92">
        <w:t xml:space="preserve">. </w:t>
      </w:r>
      <w:r w:rsidR="005C7D92">
        <w:rPr>
          <w:i/>
          <w:iCs/>
        </w:rPr>
        <w:t>This should be a quick thing to calculate, using the Pivot Tables</w:t>
      </w:r>
      <w:r w:rsidR="00A741CD">
        <w:rPr>
          <w:i/>
          <w:iCs/>
        </w:rPr>
        <w:t xml:space="preserve">. </w:t>
      </w:r>
      <w:r w:rsidR="005C7D92">
        <w:rPr>
          <w:i/>
          <w:iCs/>
        </w:rPr>
        <w:t xml:space="preserve"> </w:t>
      </w:r>
    </w:p>
    <w:tbl>
      <w:tblPr>
        <w:tblStyle w:val="TableGrid"/>
        <w:tblW w:w="0" w:type="auto"/>
        <w:tblLook w:val="04A0" w:firstRow="1" w:lastRow="0" w:firstColumn="1" w:lastColumn="0" w:noHBand="0" w:noVBand="1"/>
      </w:tblPr>
      <w:tblGrid>
        <w:gridCol w:w="4837"/>
        <w:gridCol w:w="2340"/>
        <w:gridCol w:w="2137"/>
      </w:tblGrid>
      <w:tr w:rsidR="004539EF" w14:paraId="4DFD468B" w14:textId="77777777" w:rsidTr="00C84570">
        <w:tc>
          <w:tcPr>
            <w:tcW w:w="4837" w:type="dxa"/>
            <w:tcBorders>
              <w:top w:val="single" w:sz="18" w:space="0" w:color="auto"/>
              <w:left w:val="single" w:sz="18" w:space="0" w:color="auto"/>
              <w:bottom w:val="single" w:sz="18" w:space="0" w:color="auto"/>
              <w:right w:val="single" w:sz="18" w:space="0" w:color="auto"/>
            </w:tcBorders>
            <w:vAlign w:val="center"/>
          </w:tcPr>
          <w:p w14:paraId="2167AD53" w14:textId="59DB338B" w:rsidR="004539EF" w:rsidRPr="006C749C" w:rsidRDefault="00B9340D" w:rsidP="00C84570">
            <w:pPr>
              <w:jc w:val="center"/>
              <w:rPr>
                <w:b/>
                <w:bCs/>
                <w:color w:val="538135" w:themeColor="accent6" w:themeShade="BF"/>
              </w:rPr>
            </w:pPr>
            <w:r w:rsidRPr="006C749C">
              <w:rPr>
                <w:b/>
                <w:bCs/>
                <w:color w:val="538135" w:themeColor="accent6" w:themeShade="BF"/>
              </w:rPr>
              <w:t>Variable</w:t>
            </w:r>
          </w:p>
        </w:tc>
        <w:tc>
          <w:tcPr>
            <w:tcW w:w="2340" w:type="dxa"/>
            <w:tcBorders>
              <w:top w:val="single" w:sz="18" w:space="0" w:color="auto"/>
              <w:left w:val="single" w:sz="18" w:space="0" w:color="auto"/>
              <w:bottom w:val="single" w:sz="18" w:space="0" w:color="auto"/>
            </w:tcBorders>
            <w:vAlign w:val="center"/>
          </w:tcPr>
          <w:p w14:paraId="21711103" w14:textId="18156F7B" w:rsidR="004539EF" w:rsidRPr="006C749C" w:rsidRDefault="004539EF" w:rsidP="00C84570">
            <w:pPr>
              <w:jc w:val="center"/>
              <w:rPr>
                <w:b/>
                <w:bCs/>
                <w:color w:val="538135" w:themeColor="accent6" w:themeShade="BF"/>
              </w:rPr>
            </w:pPr>
            <w:r w:rsidRPr="006C749C">
              <w:rPr>
                <w:b/>
                <w:bCs/>
                <w:color w:val="538135" w:themeColor="accent6" w:themeShade="BF"/>
              </w:rPr>
              <w:t>Forest Plots</w:t>
            </w:r>
          </w:p>
        </w:tc>
        <w:tc>
          <w:tcPr>
            <w:tcW w:w="2137" w:type="dxa"/>
            <w:tcBorders>
              <w:top w:val="single" w:sz="18" w:space="0" w:color="auto"/>
              <w:bottom w:val="single" w:sz="18" w:space="0" w:color="auto"/>
              <w:right w:val="single" w:sz="18" w:space="0" w:color="auto"/>
            </w:tcBorders>
            <w:vAlign w:val="center"/>
          </w:tcPr>
          <w:p w14:paraId="09A65AFD" w14:textId="363E80A5" w:rsidR="004539EF" w:rsidRPr="006C749C" w:rsidRDefault="004539EF" w:rsidP="00C84570">
            <w:pPr>
              <w:jc w:val="center"/>
              <w:rPr>
                <w:b/>
                <w:bCs/>
                <w:color w:val="538135" w:themeColor="accent6" w:themeShade="BF"/>
              </w:rPr>
            </w:pPr>
            <w:r w:rsidRPr="006C749C">
              <w:rPr>
                <w:b/>
                <w:bCs/>
                <w:color w:val="538135" w:themeColor="accent6" w:themeShade="BF"/>
              </w:rPr>
              <w:t>Developed Plots</w:t>
            </w:r>
          </w:p>
        </w:tc>
      </w:tr>
      <w:tr w:rsidR="004539EF" w14:paraId="0ECFADFC" w14:textId="77777777" w:rsidTr="00C84570">
        <w:trPr>
          <w:trHeight w:val="432"/>
        </w:trPr>
        <w:tc>
          <w:tcPr>
            <w:tcW w:w="4837" w:type="dxa"/>
            <w:tcBorders>
              <w:top w:val="single" w:sz="18" w:space="0" w:color="auto"/>
              <w:left w:val="single" w:sz="18" w:space="0" w:color="auto"/>
              <w:right w:val="single" w:sz="18" w:space="0" w:color="auto"/>
            </w:tcBorders>
            <w:vAlign w:val="center"/>
          </w:tcPr>
          <w:p w14:paraId="088829E7" w14:textId="7C684146" w:rsidR="004539EF" w:rsidRPr="006C749C" w:rsidRDefault="004539EF" w:rsidP="00307712">
            <w:pPr>
              <w:jc w:val="right"/>
              <w:rPr>
                <w:color w:val="538135" w:themeColor="accent6" w:themeShade="BF"/>
              </w:rPr>
            </w:pPr>
            <w:r w:rsidRPr="006C749C">
              <w:rPr>
                <w:b/>
                <w:bCs/>
                <w:color w:val="538135" w:themeColor="accent6" w:themeShade="BF"/>
              </w:rPr>
              <w:t>Average</w:t>
            </w:r>
            <w:r w:rsidRPr="006C749C">
              <w:rPr>
                <w:color w:val="538135" w:themeColor="accent6" w:themeShade="BF"/>
              </w:rPr>
              <w:t xml:space="preserve"> number of trees</w:t>
            </w:r>
          </w:p>
        </w:tc>
        <w:tc>
          <w:tcPr>
            <w:tcW w:w="2340" w:type="dxa"/>
            <w:tcBorders>
              <w:top w:val="single" w:sz="18" w:space="0" w:color="auto"/>
              <w:left w:val="single" w:sz="18" w:space="0" w:color="auto"/>
            </w:tcBorders>
            <w:vAlign w:val="center"/>
          </w:tcPr>
          <w:p w14:paraId="6ABC2981" w14:textId="77777777" w:rsidR="004539EF" w:rsidRPr="006C749C" w:rsidRDefault="004539EF" w:rsidP="00C84570">
            <w:pPr>
              <w:jc w:val="center"/>
              <w:rPr>
                <w:color w:val="538135" w:themeColor="accent6" w:themeShade="BF"/>
              </w:rPr>
            </w:pPr>
          </w:p>
        </w:tc>
        <w:tc>
          <w:tcPr>
            <w:tcW w:w="2137" w:type="dxa"/>
            <w:tcBorders>
              <w:top w:val="single" w:sz="18" w:space="0" w:color="auto"/>
              <w:right w:val="single" w:sz="18" w:space="0" w:color="auto"/>
            </w:tcBorders>
            <w:vAlign w:val="center"/>
          </w:tcPr>
          <w:p w14:paraId="4F91289B" w14:textId="77777777" w:rsidR="004539EF" w:rsidRPr="006C749C" w:rsidRDefault="004539EF" w:rsidP="00C84570">
            <w:pPr>
              <w:jc w:val="center"/>
              <w:rPr>
                <w:color w:val="538135" w:themeColor="accent6" w:themeShade="BF"/>
              </w:rPr>
            </w:pPr>
          </w:p>
        </w:tc>
      </w:tr>
      <w:tr w:rsidR="004539EF" w14:paraId="10EE4D8C" w14:textId="77777777" w:rsidTr="00C84570">
        <w:trPr>
          <w:trHeight w:val="432"/>
        </w:trPr>
        <w:tc>
          <w:tcPr>
            <w:tcW w:w="4837" w:type="dxa"/>
            <w:tcBorders>
              <w:left w:val="single" w:sz="18" w:space="0" w:color="auto"/>
              <w:right w:val="single" w:sz="18" w:space="0" w:color="auto"/>
            </w:tcBorders>
            <w:vAlign w:val="center"/>
          </w:tcPr>
          <w:p w14:paraId="505250B2" w14:textId="75075036" w:rsidR="004539EF" w:rsidRPr="006C749C" w:rsidRDefault="004539EF" w:rsidP="00307712">
            <w:pPr>
              <w:jc w:val="right"/>
              <w:rPr>
                <w:color w:val="538135" w:themeColor="accent6" w:themeShade="BF"/>
              </w:rPr>
            </w:pPr>
            <w:r w:rsidRPr="006C749C">
              <w:rPr>
                <w:b/>
                <w:bCs/>
                <w:color w:val="538135" w:themeColor="accent6" w:themeShade="BF"/>
              </w:rPr>
              <w:t>Average</w:t>
            </w:r>
            <w:r w:rsidRPr="006C749C">
              <w:rPr>
                <w:color w:val="538135" w:themeColor="accent6" w:themeShade="BF"/>
              </w:rPr>
              <w:t xml:space="preserve"> species richness</w:t>
            </w:r>
          </w:p>
        </w:tc>
        <w:tc>
          <w:tcPr>
            <w:tcW w:w="2340" w:type="dxa"/>
            <w:tcBorders>
              <w:left w:val="single" w:sz="18" w:space="0" w:color="auto"/>
            </w:tcBorders>
            <w:vAlign w:val="center"/>
          </w:tcPr>
          <w:p w14:paraId="00EEA6B1" w14:textId="77777777" w:rsidR="004539EF" w:rsidRPr="006C749C" w:rsidRDefault="004539EF" w:rsidP="00C84570">
            <w:pPr>
              <w:jc w:val="center"/>
              <w:rPr>
                <w:color w:val="538135" w:themeColor="accent6" w:themeShade="BF"/>
              </w:rPr>
            </w:pPr>
          </w:p>
        </w:tc>
        <w:tc>
          <w:tcPr>
            <w:tcW w:w="2137" w:type="dxa"/>
            <w:tcBorders>
              <w:right w:val="single" w:sz="18" w:space="0" w:color="auto"/>
            </w:tcBorders>
            <w:vAlign w:val="center"/>
          </w:tcPr>
          <w:p w14:paraId="5E7D8899" w14:textId="77777777" w:rsidR="004539EF" w:rsidRPr="006C749C" w:rsidRDefault="004539EF" w:rsidP="00C84570">
            <w:pPr>
              <w:jc w:val="center"/>
              <w:rPr>
                <w:color w:val="538135" w:themeColor="accent6" w:themeShade="BF"/>
              </w:rPr>
            </w:pPr>
          </w:p>
        </w:tc>
      </w:tr>
      <w:tr w:rsidR="004539EF" w14:paraId="6C8B9B3A" w14:textId="77777777" w:rsidTr="00C84570">
        <w:trPr>
          <w:trHeight w:val="432"/>
        </w:trPr>
        <w:tc>
          <w:tcPr>
            <w:tcW w:w="4837" w:type="dxa"/>
            <w:tcBorders>
              <w:left w:val="single" w:sz="18" w:space="0" w:color="auto"/>
              <w:right w:val="single" w:sz="18" w:space="0" w:color="auto"/>
            </w:tcBorders>
            <w:vAlign w:val="center"/>
          </w:tcPr>
          <w:p w14:paraId="2121AB62" w14:textId="123EDC6B" w:rsidR="004539EF" w:rsidRPr="006C749C" w:rsidRDefault="004539EF" w:rsidP="00307712">
            <w:pPr>
              <w:jc w:val="right"/>
              <w:rPr>
                <w:color w:val="538135" w:themeColor="accent6" w:themeShade="BF"/>
              </w:rPr>
            </w:pPr>
            <w:r w:rsidRPr="006C749C">
              <w:rPr>
                <w:b/>
                <w:bCs/>
                <w:color w:val="538135" w:themeColor="accent6" w:themeShade="BF"/>
              </w:rPr>
              <w:t>Average</w:t>
            </w:r>
            <w:r w:rsidRPr="006C749C">
              <w:rPr>
                <w:color w:val="538135" w:themeColor="accent6" w:themeShade="BF"/>
              </w:rPr>
              <w:t xml:space="preserve"> tree diameter</w:t>
            </w:r>
          </w:p>
        </w:tc>
        <w:tc>
          <w:tcPr>
            <w:tcW w:w="2340" w:type="dxa"/>
            <w:tcBorders>
              <w:left w:val="single" w:sz="18" w:space="0" w:color="auto"/>
            </w:tcBorders>
            <w:vAlign w:val="center"/>
          </w:tcPr>
          <w:p w14:paraId="23B898EF" w14:textId="77777777" w:rsidR="004539EF" w:rsidRPr="006C749C" w:rsidRDefault="004539EF" w:rsidP="00C84570">
            <w:pPr>
              <w:jc w:val="center"/>
              <w:rPr>
                <w:color w:val="538135" w:themeColor="accent6" w:themeShade="BF"/>
              </w:rPr>
            </w:pPr>
          </w:p>
        </w:tc>
        <w:tc>
          <w:tcPr>
            <w:tcW w:w="2137" w:type="dxa"/>
            <w:tcBorders>
              <w:right w:val="single" w:sz="18" w:space="0" w:color="auto"/>
            </w:tcBorders>
            <w:vAlign w:val="center"/>
          </w:tcPr>
          <w:p w14:paraId="7BCFC37D" w14:textId="77777777" w:rsidR="004539EF" w:rsidRPr="006C749C" w:rsidRDefault="004539EF" w:rsidP="00C84570">
            <w:pPr>
              <w:jc w:val="center"/>
              <w:rPr>
                <w:color w:val="538135" w:themeColor="accent6" w:themeShade="BF"/>
              </w:rPr>
            </w:pPr>
          </w:p>
        </w:tc>
      </w:tr>
      <w:tr w:rsidR="004539EF" w14:paraId="2F83F59B" w14:textId="77777777" w:rsidTr="00C84570">
        <w:trPr>
          <w:trHeight w:val="432"/>
        </w:trPr>
        <w:tc>
          <w:tcPr>
            <w:tcW w:w="4837" w:type="dxa"/>
            <w:tcBorders>
              <w:left w:val="single" w:sz="18" w:space="0" w:color="auto"/>
              <w:bottom w:val="single" w:sz="18" w:space="0" w:color="auto"/>
              <w:right w:val="single" w:sz="18" w:space="0" w:color="auto"/>
            </w:tcBorders>
            <w:vAlign w:val="center"/>
          </w:tcPr>
          <w:p w14:paraId="42CEF3FC" w14:textId="49C9FCD5" w:rsidR="004539EF" w:rsidRPr="006C749C" w:rsidRDefault="004539EF" w:rsidP="00307712">
            <w:pPr>
              <w:jc w:val="right"/>
              <w:rPr>
                <w:color w:val="538135" w:themeColor="accent6" w:themeShade="BF"/>
              </w:rPr>
            </w:pPr>
            <w:r w:rsidRPr="006C749C">
              <w:rPr>
                <w:b/>
                <w:bCs/>
                <w:color w:val="538135" w:themeColor="accent6" w:themeShade="BF"/>
              </w:rPr>
              <w:t>Average</w:t>
            </w:r>
            <w:r w:rsidRPr="006C749C">
              <w:rPr>
                <w:color w:val="538135" w:themeColor="accent6" w:themeShade="BF"/>
              </w:rPr>
              <w:t xml:space="preserve"> variation in tree diameter</w:t>
            </w:r>
          </w:p>
        </w:tc>
        <w:tc>
          <w:tcPr>
            <w:tcW w:w="2340" w:type="dxa"/>
            <w:tcBorders>
              <w:left w:val="single" w:sz="18" w:space="0" w:color="auto"/>
              <w:bottom w:val="single" w:sz="18" w:space="0" w:color="auto"/>
            </w:tcBorders>
            <w:vAlign w:val="center"/>
          </w:tcPr>
          <w:p w14:paraId="1872E463" w14:textId="77777777" w:rsidR="004539EF" w:rsidRPr="006C749C" w:rsidRDefault="004539EF" w:rsidP="00C84570">
            <w:pPr>
              <w:jc w:val="center"/>
              <w:rPr>
                <w:color w:val="538135" w:themeColor="accent6" w:themeShade="BF"/>
              </w:rPr>
            </w:pPr>
          </w:p>
        </w:tc>
        <w:tc>
          <w:tcPr>
            <w:tcW w:w="2137" w:type="dxa"/>
            <w:tcBorders>
              <w:bottom w:val="single" w:sz="18" w:space="0" w:color="auto"/>
              <w:right w:val="single" w:sz="18" w:space="0" w:color="auto"/>
            </w:tcBorders>
            <w:vAlign w:val="center"/>
          </w:tcPr>
          <w:p w14:paraId="0AB07BA4" w14:textId="77777777" w:rsidR="004539EF" w:rsidRPr="006C749C" w:rsidRDefault="004539EF" w:rsidP="00C84570">
            <w:pPr>
              <w:jc w:val="center"/>
              <w:rPr>
                <w:color w:val="538135" w:themeColor="accent6" w:themeShade="BF"/>
              </w:rPr>
            </w:pPr>
          </w:p>
        </w:tc>
      </w:tr>
      <w:tr w:rsidR="00666F4D" w14:paraId="6B4BFE4B" w14:textId="77777777" w:rsidTr="00C84570">
        <w:trPr>
          <w:trHeight w:val="432"/>
        </w:trPr>
        <w:tc>
          <w:tcPr>
            <w:tcW w:w="4837" w:type="dxa"/>
            <w:tcBorders>
              <w:top w:val="single" w:sz="18" w:space="0" w:color="auto"/>
              <w:left w:val="single" w:sz="18" w:space="0" w:color="auto"/>
              <w:right w:val="single" w:sz="18" w:space="0" w:color="auto"/>
            </w:tcBorders>
            <w:vAlign w:val="center"/>
          </w:tcPr>
          <w:p w14:paraId="62B0011B" w14:textId="051EC70E" w:rsidR="00666F4D" w:rsidRPr="006C749C" w:rsidRDefault="00666F4D" w:rsidP="00307712">
            <w:pPr>
              <w:jc w:val="right"/>
              <w:rPr>
                <w:color w:val="538135" w:themeColor="accent6" w:themeShade="BF"/>
              </w:rPr>
            </w:pPr>
            <w:r w:rsidRPr="006C749C">
              <w:rPr>
                <w:b/>
                <w:bCs/>
                <w:color w:val="538135" w:themeColor="accent6" w:themeShade="BF"/>
              </w:rPr>
              <w:t>Standard deviation</w:t>
            </w:r>
            <w:r w:rsidR="00307712" w:rsidRPr="006C749C">
              <w:rPr>
                <w:b/>
                <w:bCs/>
                <w:color w:val="538135" w:themeColor="accent6" w:themeShade="BF"/>
              </w:rPr>
              <w:t xml:space="preserve"> (SD)</w:t>
            </w:r>
            <w:r w:rsidRPr="006C749C">
              <w:rPr>
                <w:color w:val="538135" w:themeColor="accent6" w:themeShade="BF"/>
              </w:rPr>
              <w:t>: number of trees</w:t>
            </w:r>
          </w:p>
        </w:tc>
        <w:tc>
          <w:tcPr>
            <w:tcW w:w="2340" w:type="dxa"/>
            <w:tcBorders>
              <w:top w:val="single" w:sz="18" w:space="0" w:color="auto"/>
              <w:left w:val="single" w:sz="18" w:space="0" w:color="auto"/>
            </w:tcBorders>
            <w:vAlign w:val="center"/>
          </w:tcPr>
          <w:p w14:paraId="15274F9D" w14:textId="77777777" w:rsidR="00666F4D" w:rsidRPr="006C749C" w:rsidRDefault="00666F4D" w:rsidP="00C84570">
            <w:pPr>
              <w:jc w:val="center"/>
              <w:rPr>
                <w:color w:val="538135" w:themeColor="accent6" w:themeShade="BF"/>
              </w:rPr>
            </w:pPr>
          </w:p>
        </w:tc>
        <w:tc>
          <w:tcPr>
            <w:tcW w:w="2137" w:type="dxa"/>
            <w:tcBorders>
              <w:top w:val="single" w:sz="18" w:space="0" w:color="auto"/>
              <w:right w:val="single" w:sz="18" w:space="0" w:color="auto"/>
            </w:tcBorders>
            <w:vAlign w:val="center"/>
          </w:tcPr>
          <w:p w14:paraId="2025F59B" w14:textId="77777777" w:rsidR="00666F4D" w:rsidRPr="006C749C" w:rsidRDefault="00666F4D" w:rsidP="00C84570">
            <w:pPr>
              <w:jc w:val="center"/>
              <w:rPr>
                <w:color w:val="538135" w:themeColor="accent6" w:themeShade="BF"/>
              </w:rPr>
            </w:pPr>
          </w:p>
        </w:tc>
      </w:tr>
      <w:tr w:rsidR="00666F4D" w14:paraId="256DE0E3" w14:textId="77777777" w:rsidTr="00C84570">
        <w:trPr>
          <w:trHeight w:val="432"/>
        </w:trPr>
        <w:tc>
          <w:tcPr>
            <w:tcW w:w="4837" w:type="dxa"/>
            <w:tcBorders>
              <w:left w:val="single" w:sz="18" w:space="0" w:color="auto"/>
              <w:right w:val="single" w:sz="18" w:space="0" w:color="auto"/>
            </w:tcBorders>
            <w:vAlign w:val="center"/>
          </w:tcPr>
          <w:p w14:paraId="2659AF12" w14:textId="5262610C" w:rsidR="00666F4D" w:rsidRPr="006C749C" w:rsidRDefault="00666F4D" w:rsidP="00307712">
            <w:pPr>
              <w:jc w:val="right"/>
              <w:rPr>
                <w:color w:val="538135" w:themeColor="accent6" w:themeShade="BF"/>
              </w:rPr>
            </w:pPr>
            <w:r w:rsidRPr="006C749C">
              <w:rPr>
                <w:b/>
                <w:bCs/>
                <w:color w:val="538135" w:themeColor="accent6" w:themeShade="BF"/>
              </w:rPr>
              <w:t>Standard deviation</w:t>
            </w:r>
            <w:r w:rsidR="00307712" w:rsidRPr="006C749C">
              <w:rPr>
                <w:b/>
                <w:bCs/>
                <w:color w:val="538135" w:themeColor="accent6" w:themeShade="BF"/>
              </w:rPr>
              <w:t xml:space="preserve"> (SD)</w:t>
            </w:r>
            <w:r w:rsidRPr="006C749C">
              <w:rPr>
                <w:color w:val="538135" w:themeColor="accent6" w:themeShade="BF"/>
              </w:rPr>
              <w:t>: species richness</w:t>
            </w:r>
          </w:p>
        </w:tc>
        <w:tc>
          <w:tcPr>
            <w:tcW w:w="2340" w:type="dxa"/>
            <w:tcBorders>
              <w:left w:val="single" w:sz="18" w:space="0" w:color="auto"/>
            </w:tcBorders>
            <w:vAlign w:val="center"/>
          </w:tcPr>
          <w:p w14:paraId="599E0AEC" w14:textId="77777777" w:rsidR="00666F4D" w:rsidRPr="006C749C" w:rsidRDefault="00666F4D" w:rsidP="00C84570">
            <w:pPr>
              <w:jc w:val="center"/>
              <w:rPr>
                <w:color w:val="538135" w:themeColor="accent6" w:themeShade="BF"/>
              </w:rPr>
            </w:pPr>
          </w:p>
        </w:tc>
        <w:tc>
          <w:tcPr>
            <w:tcW w:w="2137" w:type="dxa"/>
            <w:tcBorders>
              <w:right w:val="single" w:sz="18" w:space="0" w:color="auto"/>
            </w:tcBorders>
            <w:vAlign w:val="center"/>
          </w:tcPr>
          <w:p w14:paraId="1F15E138" w14:textId="77777777" w:rsidR="00666F4D" w:rsidRPr="006C749C" w:rsidRDefault="00666F4D" w:rsidP="00C84570">
            <w:pPr>
              <w:jc w:val="center"/>
              <w:rPr>
                <w:color w:val="538135" w:themeColor="accent6" w:themeShade="BF"/>
              </w:rPr>
            </w:pPr>
          </w:p>
        </w:tc>
      </w:tr>
      <w:tr w:rsidR="00666F4D" w14:paraId="107B3141" w14:textId="77777777" w:rsidTr="00C84570">
        <w:trPr>
          <w:trHeight w:val="432"/>
        </w:trPr>
        <w:tc>
          <w:tcPr>
            <w:tcW w:w="4837" w:type="dxa"/>
            <w:tcBorders>
              <w:left w:val="single" w:sz="18" w:space="0" w:color="auto"/>
              <w:right w:val="single" w:sz="18" w:space="0" w:color="auto"/>
            </w:tcBorders>
            <w:vAlign w:val="center"/>
          </w:tcPr>
          <w:p w14:paraId="3E06FE8D" w14:textId="6D6F0F46" w:rsidR="00666F4D" w:rsidRPr="006C749C" w:rsidRDefault="00666F4D" w:rsidP="00307712">
            <w:pPr>
              <w:jc w:val="right"/>
              <w:rPr>
                <w:color w:val="538135" w:themeColor="accent6" w:themeShade="BF"/>
              </w:rPr>
            </w:pPr>
            <w:r w:rsidRPr="006C749C">
              <w:rPr>
                <w:b/>
                <w:bCs/>
                <w:color w:val="538135" w:themeColor="accent6" w:themeShade="BF"/>
              </w:rPr>
              <w:t>Standard deviation</w:t>
            </w:r>
            <w:r w:rsidR="00307712" w:rsidRPr="006C749C">
              <w:rPr>
                <w:b/>
                <w:bCs/>
                <w:color w:val="538135" w:themeColor="accent6" w:themeShade="BF"/>
              </w:rPr>
              <w:t xml:space="preserve"> (SD)</w:t>
            </w:r>
            <w:r w:rsidRPr="006C749C">
              <w:rPr>
                <w:color w:val="538135" w:themeColor="accent6" w:themeShade="BF"/>
              </w:rPr>
              <w:t>: tree diameter</w:t>
            </w:r>
          </w:p>
        </w:tc>
        <w:tc>
          <w:tcPr>
            <w:tcW w:w="2340" w:type="dxa"/>
            <w:tcBorders>
              <w:left w:val="single" w:sz="18" w:space="0" w:color="auto"/>
            </w:tcBorders>
            <w:vAlign w:val="center"/>
          </w:tcPr>
          <w:p w14:paraId="2D60475B" w14:textId="77777777" w:rsidR="00666F4D" w:rsidRPr="006C749C" w:rsidRDefault="00666F4D" w:rsidP="00C84570">
            <w:pPr>
              <w:jc w:val="center"/>
              <w:rPr>
                <w:color w:val="538135" w:themeColor="accent6" w:themeShade="BF"/>
              </w:rPr>
            </w:pPr>
          </w:p>
        </w:tc>
        <w:tc>
          <w:tcPr>
            <w:tcW w:w="2137" w:type="dxa"/>
            <w:tcBorders>
              <w:right w:val="single" w:sz="18" w:space="0" w:color="auto"/>
            </w:tcBorders>
            <w:vAlign w:val="center"/>
          </w:tcPr>
          <w:p w14:paraId="619E499F" w14:textId="77777777" w:rsidR="00666F4D" w:rsidRPr="006C749C" w:rsidRDefault="00666F4D" w:rsidP="00C84570">
            <w:pPr>
              <w:jc w:val="center"/>
              <w:rPr>
                <w:color w:val="538135" w:themeColor="accent6" w:themeShade="BF"/>
              </w:rPr>
            </w:pPr>
          </w:p>
        </w:tc>
      </w:tr>
      <w:tr w:rsidR="00666F4D" w14:paraId="688EB16C" w14:textId="77777777" w:rsidTr="00C84570">
        <w:trPr>
          <w:trHeight w:val="432"/>
        </w:trPr>
        <w:tc>
          <w:tcPr>
            <w:tcW w:w="4837" w:type="dxa"/>
            <w:tcBorders>
              <w:left w:val="single" w:sz="18" w:space="0" w:color="auto"/>
              <w:bottom w:val="single" w:sz="18" w:space="0" w:color="auto"/>
              <w:right w:val="single" w:sz="18" w:space="0" w:color="auto"/>
            </w:tcBorders>
            <w:vAlign w:val="center"/>
          </w:tcPr>
          <w:p w14:paraId="3F356FC8" w14:textId="6AE3F198" w:rsidR="00666F4D" w:rsidRPr="006C749C" w:rsidRDefault="00666F4D" w:rsidP="00307712">
            <w:pPr>
              <w:jc w:val="right"/>
              <w:rPr>
                <w:color w:val="538135" w:themeColor="accent6" w:themeShade="BF"/>
              </w:rPr>
            </w:pPr>
            <w:r w:rsidRPr="006C749C">
              <w:rPr>
                <w:b/>
                <w:bCs/>
                <w:color w:val="538135" w:themeColor="accent6" w:themeShade="BF"/>
              </w:rPr>
              <w:t>Standard deviation</w:t>
            </w:r>
            <w:r w:rsidR="00307712" w:rsidRPr="006C749C">
              <w:rPr>
                <w:b/>
                <w:bCs/>
                <w:color w:val="538135" w:themeColor="accent6" w:themeShade="BF"/>
              </w:rPr>
              <w:t xml:space="preserve"> (SD)</w:t>
            </w:r>
            <w:r w:rsidRPr="006C749C">
              <w:rPr>
                <w:color w:val="538135" w:themeColor="accent6" w:themeShade="BF"/>
              </w:rPr>
              <w:t>: variation in tree diameter</w:t>
            </w:r>
          </w:p>
        </w:tc>
        <w:tc>
          <w:tcPr>
            <w:tcW w:w="2340" w:type="dxa"/>
            <w:tcBorders>
              <w:left w:val="single" w:sz="18" w:space="0" w:color="auto"/>
              <w:bottom w:val="single" w:sz="18" w:space="0" w:color="auto"/>
            </w:tcBorders>
            <w:vAlign w:val="center"/>
          </w:tcPr>
          <w:p w14:paraId="000E3143" w14:textId="77777777" w:rsidR="00666F4D" w:rsidRPr="006C749C" w:rsidRDefault="00666F4D" w:rsidP="00C84570">
            <w:pPr>
              <w:jc w:val="center"/>
              <w:rPr>
                <w:color w:val="538135" w:themeColor="accent6" w:themeShade="BF"/>
              </w:rPr>
            </w:pPr>
          </w:p>
        </w:tc>
        <w:tc>
          <w:tcPr>
            <w:tcW w:w="2137" w:type="dxa"/>
            <w:tcBorders>
              <w:bottom w:val="single" w:sz="18" w:space="0" w:color="auto"/>
              <w:right w:val="single" w:sz="18" w:space="0" w:color="auto"/>
            </w:tcBorders>
            <w:vAlign w:val="center"/>
          </w:tcPr>
          <w:p w14:paraId="3B849681" w14:textId="77777777" w:rsidR="00666F4D" w:rsidRPr="006C749C" w:rsidRDefault="00666F4D" w:rsidP="00C84570">
            <w:pPr>
              <w:jc w:val="center"/>
              <w:rPr>
                <w:color w:val="538135" w:themeColor="accent6" w:themeShade="BF"/>
              </w:rPr>
            </w:pPr>
          </w:p>
        </w:tc>
      </w:tr>
      <w:tr w:rsidR="00B9340D" w14:paraId="5B712D90" w14:textId="77777777" w:rsidTr="00C84570">
        <w:trPr>
          <w:trHeight w:val="432"/>
        </w:trPr>
        <w:tc>
          <w:tcPr>
            <w:tcW w:w="4837" w:type="dxa"/>
            <w:tcBorders>
              <w:top w:val="single" w:sz="18" w:space="0" w:color="auto"/>
              <w:left w:val="single" w:sz="18" w:space="0" w:color="auto"/>
              <w:bottom w:val="single" w:sz="18" w:space="0" w:color="auto"/>
              <w:right w:val="single" w:sz="18" w:space="0" w:color="auto"/>
            </w:tcBorders>
            <w:vAlign w:val="center"/>
          </w:tcPr>
          <w:p w14:paraId="3F07FD30" w14:textId="1CAD34DE" w:rsidR="00B9340D" w:rsidRPr="006C749C" w:rsidRDefault="00B9340D" w:rsidP="00307712">
            <w:pPr>
              <w:jc w:val="right"/>
              <w:rPr>
                <w:b/>
                <w:bCs/>
                <w:color w:val="538135" w:themeColor="accent6" w:themeShade="BF"/>
              </w:rPr>
            </w:pPr>
            <w:r w:rsidRPr="006C749C">
              <w:rPr>
                <w:b/>
                <w:bCs/>
                <w:color w:val="538135" w:themeColor="accent6" w:themeShade="BF"/>
              </w:rPr>
              <w:t>Number of plots</w:t>
            </w:r>
            <w:r w:rsidR="00307712" w:rsidRPr="006C749C">
              <w:rPr>
                <w:b/>
                <w:bCs/>
                <w:color w:val="538135" w:themeColor="accent6" w:themeShade="BF"/>
              </w:rPr>
              <w:t xml:space="preserve"> (n)</w:t>
            </w:r>
          </w:p>
        </w:tc>
        <w:tc>
          <w:tcPr>
            <w:tcW w:w="2340" w:type="dxa"/>
            <w:tcBorders>
              <w:top w:val="single" w:sz="18" w:space="0" w:color="auto"/>
              <w:left w:val="single" w:sz="18" w:space="0" w:color="auto"/>
              <w:bottom w:val="single" w:sz="18" w:space="0" w:color="auto"/>
            </w:tcBorders>
            <w:vAlign w:val="center"/>
          </w:tcPr>
          <w:p w14:paraId="3088E3DE" w14:textId="77777777" w:rsidR="00B9340D" w:rsidRPr="006C749C" w:rsidRDefault="00B9340D" w:rsidP="00C84570">
            <w:pPr>
              <w:jc w:val="center"/>
              <w:rPr>
                <w:color w:val="538135" w:themeColor="accent6" w:themeShade="BF"/>
              </w:rPr>
            </w:pPr>
          </w:p>
        </w:tc>
        <w:tc>
          <w:tcPr>
            <w:tcW w:w="2137" w:type="dxa"/>
            <w:tcBorders>
              <w:top w:val="single" w:sz="18" w:space="0" w:color="auto"/>
              <w:bottom w:val="single" w:sz="18" w:space="0" w:color="auto"/>
              <w:right w:val="single" w:sz="18" w:space="0" w:color="auto"/>
            </w:tcBorders>
            <w:vAlign w:val="center"/>
          </w:tcPr>
          <w:p w14:paraId="0E9A95CA" w14:textId="77777777" w:rsidR="00B9340D" w:rsidRPr="006C749C" w:rsidRDefault="00B9340D" w:rsidP="00C84570">
            <w:pPr>
              <w:jc w:val="center"/>
              <w:rPr>
                <w:color w:val="538135" w:themeColor="accent6" w:themeShade="BF"/>
              </w:rPr>
            </w:pPr>
          </w:p>
        </w:tc>
      </w:tr>
    </w:tbl>
    <w:p w14:paraId="22C9E1DC" w14:textId="361124D7" w:rsidR="004539EF" w:rsidRDefault="004539EF" w:rsidP="00F852B0"/>
    <w:p w14:paraId="1E6D6D4B" w14:textId="67069A34" w:rsidR="00531D11" w:rsidRPr="00531D11" w:rsidRDefault="00531D11" w:rsidP="00531D11">
      <w:pPr>
        <w:pStyle w:val="Heading3"/>
      </w:pPr>
      <w:r>
        <w:t>Bar Graphs</w:t>
      </w:r>
    </w:p>
    <w:p w14:paraId="2F7773D5" w14:textId="4F1E4159" w:rsidR="00B9340D" w:rsidRDefault="00666F4D" w:rsidP="00F852B0">
      <w:r>
        <w:t>We will make bar graphs for each of these variables, to compare the forest and the developed plots.</w:t>
      </w:r>
      <w:r w:rsidR="00B9340D">
        <w:t xml:space="preserve"> We want to put </w:t>
      </w:r>
      <w:r w:rsidR="00B9340D">
        <w:rPr>
          <w:i/>
          <w:iCs/>
        </w:rPr>
        <w:t>error bars</w:t>
      </w:r>
      <w:r w:rsidR="00B9340D">
        <w:t xml:space="preserve"> on our bar graphs.</w:t>
      </w:r>
    </w:p>
    <w:p w14:paraId="6F1D09A0" w14:textId="77777777" w:rsidR="00B9340D" w:rsidRDefault="00B9340D" w:rsidP="00F852B0">
      <w:r>
        <w:t xml:space="preserve">When we calculate the average of values in a sample (like the average number of trees in forested plots), we are really trying to make a more general scientific statement – our average is an </w:t>
      </w:r>
      <w:r>
        <w:rPr>
          <w:i/>
          <w:iCs/>
        </w:rPr>
        <w:t>estimate</w:t>
      </w:r>
      <w:r>
        <w:t xml:space="preserve"> of the number of trees we expect to see in forested plots like this. We want to be able to represent how </w:t>
      </w:r>
      <w:r>
        <w:rPr>
          <w:i/>
          <w:iCs/>
        </w:rPr>
        <w:t xml:space="preserve">certain </w:t>
      </w:r>
      <w:r>
        <w:t>we are that the average we calculated is a good estimate of the number of trees we’d tend to see if we keep looking at more plots.</w:t>
      </w:r>
    </w:p>
    <w:p w14:paraId="6B50A067" w14:textId="3CEBA3B6" w:rsidR="00666F4D" w:rsidRDefault="00B9340D" w:rsidP="00F852B0">
      <w:r>
        <w:t xml:space="preserve">We can use </w:t>
      </w:r>
      <w:r>
        <w:rPr>
          <w:i/>
          <w:iCs/>
        </w:rPr>
        <w:t>error bars</w:t>
      </w:r>
      <w:r>
        <w:t xml:space="preserve"> to indicate this in a bar graph. We will use </w:t>
      </w:r>
      <w:r>
        <w:rPr>
          <w:i/>
          <w:iCs/>
        </w:rPr>
        <w:t>standard error bars</w:t>
      </w:r>
      <w:r w:rsidR="00307712">
        <w:t>.</w:t>
      </w:r>
    </w:p>
    <w:p w14:paraId="36F45BC1" w14:textId="2E8EC9B5" w:rsidR="00307712" w:rsidRDefault="00307712" w:rsidP="00F852B0">
      <w:r>
        <w:t xml:space="preserve">The </w:t>
      </w:r>
      <w:r>
        <w:rPr>
          <w:i/>
          <w:iCs/>
        </w:rPr>
        <w:t>standard error</w:t>
      </w:r>
      <w:r>
        <w:t xml:space="preserve"> is calculated based on the standard deviation and the sample size:</w:t>
      </w:r>
    </w:p>
    <w:p w14:paraId="36DCE7BE" w14:textId="10FA731B" w:rsidR="00307712" w:rsidRPr="00307712" w:rsidRDefault="00307712" w:rsidP="00F852B0">
      <m:oMathPara>
        <m:oMath>
          <m:r>
            <w:rPr>
              <w:rFonts w:ascii="Cambria Math" w:hAnsi="Cambria Math"/>
            </w:rPr>
            <m:t xml:space="preserve">SE= </m:t>
          </m:r>
          <m:f>
            <m:fPr>
              <m:ctrlPr>
                <w:rPr>
                  <w:rFonts w:ascii="Cambria Math" w:hAnsi="Cambria Math"/>
                  <w:i/>
                </w:rPr>
              </m:ctrlPr>
            </m:fPr>
            <m:num>
              <m:r>
                <w:rPr>
                  <w:rFonts w:ascii="Cambria Math" w:hAnsi="Cambria Math"/>
                </w:rPr>
                <m:t>SD</m:t>
              </m:r>
            </m:num>
            <m:den>
              <m:rad>
                <m:radPr>
                  <m:degHide m:val="1"/>
                  <m:ctrlPr>
                    <w:rPr>
                      <w:rFonts w:ascii="Cambria Math" w:hAnsi="Cambria Math"/>
                      <w:i/>
                    </w:rPr>
                  </m:ctrlPr>
                </m:radPr>
                <m:deg/>
                <m:e>
                  <m:r>
                    <w:rPr>
                      <w:rFonts w:ascii="Cambria Math" w:hAnsi="Cambria Math"/>
                    </w:rPr>
                    <m:t>n</m:t>
                  </m:r>
                </m:e>
              </m:rad>
            </m:den>
          </m:f>
        </m:oMath>
      </m:oMathPara>
    </w:p>
    <w:p w14:paraId="4381D3D4" w14:textId="0EEB5B28" w:rsidR="004539EF" w:rsidRDefault="004539EF" w:rsidP="00F852B0"/>
    <w:p w14:paraId="7614D48F" w14:textId="302E4413" w:rsidR="00307712" w:rsidRDefault="00307712" w:rsidP="00F852B0">
      <w:r>
        <w:t>Use the numbers above to calculate the standard error for each variable</w:t>
      </w:r>
      <w:r w:rsidR="00531D11">
        <w:t>.</w:t>
      </w:r>
    </w:p>
    <w:tbl>
      <w:tblPr>
        <w:tblStyle w:val="TableGrid"/>
        <w:tblW w:w="0" w:type="auto"/>
        <w:tblLook w:val="04A0" w:firstRow="1" w:lastRow="0" w:firstColumn="1" w:lastColumn="0" w:noHBand="0" w:noVBand="1"/>
      </w:tblPr>
      <w:tblGrid>
        <w:gridCol w:w="4475"/>
        <w:gridCol w:w="2421"/>
        <w:gridCol w:w="2418"/>
      </w:tblGrid>
      <w:tr w:rsidR="00531D11" w:rsidRPr="00B9340D" w14:paraId="3F3B756D" w14:textId="77777777" w:rsidTr="00531D11">
        <w:tc>
          <w:tcPr>
            <w:tcW w:w="4495" w:type="dxa"/>
            <w:tcBorders>
              <w:top w:val="single" w:sz="18" w:space="0" w:color="auto"/>
              <w:left w:val="single" w:sz="18" w:space="0" w:color="auto"/>
              <w:bottom w:val="single" w:sz="18" w:space="0" w:color="auto"/>
              <w:right w:val="single" w:sz="18" w:space="0" w:color="auto"/>
            </w:tcBorders>
            <w:vAlign w:val="center"/>
          </w:tcPr>
          <w:p w14:paraId="7BED42E9" w14:textId="77777777" w:rsidR="00531D11" w:rsidRPr="006C749C" w:rsidRDefault="00531D11" w:rsidP="00531D11">
            <w:pPr>
              <w:jc w:val="center"/>
              <w:rPr>
                <w:b/>
                <w:bCs/>
                <w:color w:val="538135" w:themeColor="accent6" w:themeShade="BF"/>
              </w:rPr>
            </w:pPr>
            <w:r w:rsidRPr="006C749C">
              <w:rPr>
                <w:b/>
                <w:bCs/>
                <w:color w:val="538135" w:themeColor="accent6" w:themeShade="BF"/>
              </w:rPr>
              <w:t>Variable</w:t>
            </w:r>
          </w:p>
        </w:tc>
        <w:tc>
          <w:tcPr>
            <w:tcW w:w="2430" w:type="dxa"/>
            <w:tcBorders>
              <w:top w:val="single" w:sz="18" w:space="0" w:color="auto"/>
              <w:left w:val="single" w:sz="18" w:space="0" w:color="auto"/>
              <w:bottom w:val="single" w:sz="18" w:space="0" w:color="auto"/>
            </w:tcBorders>
            <w:vAlign w:val="center"/>
          </w:tcPr>
          <w:p w14:paraId="582CD0C4" w14:textId="77777777" w:rsidR="00531D11" w:rsidRPr="006C749C" w:rsidRDefault="00531D11" w:rsidP="00531D11">
            <w:pPr>
              <w:jc w:val="center"/>
              <w:rPr>
                <w:b/>
                <w:bCs/>
                <w:color w:val="538135" w:themeColor="accent6" w:themeShade="BF"/>
              </w:rPr>
            </w:pPr>
            <w:r w:rsidRPr="006C749C">
              <w:rPr>
                <w:b/>
                <w:bCs/>
                <w:color w:val="538135" w:themeColor="accent6" w:themeShade="BF"/>
              </w:rPr>
              <w:t>Forest Plots</w:t>
            </w:r>
          </w:p>
        </w:tc>
        <w:tc>
          <w:tcPr>
            <w:tcW w:w="2425" w:type="dxa"/>
            <w:tcBorders>
              <w:top w:val="single" w:sz="18" w:space="0" w:color="auto"/>
              <w:bottom w:val="single" w:sz="18" w:space="0" w:color="auto"/>
              <w:right w:val="single" w:sz="18" w:space="0" w:color="auto"/>
            </w:tcBorders>
            <w:vAlign w:val="center"/>
          </w:tcPr>
          <w:p w14:paraId="4A51CD3D" w14:textId="77777777" w:rsidR="00531D11" w:rsidRPr="006C749C" w:rsidRDefault="00531D11" w:rsidP="00531D11">
            <w:pPr>
              <w:jc w:val="center"/>
              <w:rPr>
                <w:b/>
                <w:bCs/>
                <w:color w:val="538135" w:themeColor="accent6" w:themeShade="BF"/>
              </w:rPr>
            </w:pPr>
            <w:r w:rsidRPr="006C749C">
              <w:rPr>
                <w:b/>
                <w:bCs/>
                <w:color w:val="538135" w:themeColor="accent6" w:themeShade="BF"/>
              </w:rPr>
              <w:t>Developed Plots</w:t>
            </w:r>
          </w:p>
        </w:tc>
      </w:tr>
      <w:tr w:rsidR="00531D11" w14:paraId="018FCAF4" w14:textId="77777777" w:rsidTr="00531D11">
        <w:trPr>
          <w:trHeight w:val="432"/>
        </w:trPr>
        <w:tc>
          <w:tcPr>
            <w:tcW w:w="4495" w:type="dxa"/>
            <w:tcBorders>
              <w:top w:val="single" w:sz="18" w:space="0" w:color="auto"/>
              <w:left w:val="single" w:sz="18" w:space="0" w:color="auto"/>
              <w:right w:val="single" w:sz="18" w:space="0" w:color="auto"/>
            </w:tcBorders>
            <w:vAlign w:val="center"/>
          </w:tcPr>
          <w:p w14:paraId="6714AF63" w14:textId="1184F7E8" w:rsidR="00531D11" w:rsidRPr="006C749C" w:rsidRDefault="00531D11" w:rsidP="00531D11">
            <w:pPr>
              <w:jc w:val="right"/>
              <w:rPr>
                <w:color w:val="538135" w:themeColor="accent6" w:themeShade="BF"/>
              </w:rPr>
            </w:pPr>
            <w:r w:rsidRPr="006C749C">
              <w:rPr>
                <w:b/>
                <w:bCs/>
                <w:color w:val="538135" w:themeColor="accent6" w:themeShade="BF"/>
              </w:rPr>
              <w:t>Standard error (SE):</w:t>
            </w:r>
            <w:r w:rsidRPr="006C749C">
              <w:rPr>
                <w:color w:val="538135" w:themeColor="accent6" w:themeShade="BF"/>
              </w:rPr>
              <w:t xml:space="preserve"> number of trees</w:t>
            </w:r>
          </w:p>
        </w:tc>
        <w:tc>
          <w:tcPr>
            <w:tcW w:w="2430" w:type="dxa"/>
            <w:tcBorders>
              <w:top w:val="single" w:sz="18" w:space="0" w:color="auto"/>
              <w:left w:val="single" w:sz="18" w:space="0" w:color="auto"/>
            </w:tcBorders>
            <w:vAlign w:val="center"/>
          </w:tcPr>
          <w:p w14:paraId="1F994C2C" w14:textId="77777777" w:rsidR="00531D11" w:rsidRPr="006C749C" w:rsidRDefault="00531D11" w:rsidP="00531D11">
            <w:pPr>
              <w:jc w:val="center"/>
              <w:rPr>
                <w:color w:val="538135" w:themeColor="accent6" w:themeShade="BF"/>
              </w:rPr>
            </w:pPr>
          </w:p>
        </w:tc>
        <w:tc>
          <w:tcPr>
            <w:tcW w:w="2425" w:type="dxa"/>
            <w:tcBorders>
              <w:top w:val="single" w:sz="18" w:space="0" w:color="auto"/>
              <w:right w:val="single" w:sz="18" w:space="0" w:color="auto"/>
            </w:tcBorders>
            <w:vAlign w:val="center"/>
          </w:tcPr>
          <w:p w14:paraId="570BFA57" w14:textId="77777777" w:rsidR="00531D11" w:rsidRPr="006C749C" w:rsidRDefault="00531D11" w:rsidP="00531D11">
            <w:pPr>
              <w:jc w:val="center"/>
              <w:rPr>
                <w:color w:val="538135" w:themeColor="accent6" w:themeShade="BF"/>
              </w:rPr>
            </w:pPr>
          </w:p>
        </w:tc>
      </w:tr>
      <w:tr w:rsidR="00531D11" w14:paraId="3FF2CFDA" w14:textId="77777777" w:rsidTr="00531D11">
        <w:trPr>
          <w:trHeight w:val="432"/>
        </w:trPr>
        <w:tc>
          <w:tcPr>
            <w:tcW w:w="4495" w:type="dxa"/>
            <w:tcBorders>
              <w:left w:val="single" w:sz="18" w:space="0" w:color="auto"/>
              <w:right w:val="single" w:sz="18" w:space="0" w:color="auto"/>
            </w:tcBorders>
            <w:vAlign w:val="center"/>
          </w:tcPr>
          <w:p w14:paraId="0469A2F9" w14:textId="6EC13A76" w:rsidR="00531D11" w:rsidRPr="006C749C" w:rsidRDefault="00531D11" w:rsidP="00531D11">
            <w:pPr>
              <w:jc w:val="right"/>
              <w:rPr>
                <w:color w:val="538135" w:themeColor="accent6" w:themeShade="BF"/>
              </w:rPr>
            </w:pPr>
            <w:r w:rsidRPr="006C749C">
              <w:rPr>
                <w:b/>
                <w:bCs/>
                <w:color w:val="538135" w:themeColor="accent6" w:themeShade="BF"/>
              </w:rPr>
              <w:t>Standard error (SE):</w:t>
            </w:r>
            <w:r w:rsidRPr="006C749C">
              <w:rPr>
                <w:color w:val="538135" w:themeColor="accent6" w:themeShade="BF"/>
              </w:rPr>
              <w:t xml:space="preserve"> species richness</w:t>
            </w:r>
          </w:p>
        </w:tc>
        <w:tc>
          <w:tcPr>
            <w:tcW w:w="2430" w:type="dxa"/>
            <w:tcBorders>
              <w:left w:val="single" w:sz="18" w:space="0" w:color="auto"/>
            </w:tcBorders>
            <w:vAlign w:val="center"/>
          </w:tcPr>
          <w:p w14:paraId="639DE400" w14:textId="77777777" w:rsidR="00531D11" w:rsidRPr="006C749C" w:rsidRDefault="00531D11" w:rsidP="00531D11">
            <w:pPr>
              <w:jc w:val="center"/>
              <w:rPr>
                <w:color w:val="538135" w:themeColor="accent6" w:themeShade="BF"/>
              </w:rPr>
            </w:pPr>
          </w:p>
        </w:tc>
        <w:tc>
          <w:tcPr>
            <w:tcW w:w="2425" w:type="dxa"/>
            <w:tcBorders>
              <w:right w:val="single" w:sz="18" w:space="0" w:color="auto"/>
            </w:tcBorders>
            <w:vAlign w:val="center"/>
          </w:tcPr>
          <w:p w14:paraId="3B40CC85" w14:textId="77777777" w:rsidR="00531D11" w:rsidRPr="006C749C" w:rsidRDefault="00531D11" w:rsidP="00531D11">
            <w:pPr>
              <w:jc w:val="center"/>
              <w:rPr>
                <w:color w:val="538135" w:themeColor="accent6" w:themeShade="BF"/>
              </w:rPr>
            </w:pPr>
          </w:p>
        </w:tc>
      </w:tr>
      <w:tr w:rsidR="00531D11" w14:paraId="6428AE5B" w14:textId="77777777" w:rsidTr="00531D11">
        <w:trPr>
          <w:trHeight w:val="432"/>
        </w:trPr>
        <w:tc>
          <w:tcPr>
            <w:tcW w:w="4495" w:type="dxa"/>
            <w:tcBorders>
              <w:left w:val="single" w:sz="18" w:space="0" w:color="auto"/>
              <w:right w:val="single" w:sz="18" w:space="0" w:color="auto"/>
            </w:tcBorders>
            <w:vAlign w:val="center"/>
          </w:tcPr>
          <w:p w14:paraId="611CA740" w14:textId="708E55E9" w:rsidR="00531D11" w:rsidRPr="006C749C" w:rsidRDefault="00531D11" w:rsidP="00531D11">
            <w:pPr>
              <w:jc w:val="right"/>
              <w:rPr>
                <w:color w:val="538135" w:themeColor="accent6" w:themeShade="BF"/>
              </w:rPr>
            </w:pPr>
            <w:r w:rsidRPr="006C749C">
              <w:rPr>
                <w:b/>
                <w:bCs/>
                <w:color w:val="538135" w:themeColor="accent6" w:themeShade="BF"/>
              </w:rPr>
              <w:t>Standard error (SE):</w:t>
            </w:r>
            <w:r w:rsidRPr="006C749C">
              <w:rPr>
                <w:color w:val="538135" w:themeColor="accent6" w:themeShade="BF"/>
              </w:rPr>
              <w:t xml:space="preserve"> tree diameter</w:t>
            </w:r>
          </w:p>
        </w:tc>
        <w:tc>
          <w:tcPr>
            <w:tcW w:w="2430" w:type="dxa"/>
            <w:tcBorders>
              <w:left w:val="single" w:sz="18" w:space="0" w:color="auto"/>
            </w:tcBorders>
            <w:vAlign w:val="center"/>
          </w:tcPr>
          <w:p w14:paraId="23491FEA" w14:textId="77777777" w:rsidR="00531D11" w:rsidRPr="006C749C" w:rsidRDefault="00531D11" w:rsidP="00531D11">
            <w:pPr>
              <w:jc w:val="center"/>
              <w:rPr>
                <w:color w:val="538135" w:themeColor="accent6" w:themeShade="BF"/>
              </w:rPr>
            </w:pPr>
          </w:p>
        </w:tc>
        <w:tc>
          <w:tcPr>
            <w:tcW w:w="2425" w:type="dxa"/>
            <w:tcBorders>
              <w:right w:val="single" w:sz="18" w:space="0" w:color="auto"/>
            </w:tcBorders>
            <w:vAlign w:val="center"/>
          </w:tcPr>
          <w:p w14:paraId="475A096E" w14:textId="77777777" w:rsidR="00531D11" w:rsidRPr="006C749C" w:rsidRDefault="00531D11" w:rsidP="00531D11">
            <w:pPr>
              <w:jc w:val="center"/>
              <w:rPr>
                <w:color w:val="538135" w:themeColor="accent6" w:themeShade="BF"/>
              </w:rPr>
            </w:pPr>
          </w:p>
        </w:tc>
      </w:tr>
      <w:tr w:rsidR="00531D11" w14:paraId="75DEBE5E" w14:textId="77777777" w:rsidTr="00531D11">
        <w:trPr>
          <w:trHeight w:val="432"/>
        </w:trPr>
        <w:tc>
          <w:tcPr>
            <w:tcW w:w="4495" w:type="dxa"/>
            <w:tcBorders>
              <w:left w:val="single" w:sz="18" w:space="0" w:color="auto"/>
              <w:bottom w:val="single" w:sz="18" w:space="0" w:color="auto"/>
              <w:right w:val="single" w:sz="18" w:space="0" w:color="auto"/>
            </w:tcBorders>
            <w:vAlign w:val="center"/>
          </w:tcPr>
          <w:p w14:paraId="07B5BA65" w14:textId="3EB6B8CA" w:rsidR="00531D11" w:rsidRPr="006C749C" w:rsidRDefault="00531D11" w:rsidP="00531D11">
            <w:pPr>
              <w:jc w:val="right"/>
              <w:rPr>
                <w:color w:val="538135" w:themeColor="accent6" w:themeShade="BF"/>
              </w:rPr>
            </w:pPr>
            <w:r w:rsidRPr="006C749C">
              <w:rPr>
                <w:b/>
                <w:bCs/>
                <w:color w:val="538135" w:themeColor="accent6" w:themeShade="BF"/>
              </w:rPr>
              <w:lastRenderedPageBreak/>
              <w:t>Standard error (SE):</w:t>
            </w:r>
            <w:r w:rsidRPr="006C749C">
              <w:rPr>
                <w:color w:val="538135" w:themeColor="accent6" w:themeShade="BF"/>
              </w:rPr>
              <w:t xml:space="preserve"> variation in tree diameter</w:t>
            </w:r>
          </w:p>
        </w:tc>
        <w:tc>
          <w:tcPr>
            <w:tcW w:w="2430" w:type="dxa"/>
            <w:tcBorders>
              <w:left w:val="single" w:sz="18" w:space="0" w:color="auto"/>
              <w:bottom w:val="single" w:sz="18" w:space="0" w:color="auto"/>
            </w:tcBorders>
            <w:vAlign w:val="center"/>
          </w:tcPr>
          <w:p w14:paraId="61BC664B" w14:textId="77777777" w:rsidR="00531D11" w:rsidRPr="006C749C" w:rsidRDefault="00531D11" w:rsidP="00531D11">
            <w:pPr>
              <w:jc w:val="center"/>
              <w:rPr>
                <w:color w:val="538135" w:themeColor="accent6" w:themeShade="BF"/>
              </w:rPr>
            </w:pPr>
          </w:p>
        </w:tc>
        <w:tc>
          <w:tcPr>
            <w:tcW w:w="2425" w:type="dxa"/>
            <w:tcBorders>
              <w:bottom w:val="single" w:sz="18" w:space="0" w:color="auto"/>
              <w:right w:val="single" w:sz="18" w:space="0" w:color="auto"/>
            </w:tcBorders>
            <w:vAlign w:val="center"/>
          </w:tcPr>
          <w:p w14:paraId="13AD2E87" w14:textId="77777777" w:rsidR="00531D11" w:rsidRPr="006C749C" w:rsidRDefault="00531D11" w:rsidP="00531D11">
            <w:pPr>
              <w:jc w:val="center"/>
              <w:rPr>
                <w:color w:val="538135" w:themeColor="accent6" w:themeShade="BF"/>
              </w:rPr>
            </w:pPr>
          </w:p>
        </w:tc>
      </w:tr>
    </w:tbl>
    <w:p w14:paraId="79F660D2" w14:textId="77777777" w:rsidR="00531D11" w:rsidRDefault="00531D11" w:rsidP="00F852B0"/>
    <w:p w14:paraId="7DF07802" w14:textId="342193B4" w:rsidR="004539EF" w:rsidRPr="0063372F" w:rsidRDefault="0063372F" w:rsidP="00F852B0">
      <w:r>
        <w:t xml:space="preserve">Next, make four bar graphs – one for each of these four variables – comparing the forest plots to the developed plots. </w:t>
      </w:r>
      <w:r>
        <w:rPr>
          <w:i/>
          <w:iCs/>
        </w:rPr>
        <w:t>Watch the demonstration video for help on how to make these bar graphs.</w:t>
      </w:r>
    </w:p>
    <w:p w14:paraId="020FAE26" w14:textId="6E685BB0" w:rsidR="0063372F" w:rsidRDefault="0063372F" w:rsidP="00F852B0">
      <w:r>
        <w:t>The bar graphs should:</w:t>
      </w:r>
    </w:p>
    <w:p w14:paraId="34926301" w14:textId="5E86588C" w:rsidR="0063372F" w:rsidRDefault="0063372F" w:rsidP="0063372F">
      <w:pPr>
        <w:pStyle w:val="ListParagraph"/>
        <w:numPr>
          <w:ilvl w:val="0"/>
          <w:numId w:val="4"/>
        </w:numPr>
      </w:pPr>
      <w:r>
        <w:t>Have two bars (one for forest, and one for developed)</w:t>
      </w:r>
    </w:p>
    <w:p w14:paraId="62FFD77C" w14:textId="17855FAC" w:rsidR="0063372F" w:rsidRDefault="0063372F" w:rsidP="0063372F">
      <w:pPr>
        <w:pStyle w:val="ListParagraph"/>
        <w:numPr>
          <w:ilvl w:val="0"/>
          <w:numId w:val="4"/>
        </w:numPr>
      </w:pPr>
      <w:r>
        <w:t>Have the x-axis labelled with the types of plots (forest and developed)</w:t>
      </w:r>
    </w:p>
    <w:p w14:paraId="72B404E6" w14:textId="3C7E4BC5" w:rsidR="0063372F" w:rsidRDefault="0063372F" w:rsidP="0063372F">
      <w:pPr>
        <w:pStyle w:val="ListParagraph"/>
        <w:numPr>
          <w:ilvl w:val="0"/>
          <w:numId w:val="4"/>
        </w:numPr>
      </w:pPr>
      <w:r>
        <w:t>Have a y-axis label indicating the variable</w:t>
      </w:r>
    </w:p>
    <w:p w14:paraId="542D9B2F" w14:textId="4CEB0087" w:rsidR="0063372F" w:rsidRDefault="0063372F" w:rsidP="0063372F">
      <w:pPr>
        <w:pStyle w:val="ListParagraph"/>
        <w:numPr>
          <w:ilvl w:val="0"/>
          <w:numId w:val="4"/>
        </w:numPr>
      </w:pPr>
      <w:r>
        <w:t>NOT have a title (in scientific reports, we use captions instead of figure titles, so you can delete the title that Excel creates for you)</w:t>
      </w:r>
    </w:p>
    <w:p w14:paraId="6E800A8A" w14:textId="6D9C508E" w:rsidR="0063372F" w:rsidRDefault="0063372F" w:rsidP="0063372F">
      <w:pPr>
        <w:pStyle w:val="ListParagraph"/>
        <w:numPr>
          <w:ilvl w:val="0"/>
          <w:numId w:val="4"/>
        </w:numPr>
      </w:pPr>
      <w:r>
        <w:t>NOT have gridlines (for a simple bar graph with two bars, they are not needed)</w:t>
      </w:r>
    </w:p>
    <w:p w14:paraId="20CB53AB" w14:textId="29B9D137" w:rsidR="0063372F" w:rsidRDefault="0063372F" w:rsidP="0063372F">
      <w:pPr>
        <w:pStyle w:val="ListParagraph"/>
        <w:numPr>
          <w:ilvl w:val="0"/>
          <w:numId w:val="4"/>
        </w:numPr>
      </w:pPr>
      <w:r>
        <w:t>Have error bars that indicate the standard errors you created above (Excel’s automatic error bars are incorrect – see the demo video for how to add your own error bars).</w:t>
      </w:r>
    </w:p>
    <w:p w14:paraId="6D8BDAE8" w14:textId="77777777" w:rsidR="009D519B" w:rsidRDefault="009D519B" w:rsidP="009D519B">
      <w:pPr>
        <w:rPr>
          <w:b/>
          <w:bCs/>
        </w:rPr>
      </w:pPr>
    </w:p>
    <w:p w14:paraId="7841082C" w14:textId="44A8BF97" w:rsidR="009D519B" w:rsidRPr="006C749C" w:rsidRDefault="009D519B" w:rsidP="009D519B">
      <w:pPr>
        <w:rPr>
          <w:b/>
          <w:bCs/>
          <w:color w:val="538135" w:themeColor="accent6" w:themeShade="BF"/>
          <w:sz w:val="28"/>
          <w:szCs w:val="28"/>
        </w:rPr>
      </w:pPr>
      <w:r w:rsidRPr="006C749C">
        <w:rPr>
          <w:b/>
          <w:bCs/>
          <w:color w:val="538135" w:themeColor="accent6" w:themeShade="BF"/>
          <w:sz w:val="28"/>
          <w:szCs w:val="28"/>
        </w:rPr>
        <w:t>Paste your</w:t>
      </w:r>
      <w:r w:rsidR="00ED2764">
        <w:rPr>
          <w:b/>
          <w:bCs/>
          <w:color w:val="538135" w:themeColor="accent6" w:themeShade="BF"/>
          <w:sz w:val="28"/>
          <w:szCs w:val="28"/>
        </w:rPr>
        <w:t xml:space="preserve"> bar</w:t>
      </w:r>
      <w:r w:rsidRPr="006C749C">
        <w:rPr>
          <w:b/>
          <w:bCs/>
          <w:color w:val="538135" w:themeColor="accent6" w:themeShade="BF"/>
          <w:sz w:val="28"/>
          <w:szCs w:val="28"/>
        </w:rPr>
        <w:t xml:space="preserve"> graphs into this document here.</w:t>
      </w:r>
    </w:p>
    <w:p w14:paraId="5F9AF9C0" w14:textId="77777777" w:rsidR="009D519B" w:rsidRPr="009D519B" w:rsidRDefault="009D519B" w:rsidP="009D519B"/>
    <w:p w14:paraId="72AE7243" w14:textId="5F8DE747" w:rsidR="0063372F" w:rsidRDefault="0063372F" w:rsidP="0063372F">
      <w:pPr>
        <w:pStyle w:val="Heading3"/>
      </w:pPr>
      <w:r>
        <w:t>Scatterplots</w:t>
      </w:r>
    </w:p>
    <w:p w14:paraId="152F842D" w14:textId="055DE395" w:rsidR="00612677" w:rsidRDefault="00612677" w:rsidP="00F852B0">
      <w:r>
        <w:t>We have two core measure of human impact that we measured in our plots – the “viewscape” impact (Human View Impact, which was VH0 through VH350 in your datasheets), and % Impervious (which you estimated in quadrants in your datasheets).</w:t>
      </w:r>
    </w:p>
    <w:p w14:paraId="34B587B8" w14:textId="7F316902" w:rsidR="00F852B0" w:rsidRPr="00A741CD" w:rsidRDefault="00F852B0" w:rsidP="00F852B0">
      <w:r>
        <w:t xml:space="preserve">Please make </w:t>
      </w:r>
      <w:r>
        <w:rPr>
          <w:i/>
          <w:iCs/>
        </w:rPr>
        <w:t>scatterplots</w:t>
      </w:r>
      <w:r>
        <w:t xml:space="preserve"> </w:t>
      </w:r>
      <w:r>
        <w:rPr>
          <w:i/>
          <w:iCs/>
        </w:rPr>
        <w:t>with trendlines</w:t>
      </w:r>
      <w:r>
        <w:t xml:space="preserve"> for the following variables</w:t>
      </w:r>
      <w:r w:rsidR="00D50ABD">
        <w:t xml:space="preserve">. </w:t>
      </w:r>
    </w:p>
    <w:tbl>
      <w:tblPr>
        <w:tblStyle w:val="TableGrid"/>
        <w:tblW w:w="0" w:type="auto"/>
        <w:tblLook w:val="04A0" w:firstRow="1" w:lastRow="0" w:firstColumn="1" w:lastColumn="0" w:noHBand="0" w:noVBand="1"/>
      </w:tblPr>
      <w:tblGrid>
        <w:gridCol w:w="3116"/>
        <w:gridCol w:w="3117"/>
        <w:gridCol w:w="3117"/>
      </w:tblGrid>
      <w:tr w:rsidR="00F852B0" w14:paraId="274899DA" w14:textId="77777777" w:rsidTr="00F852B0">
        <w:tc>
          <w:tcPr>
            <w:tcW w:w="3116" w:type="dxa"/>
          </w:tcPr>
          <w:p w14:paraId="378888F7" w14:textId="5E4E46B4" w:rsidR="00F852B0" w:rsidRPr="004D4267" w:rsidRDefault="00F852B0" w:rsidP="00F852B0">
            <w:pPr>
              <w:rPr>
                <w:b/>
                <w:bCs/>
              </w:rPr>
            </w:pPr>
            <w:r w:rsidRPr="004D4267">
              <w:rPr>
                <w:b/>
                <w:bCs/>
              </w:rPr>
              <w:t>Figure</w:t>
            </w:r>
          </w:p>
        </w:tc>
        <w:tc>
          <w:tcPr>
            <w:tcW w:w="3117" w:type="dxa"/>
          </w:tcPr>
          <w:p w14:paraId="0BFB4799" w14:textId="2E5C826B" w:rsidR="00F852B0" w:rsidRPr="004D4267" w:rsidRDefault="00F852B0" w:rsidP="00F852B0">
            <w:pPr>
              <w:rPr>
                <w:b/>
                <w:bCs/>
              </w:rPr>
            </w:pPr>
            <w:r w:rsidRPr="004D4267">
              <w:rPr>
                <w:b/>
                <w:bCs/>
              </w:rPr>
              <w:t>x-axis</w:t>
            </w:r>
          </w:p>
        </w:tc>
        <w:tc>
          <w:tcPr>
            <w:tcW w:w="3117" w:type="dxa"/>
          </w:tcPr>
          <w:p w14:paraId="41F67739" w14:textId="760590B1" w:rsidR="00F852B0" w:rsidRPr="004D4267" w:rsidRDefault="00F852B0" w:rsidP="00F852B0">
            <w:pPr>
              <w:rPr>
                <w:b/>
                <w:bCs/>
              </w:rPr>
            </w:pPr>
            <w:r w:rsidRPr="004D4267">
              <w:rPr>
                <w:b/>
                <w:bCs/>
              </w:rPr>
              <w:t>y-axis</w:t>
            </w:r>
          </w:p>
        </w:tc>
      </w:tr>
      <w:tr w:rsidR="00F852B0" w14:paraId="4A8FF3F3" w14:textId="77777777" w:rsidTr="00F852B0">
        <w:tc>
          <w:tcPr>
            <w:tcW w:w="3116" w:type="dxa"/>
          </w:tcPr>
          <w:p w14:paraId="2743195D" w14:textId="19403A0F" w:rsidR="00F852B0" w:rsidRDefault="00612677" w:rsidP="00F852B0">
            <w:r>
              <w:t>1</w:t>
            </w:r>
          </w:p>
        </w:tc>
        <w:tc>
          <w:tcPr>
            <w:tcW w:w="3117" w:type="dxa"/>
          </w:tcPr>
          <w:p w14:paraId="5430BE1B" w14:textId="58014D11" w:rsidR="00F852B0" w:rsidRDefault="00612677" w:rsidP="00F852B0">
            <w:r>
              <w:t>Human View Impact*</w:t>
            </w:r>
          </w:p>
        </w:tc>
        <w:tc>
          <w:tcPr>
            <w:tcW w:w="3117" w:type="dxa"/>
          </w:tcPr>
          <w:p w14:paraId="6CF9E9EC" w14:textId="65EFA880" w:rsidR="00F852B0" w:rsidRDefault="00F852B0" w:rsidP="00F852B0">
            <w:r>
              <w:t>Shannon Diversity</w:t>
            </w:r>
          </w:p>
        </w:tc>
      </w:tr>
      <w:tr w:rsidR="00F852B0" w14:paraId="1CB9531E" w14:textId="77777777" w:rsidTr="00F852B0">
        <w:tc>
          <w:tcPr>
            <w:tcW w:w="3116" w:type="dxa"/>
          </w:tcPr>
          <w:p w14:paraId="0F8E9CCD" w14:textId="500021EC" w:rsidR="00F852B0" w:rsidRDefault="00612677" w:rsidP="00F852B0">
            <w:r>
              <w:t>2</w:t>
            </w:r>
          </w:p>
        </w:tc>
        <w:tc>
          <w:tcPr>
            <w:tcW w:w="3117" w:type="dxa"/>
          </w:tcPr>
          <w:p w14:paraId="6D22310C" w14:textId="4E764866" w:rsidR="00F852B0" w:rsidRDefault="00612677" w:rsidP="00F852B0">
            <w:r>
              <w:t>Human View Impact</w:t>
            </w:r>
          </w:p>
        </w:tc>
        <w:tc>
          <w:tcPr>
            <w:tcW w:w="3117" w:type="dxa"/>
          </w:tcPr>
          <w:p w14:paraId="53C08BA0" w14:textId="7B21E90B" w:rsidR="00F852B0" w:rsidRDefault="00F852B0" w:rsidP="00F852B0">
            <w:r>
              <w:t>Simpson Diversity</w:t>
            </w:r>
          </w:p>
        </w:tc>
      </w:tr>
      <w:tr w:rsidR="00612677" w14:paraId="59884264" w14:textId="77777777" w:rsidTr="00F852B0">
        <w:tc>
          <w:tcPr>
            <w:tcW w:w="3116" w:type="dxa"/>
          </w:tcPr>
          <w:p w14:paraId="4E78D7F9" w14:textId="61BAA331" w:rsidR="00612677" w:rsidRDefault="00FE5117" w:rsidP="00612677">
            <w:r>
              <w:t>3</w:t>
            </w:r>
          </w:p>
        </w:tc>
        <w:tc>
          <w:tcPr>
            <w:tcW w:w="3117" w:type="dxa"/>
          </w:tcPr>
          <w:p w14:paraId="0D024CF1" w14:textId="1D91A665" w:rsidR="00612677" w:rsidRDefault="00612677" w:rsidP="00612677">
            <w:r>
              <w:t>% Impervious</w:t>
            </w:r>
          </w:p>
        </w:tc>
        <w:tc>
          <w:tcPr>
            <w:tcW w:w="3117" w:type="dxa"/>
          </w:tcPr>
          <w:p w14:paraId="2C4E7917" w14:textId="48C3E1FB" w:rsidR="00612677" w:rsidRDefault="00612677" w:rsidP="00612677">
            <w:r>
              <w:t>Shannon Diversity</w:t>
            </w:r>
          </w:p>
        </w:tc>
      </w:tr>
      <w:tr w:rsidR="00612677" w14:paraId="641A1C6C" w14:textId="77777777" w:rsidTr="00F852B0">
        <w:tc>
          <w:tcPr>
            <w:tcW w:w="3116" w:type="dxa"/>
          </w:tcPr>
          <w:p w14:paraId="5B67EAC4" w14:textId="0BE7700C" w:rsidR="00FE5117" w:rsidRDefault="00FE5117" w:rsidP="00612677">
            <w:r>
              <w:t>4</w:t>
            </w:r>
          </w:p>
        </w:tc>
        <w:tc>
          <w:tcPr>
            <w:tcW w:w="3117" w:type="dxa"/>
          </w:tcPr>
          <w:p w14:paraId="3CA64562" w14:textId="66566F67" w:rsidR="00612677" w:rsidRDefault="00612677" w:rsidP="00612677">
            <w:r>
              <w:t>% Impervious</w:t>
            </w:r>
          </w:p>
        </w:tc>
        <w:tc>
          <w:tcPr>
            <w:tcW w:w="3117" w:type="dxa"/>
          </w:tcPr>
          <w:p w14:paraId="51C094D2" w14:textId="1DC1446F" w:rsidR="00612677" w:rsidRDefault="00612677" w:rsidP="00612677">
            <w:r>
              <w:t>Simpson Diversity</w:t>
            </w:r>
          </w:p>
        </w:tc>
      </w:tr>
    </w:tbl>
    <w:p w14:paraId="5B260585" w14:textId="44D53FB9" w:rsidR="004539EF" w:rsidRDefault="004539EF" w:rsidP="004539EF"/>
    <w:p w14:paraId="782577D5" w14:textId="3FF82804" w:rsidR="00ED2764" w:rsidRDefault="00ED2764" w:rsidP="00ED2764">
      <w:r>
        <w:t>The scatterplots should:</w:t>
      </w:r>
    </w:p>
    <w:p w14:paraId="6D178E63" w14:textId="42FD7F88" w:rsidR="00ED2764" w:rsidRDefault="00ED2764" w:rsidP="00ED2764">
      <w:pPr>
        <w:pStyle w:val="ListParagraph"/>
        <w:numPr>
          <w:ilvl w:val="0"/>
          <w:numId w:val="4"/>
        </w:numPr>
      </w:pPr>
      <w:r>
        <w:t>Have the x and y axis labeled, correctly showing the variables listed above.</w:t>
      </w:r>
    </w:p>
    <w:p w14:paraId="3BBE61E7" w14:textId="79C148B3" w:rsidR="00ED2764" w:rsidRDefault="00ED2764" w:rsidP="00ED2764">
      <w:pPr>
        <w:pStyle w:val="ListParagraph"/>
        <w:numPr>
          <w:ilvl w:val="0"/>
          <w:numId w:val="4"/>
        </w:numPr>
      </w:pPr>
      <w:r>
        <w:t>Have a trendline showing the relationship between the two variables.</w:t>
      </w:r>
    </w:p>
    <w:p w14:paraId="11BEB12A" w14:textId="77777777" w:rsidR="00ED2764" w:rsidRDefault="00ED2764" w:rsidP="00ED2764">
      <w:pPr>
        <w:pStyle w:val="ListParagraph"/>
        <w:numPr>
          <w:ilvl w:val="0"/>
          <w:numId w:val="4"/>
        </w:numPr>
      </w:pPr>
      <w:r>
        <w:t>NOT have a title (in scientific reports, we use captions instead of figure titles, so you can delete the title that Excel creates for you)</w:t>
      </w:r>
    </w:p>
    <w:p w14:paraId="5B9F4E5B" w14:textId="77777777" w:rsidR="00ED2764" w:rsidRDefault="00ED2764" w:rsidP="00ED2764">
      <w:pPr>
        <w:pStyle w:val="ListParagraph"/>
        <w:numPr>
          <w:ilvl w:val="0"/>
          <w:numId w:val="4"/>
        </w:numPr>
      </w:pPr>
      <w:r>
        <w:t>NOT have gridlines (for a simple bar graph with two bars, they are not needed)</w:t>
      </w:r>
    </w:p>
    <w:p w14:paraId="21B549A9" w14:textId="77777777" w:rsidR="00ED2764" w:rsidRDefault="00ED2764" w:rsidP="00ED2764">
      <w:pPr>
        <w:rPr>
          <w:b/>
          <w:bCs/>
        </w:rPr>
      </w:pPr>
    </w:p>
    <w:p w14:paraId="43FA65F0" w14:textId="259665F1" w:rsidR="00ED2764" w:rsidRPr="00A741CD" w:rsidRDefault="00ED2764" w:rsidP="004539EF">
      <w:pPr>
        <w:rPr>
          <w:b/>
          <w:bCs/>
          <w:color w:val="538135" w:themeColor="accent6" w:themeShade="BF"/>
          <w:sz w:val="28"/>
          <w:szCs w:val="28"/>
        </w:rPr>
      </w:pPr>
      <w:r w:rsidRPr="006C749C">
        <w:rPr>
          <w:b/>
          <w:bCs/>
          <w:color w:val="538135" w:themeColor="accent6" w:themeShade="BF"/>
          <w:sz w:val="28"/>
          <w:szCs w:val="28"/>
        </w:rPr>
        <w:t>Paste your</w:t>
      </w:r>
      <w:r>
        <w:rPr>
          <w:b/>
          <w:bCs/>
          <w:color w:val="538135" w:themeColor="accent6" w:themeShade="BF"/>
          <w:sz w:val="28"/>
          <w:szCs w:val="28"/>
        </w:rPr>
        <w:t xml:space="preserve"> scatterplots</w:t>
      </w:r>
      <w:r w:rsidRPr="006C749C">
        <w:rPr>
          <w:b/>
          <w:bCs/>
          <w:color w:val="538135" w:themeColor="accent6" w:themeShade="BF"/>
          <w:sz w:val="28"/>
          <w:szCs w:val="28"/>
        </w:rPr>
        <w:t xml:space="preserve"> into this document here.</w:t>
      </w:r>
    </w:p>
    <w:sectPr w:rsidR="00ED2764" w:rsidRPr="00A74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E32BE"/>
    <w:multiLevelType w:val="hybridMultilevel"/>
    <w:tmpl w:val="538EF85E"/>
    <w:lvl w:ilvl="0" w:tplc="1256BC02">
      <w:start w:val="1"/>
      <w:numFmt w:val="bullet"/>
      <w:lvlText w:val=""/>
      <w:lvlJc w:val="left"/>
      <w:pPr>
        <w:ind w:left="720" w:hanging="360"/>
      </w:pPr>
      <w:rPr>
        <w:rFonts w:ascii="Wingdings 2" w:hAnsi="Wingdings 2" w:hint="default"/>
      </w:rPr>
    </w:lvl>
    <w:lvl w:ilvl="1" w:tplc="1256BC02">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756E1"/>
    <w:multiLevelType w:val="hybridMultilevel"/>
    <w:tmpl w:val="825C9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1D492F"/>
    <w:multiLevelType w:val="hybridMultilevel"/>
    <w:tmpl w:val="92AE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EC102B"/>
    <w:multiLevelType w:val="hybridMultilevel"/>
    <w:tmpl w:val="CD083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A85D55"/>
    <w:multiLevelType w:val="hybridMultilevel"/>
    <w:tmpl w:val="9C4A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7B8"/>
    <w:rsid w:val="00065DC0"/>
    <w:rsid w:val="002473AB"/>
    <w:rsid w:val="00307712"/>
    <w:rsid w:val="003B655D"/>
    <w:rsid w:val="00427FCF"/>
    <w:rsid w:val="004539EF"/>
    <w:rsid w:val="004D4267"/>
    <w:rsid w:val="00516575"/>
    <w:rsid w:val="00531D11"/>
    <w:rsid w:val="005C7D92"/>
    <w:rsid w:val="00612677"/>
    <w:rsid w:val="00613F31"/>
    <w:rsid w:val="0063372F"/>
    <w:rsid w:val="00666F4D"/>
    <w:rsid w:val="006A6636"/>
    <w:rsid w:val="006C749C"/>
    <w:rsid w:val="00703D9D"/>
    <w:rsid w:val="00787BA7"/>
    <w:rsid w:val="007B287D"/>
    <w:rsid w:val="008239F3"/>
    <w:rsid w:val="00987662"/>
    <w:rsid w:val="009B2A50"/>
    <w:rsid w:val="009D519B"/>
    <w:rsid w:val="00A707B8"/>
    <w:rsid w:val="00A741CD"/>
    <w:rsid w:val="00B9340D"/>
    <w:rsid w:val="00C75BB2"/>
    <w:rsid w:val="00C84570"/>
    <w:rsid w:val="00CB56EC"/>
    <w:rsid w:val="00D178EA"/>
    <w:rsid w:val="00D50ABD"/>
    <w:rsid w:val="00DD3B83"/>
    <w:rsid w:val="00E041CC"/>
    <w:rsid w:val="00E21F51"/>
    <w:rsid w:val="00E54D37"/>
    <w:rsid w:val="00E72962"/>
    <w:rsid w:val="00ED2764"/>
    <w:rsid w:val="00F852B0"/>
    <w:rsid w:val="00FE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C8C98"/>
  <w15:chartTrackingRefBased/>
  <w15:docId w15:val="{609B7A4D-4831-4688-9173-20CA4F48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07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707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31D1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7B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707B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87BA7"/>
    <w:pPr>
      <w:ind w:left="720"/>
      <w:contextualSpacing/>
    </w:pPr>
  </w:style>
  <w:style w:type="table" w:styleId="TableGrid">
    <w:name w:val="Table Grid"/>
    <w:basedOn w:val="TableNormal"/>
    <w:uiPriority w:val="39"/>
    <w:rsid w:val="00F85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07712"/>
    <w:rPr>
      <w:color w:val="808080"/>
    </w:rPr>
  </w:style>
  <w:style w:type="character" w:customStyle="1" w:styleId="Heading3Char">
    <w:name w:val="Heading 3 Char"/>
    <w:basedOn w:val="DefaultParagraphFont"/>
    <w:link w:val="Heading3"/>
    <w:uiPriority w:val="9"/>
    <w:rsid w:val="00531D1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389733">
      <w:bodyDiv w:val="1"/>
      <w:marLeft w:val="0"/>
      <w:marRight w:val="0"/>
      <w:marTop w:val="0"/>
      <w:marBottom w:val="0"/>
      <w:divBdr>
        <w:top w:val="none" w:sz="0" w:space="0" w:color="auto"/>
        <w:left w:val="none" w:sz="0" w:space="0" w:color="auto"/>
        <w:bottom w:val="none" w:sz="0" w:space="0" w:color="auto"/>
        <w:right w:val="none" w:sz="0" w:space="0" w:color="auto"/>
      </w:divBdr>
    </w:div>
    <w:div w:id="188609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3</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Rollinson</dc:creator>
  <cp:keywords/>
  <dc:description/>
  <cp:lastModifiedBy>Emily Rollinson</cp:lastModifiedBy>
  <cp:revision>36</cp:revision>
  <dcterms:created xsi:type="dcterms:W3CDTF">2020-10-26T15:58:00Z</dcterms:created>
  <dcterms:modified xsi:type="dcterms:W3CDTF">2020-12-11T18:39:00Z</dcterms:modified>
</cp:coreProperties>
</file>