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2D3" w:rsidRPr="00C31618" w:rsidRDefault="005412D3" w:rsidP="00C31618">
      <w:pPr>
        <w:pStyle w:val="BodyText"/>
        <w:spacing w:before="19"/>
        <w:ind w:right="98"/>
        <w:rPr>
          <w:rFonts w:ascii="Arial" w:hAnsi="Arial" w:cs="Arial"/>
          <w:b/>
          <w:u w:val="single"/>
        </w:rPr>
      </w:pPr>
      <w:r w:rsidRPr="00C31618">
        <w:rPr>
          <w:rFonts w:ascii="Arial" w:hAnsi="Arial" w:cs="Arial"/>
          <w:b/>
          <w:u w:val="single"/>
        </w:rPr>
        <w:t>Stream Biodiversity and Function</w:t>
      </w:r>
    </w:p>
    <w:p w:rsidR="0097777E" w:rsidRPr="0097777E" w:rsidRDefault="0097777E" w:rsidP="0097777E">
      <w:pPr>
        <w:pStyle w:val="Heading1"/>
        <w:rPr>
          <w:sz w:val="28"/>
        </w:rPr>
      </w:pPr>
      <w:bookmarkStart w:id="0" w:name="_heading=h.nzf76k6ctz9i" w:colFirst="0" w:colLast="0"/>
      <w:bookmarkEnd w:id="0"/>
      <w:r w:rsidRPr="0097777E">
        <w:rPr>
          <w:sz w:val="28"/>
        </w:rPr>
        <w:t>Learning objectives</w:t>
      </w:r>
    </w:p>
    <w:p w:rsidR="0097777E" w:rsidRDefault="0097777E" w:rsidP="0097777E">
      <w:r>
        <w:t>By the end of</w:t>
      </w:r>
      <w:r w:rsidR="00CB0A08">
        <w:t xml:space="preserve"> this lesson</w:t>
      </w:r>
      <w:r>
        <w:t>, students should be able to:</w:t>
      </w:r>
    </w:p>
    <w:p w:rsidR="0097777E" w:rsidRDefault="0097777E" w:rsidP="0097777E">
      <w:pPr>
        <w:widowControl/>
        <w:numPr>
          <w:ilvl w:val="0"/>
          <w:numId w:val="22"/>
        </w:numPr>
        <w:spacing w:line="259" w:lineRule="auto"/>
      </w:pPr>
      <w:r>
        <w:t>Recall specific chemical, physical, and biological indicators of stream health</w:t>
      </w:r>
    </w:p>
    <w:p w:rsidR="0097777E" w:rsidRDefault="0097777E" w:rsidP="0097777E">
      <w:pPr>
        <w:widowControl/>
        <w:numPr>
          <w:ilvl w:val="0"/>
          <w:numId w:val="22"/>
        </w:numPr>
        <w:spacing w:line="259" w:lineRule="auto"/>
      </w:pPr>
      <w:r>
        <w:t>Calculate stream health using a biotic index</w:t>
      </w:r>
    </w:p>
    <w:p w:rsidR="0097777E" w:rsidRDefault="0097777E" w:rsidP="0097777E">
      <w:pPr>
        <w:widowControl/>
        <w:numPr>
          <w:ilvl w:val="0"/>
          <w:numId w:val="22"/>
        </w:numPr>
        <w:spacing w:line="259" w:lineRule="auto"/>
      </w:pPr>
      <w:r>
        <w:t>Compare local sites in terms of stream health</w:t>
      </w:r>
    </w:p>
    <w:p w:rsidR="0097777E" w:rsidRDefault="0097777E" w:rsidP="0097777E">
      <w:pPr>
        <w:widowControl/>
        <w:numPr>
          <w:ilvl w:val="0"/>
          <w:numId w:val="22"/>
        </w:numPr>
        <w:spacing w:line="259" w:lineRule="auto"/>
      </w:pPr>
      <w:r>
        <w:t>Plot stream health from different EPA regions using R</w:t>
      </w:r>
    </w:p>
    <w:p w:rsidR="0097777E" w:rsidRDefault="0097777E" w:rsidP="0097777E">
      <w:pPr>
        <w:widowControl/>
        <w:numPr>
          <w:ilvl w:val="0"/>
          <w:numId w:val="22"/>
        </w:numPr>
        <w:spacing w:line="259" w:lineRule="auto"/>
      </w:pPr>
      <w:r>
        <w:t>Compare, contrast, and summarize patterns of stream health locally and nationally</w:t>
      </w:r>
    </w:p>
    <w:p w:rsidR="000E29B8" w:rsidRDefault="000E29B8" w:rsidP="005412D3">
      <w:pPr>
        <w:pStyle w:val="BodyText"/>
        <w:spacing w:before="12"/>
        <w:rPr>
          <w:rFonts w:ascii="Tempus Sans ITC"/>
          <w:sz w:val="20"/>
        </w:rPr>
      </w:pPr>
    </w:p>
    <w:p w:rsidR="005412D3" w:rsidRPr="00B96D1C" w:rsidRDefault="005412D3" w:rsidP="005412D3">
      <w:pPr>
        <w:pStyle w:val="Heading2"/>
      </w:pPr>
      <w:r w:rsidRPr="00B96D1C">
        <w:t>Introduction</w:t>
      </w:r>
    </w:p>
    <w:p w:rsidR="005412D3" w:rsidRPr="00B96D1C" w:rsidRDefault="005412D3" w:rsidP="005412D3">
      <w:pPr>
        <w:pStyle w:val="BodyText"/>
        <w:ind w:left="100" w:right="98" w:firstLine="719"/>
      </w:pPr>
      <w:r w:rsidRPr="00B96D1C">
        <w:t>A mere 3% of the earth’s water occurs as fresh water, and less than 1% is the relatively free flowing surface waters of lakes, rivers, and streams. The physical characteristics of streams or lakes, such as particle size of sediment, flow velocity and volume, temperature, oxygen content, and nutrient concentrations, combine to create more or less favorable habitat for organisms.</w:t>
      </w:r>
    </w:p>
    <w:p w:rsidR="005412D3" w:rsidRPr="00B96D1C" w:rsidRDefault="005412D3" w:rsidP="005412D3">
      <w:pPr>
        <w:pStyle w:val="BodyText"/>
        <w:ind w:left="100" w:right="111"/>
      </w:pPr>
      <w:r w:rsidRPr="00B96D1C">
        <w:t>Monitoring programs are often concerned with changes to these physical characteristics and how they affect the biodiversity of the flora and fauna. Rivers and streams offer a unique habitat to aquatic organisms because the constant flow of water provides a source of food and nutrients, a ready disposal system for waste, renewal of oxygen content, and influences the microhabitat characteristics for organisms. Streams typically contain fewer species of plants compared to terrestrial or lake ecosystems, in part because lower levels of sunlight result in less primary production and because the water flow minimizes the nutrients available within the water column for plant life. Lakes are most strongly defined by the light penetration (which can be affected by factors such as silt and phytoplankton growth), temperature differentials from the surface to</w:t>
      </w:r>
      <w:r w:rsidRPr="00B96D1C">
        <w:rPr>
          <w:spacing w:val="-17"/>
        </w:rPr>
        <w:t xml:space="preserve"> </w:t>
      </w:r>
      <w:r w:rsidRPr="00B96D1C">
        <w:t>greater depths, and the oxygen content (which is increased by wind and internal currents, and decreased by respiration and</w:t>
      </w:r>
      <w:r w:rsidRPr="00B96D1C">
        <w:rPr>
          <w:spacing w:val="-3"/>
        </w:rPr>
        <w:t xml:space="preserve"> </w:t>
      </w:r>
      <w:r w:rsidRPr="00B96D1C">
        <w:t>decomposition).</w:t>
      </w:r>
    </w:p>
    <w:p w:rsidR="005412D3" w:rsidRPr="00B96D1C" w:rsidRDefault="005412D3" w:rsidP="005412D3">
      <w:pPr>
        <w:pStyle w:val="BodyText"/>
        <w:ind w:left="100" w:right="362" w:firstLine="719"/>
      </w:pPr>
      <w:r w:rsidRPr="00B96D1C">
        <w:rPr>
          <w:b/>
        </w:rPr>
        <w:t xml:space="preserve">Ecosystem ecology </w:t>
      </w:r>
      <w:r w:rsidRPr="00B96D1C">
        <w:t xml:space="preserve">focuses on the movement of energy and nutrients through organisms and their environment. Energy from the sun is fixed into carbon-based molecules in primary producers and then transferred to herbivores, carnivores, and </w:t>
      </w:r>
      <w:proofErr w:type="spellStart"/>
      <w:r w:rsidRPr="00B96D1C">
        <w:t>detritivores</w:t>
      </w:r>
      <w:proofErr w:type="spellEnd"/>
      <w:r w:rsidRPr="00B96D1C">
        <w:t xml:space="preserve"> in multiple and overlapping pathways. What are other pathways in which energy enters a biotic food web?</w:t>
      </w:r>
    </w:p>
    <w:p w:rsidR="005412D3" w:rsidRPr="00B96D1C" w:rsidRDefault="005412D3" w:rsidP="005412D3">
      <w:pPr>
        <w:pStyle w:val="BodyText"/>
        <w:ind w:left="100" w:right="142" w:firstLine="719"/>
      </w:pPr>
      <w:r w:rsidRPr="00B96D1C">
        <w:t>In terrestrial systems, much of the incoming energy is fixed by green plants. In freshwater streams, the biomass of aquatic plants is much smaller and consequently makes up a minor portion of the total energy input to the stream ecosystem. Energy inputs are from outside the stream ecosystem (called “</w:t>
      </w:r>
      <w:proofErr w:type="spellStart"/>
      <w:r w:rsidRPr="00B96D1C">
        <w:t>allochthonous</w:t>
      </w:r>
      <w:proofErr w:type="spellEnd"/>
      <w:r w:rsidRPr="00B96D1C">
        <w:t xml:space="preserve"> inputs”) and can include leaf litter, woody debris, animal carcasses, and wind- or tree-fall organisms (e.g. caterpillars). This material can make up to 99% of the total energy input to woodland streams, and close to a third of this material can be leaf litter (Fisher and Likens 1973). Thus, understanding how this leaf litter </w:t>
      </w:r>
      <w:r w:rsidR="00F01078">
        <w:t>and other debris are</w:t>
      </w:r>
      <w:r w:rsidRPr="00B96D1C">
        <w:t xml:space="preserve"> processed by stream organisms is important for ecosystem ecologists who want to quantify how energy and nutrients are moving in the stream ecosystem.</w:t>
      </w:r>
    </w:p>
    <w:p w:rsidR="007863E7" w:rsidRPr="00B96D1C" w:rsidRDefault="005412D3" w:rsidP="00F01078">
      <w:pPr>
        <w:pStyle w:val="BodyText"/>
        <w:spacing w:before="52"/>
        <w:ind w:left="100" w:right="126" w:firstLine="620"/>
      </w:pPr>
      <w:r w:rsidRPr="00B96D1C">
        <w:t>To characterize your study site, we will collect data on the primary prod</w:t>
      </w:r>
      <w:r w:rsidR="007863E7" w:rsidRPr="00B96D1C">
        <w:t>ucers and benthic invertebrates which indicate ecosystem health (</w:t>
      </w:r>
      <w:proofErr w:type="spellStart"/>
      <w:r w:rsidR="007863E7" w:rsidRPr="00B96D1C">
        <w:rPr>
          <w:b/>
        </w:rPr>
        <w:t>bioindicator</w:t>
      </w:r>
      <w:proofErr w:type="spellEnd"/>
      <w:r w:rsidR="007863E7" w:rsidRPr="00B96D1C">
        <w:rPr>
          <w:b/>
        </w:rPr>
        <w:t xml:space="preserve"> species</w:t>
      </w:r>
      <w:r w:rsidR="007863E7" w:rsidRPr="00B96D1C">
        <w:t>), as well as the chemical composition of the site that allows for organic growth (</w:t>
      </w:r>
      <w:r w:rsidR="007863E7" w:rsidRPr="00B96D1C">
        <w:rPr>
          <w:b/>
        </w:rPr>
        <w:t>chemical indicators</w:t>
      </w:r>
      <w:r w:rsidR="007863E7" w:rsidRPr="00B96D1C">
        <w:t xml:space="preserve">). The combination of chemical indicators and biological indicator species will allow us to determine the 1) specific types of pollution at a snapshot in time, as well as measure the 2) overall ecosystem health and average water conditions over time. </w:t>
      </w:r>
      <w:r w:rsidR="00DB2C6C" w:rsidRPr="00B96D1C">
        <w:t>Importantly, these measurements allow for comparisons over time and between sites, which allows us to say when and where conditions are better—or not.</w:t>
      </w:r>
    </w:p>
    <w:p w:rsidR="00F01078" w:rsidRDefault="00F01078" w:rsidP="00B96D1C">
      <w:pPr>
        <w:pStyle w:val="BodyText"/>
        <w:ind w:left="100" w:right="126"/>
        <w:rPr>
          <w:sz w:val="16"/>
          <w:szCs w:val="16"/>
          <w:u w:val="single"/>
        </w:rPr>
      </w:pPr>
    </w:p>
    <w:p w:rsidR="00B96D1C" w:rsidRPr="00B96D1C" w:rsidRDefault="00B96D1C" w:rsidP="00B96D1C">
      <w:pPr>
        <w:pStyle w:val="BodyText"/>
        <w:ind w:left="100" w:right="126"/>
        <w:rPr>
          <w:sz w:val="16"/>
          <w:szCs w:val="16"/>
        </w:rPr>
      </w:pPr>
      <w:r w:rsidRPr="00B96D1C">
        <w:rPr>
          <w:sz w:val="16"/>
          <w:szCs w:val="16"/>
          <w:u w:val="single"/>
        </w:rPr>
        <w:t>References</w:t>
      </w:r>
    </w:p>
    <w:p w:rsidR="00B96D1C" w:rsidRPr="00B96D1C" w:rsidRDefault="00B96D1C" w:rsidP="00B96D1C">
      <w:pPr>
        <w:pStyle w:val="BodyText"/>
        <w:ind w:left="100" w:right="2567"/>
        <w:rPr>
          <w:sz w:val="16"/>
          <w:szCs w:val="16"/>
        </w:rPr>
      </w:pPr>
      <w:r w:rsidRPr="00B96D1C">
        <w:rPr>
          <w:sz w:val="16"/>
          <w:szCs w:val="16"/>
        </w:rPr>
        <w:t xml:space="preserve">Fisher, S.G. and G.E. Likens. 1973. Ecological Monographs 43:421-439. </w:t>
      </w:r>
    </w:p>
    <w:p w:rsidR="00B96D1C" w:rsidRPr="00B96D1C" w:rsidRDefault="00B96D1C" w:rsidP="00B96D1C">
      <w:pPr>
        <w:pStyle w:val="BodyText"/>
        <w:ind w:left="100" w:right="720"/>
        <w:rPr>
          <w:sz w:val="16"/>
          <w:szCs w:val="16"/>
        </w:rPr>
        <w:sectPr w:rsidR="00B96D1C" w:rsidRPr="00B96D1C">
          <w:footerReference w:type="default" r:id="rId7"/>
          <w:pgSz w:w="12240" w:h="15840"/>
          <w:pgMar w:top="1380" w:right="1200" w:bottom="680" w:left="1340" w:header="0" w:footer="431" w:gutter="0"/>
          <w:cols w:space="720"/>
        </w:sectPr>
      </w:pPr>
      <w:proofErr w:type="spellStart"/>
      <w:r w:rsidRPr="00B96D1C">
        <w:rPr>
          <w:sz w:val="16"/>
          <w:szCs w:val="16"/>
        </w:rPr>
        <w:t>Sparkes</w:t>
      </w:r>
      <w:proofErr w:type="spellEnd"/>
      <w:r w:rsidRPr="00B96D1C">
        <w:rPr>
          <w:sz w:val="16"/>
          <w:szCs w:val="16"/>
        </w:rPr>
        <w:t xml:space="preserve">, T.C., C.M. Mills, L.A. </w:t>
      </w:r>
      <w:proofErr w:type="spellStart"/>
      <w:r w:rsidRPr="00B96D1C">
        <w:rPr>
          <w:sz w:val="16"/>
          <w:szCs w:val="16"/>
        </w:rPr>
        <w:t>Volesky</w:t>
      </w:r>
      <w:proofErr w:type="spellEnd"/>
      <w:r w:rsidRPr="00B96D1C">
        <w:rPr>
          <w:sz w:val="16"/>
          <w:szCs w:val="16"/>
        </w:rPr>
        <w:t xml:space="preserve">, J.A. </w:t>
      </w:r>
      <w:proofErr w:type="spellStart"/>
      <w:r w:rsidRPr="00B96D1C">
        <w:rPr>
          <w:sz w:val="16"/>
          <w:szCs w:val="16"/>
        </w:rPr>
        <w:t>Talkington</w:t>
      </w:r>
      <w:proofErr w:type="spellEnd"/>
      <w:r w:rsidRPr="00B96D1C">
        <w:rPr>
          <w:sz w:val="16"/>
          <w:szCs w:val="16"/>
        </w:rPr>
        <w:t>, J.S. Brooke. 2008. The American Biology Teacher, 70(2): 90-94.</w:t>
      </w:r>
    </w:p>
    <w:p w:rsidR="00DB2C6C" w:rsidRPr="00B96D1C" w:rsidRDefault="00DB2C6C" w:rsidP="00B96D1C">
      <w:pPr>
        <w:pStyle w:val="Heading2"/>
        <w:spacing w:before="1"/>
        <w:ind w:left="0" w:right="126"/>
        <w:rPr>
          <w:u w:val="single"/>
        </w:rPr>
      </w:pPr>
      <w:r w:rsidRPr="00B96D1C">
        <w:rPr>
          <w:u w:val="single"/>
        </w:rPr>
        <w:lastRenderedPageBreak/>
        <w:t xml:space="preserve">Chemical </w:t>
      </w:r>
      <w:r w:rsidR="00AF51EF">
        <w:rPr>
          <w:u w:val="single"/>
        </w:rPr>
        <w:t xml:space="preserve">and Physical </w:t>
      </w:r>
      <w:r w:rsidR="000E29B8">
        <w:rPr>
          <w:u w:val="single"/>
        </w:rPr>
        <w:t xml:space="preserve">Indicators of </w:t>
      </w:r>
      <w:r w:rsidR="000E29B8" w:rsidRPr="000E29B8">
        <w:rPr>
          <w:u w:val="single"/>
        </w:rPr>
        <w:t>Ecosystem Health</w:t>
      </w:r>
      <w:r w:rsidRPr="000E29B8">
        <w:rPr>
          <w:u w:val="single"/>
        </w:rPr>
        <w:t>:</w:t>
      </w:r>
    </w:p>
    <w:p w:rsidR="00C1479E" w:rsidRPr="00B96D1C" w:rsidRDefault="00C1479E" w:rsidP="00C1479E">
      <w:pPr>
        <w:pStyle w:val="Default"/>
      </w:pPr>
    </w:p>
    <w:p w:rsidR="00C1479E" w:rsidRPr="00B96D1C" w:rsidRDefault="00C1479E" w:rsidP="00C1479E">
      <w:pPr>
        <w:pStyle w:val="Default"/>
        <w:rPr>
          <w:u w:val="single"/>
        </w:rPr>
      </w:pPr>
      <w:r w:rsidRPr="00B96D1C">
        <w:rPr>
          <w:bCs/>
          <w:u w:val="single"/>
        </w:rPr>
        <w:t xml:space="preserve">Water Pollution in the United States and the Clean Water Act </w:t>
      </w:r>
    </w:p>
    <w:p w:rsidR="00C1479E" w:rsidRDefault="00C1479E" w:rsidP="00B96D1C">
      <w:pPr>
        <w:pStyle w:val="Default"/>
        <w:ind w:firstLine="720"/>
      </w:pPr>
      <w:r w:rsidRPr="00B96D1C">
        <w:t xml:space="preserve">The Federal Water Pollution Control Act of 1948 was the first major law to address water pollution in the United States. Growing public concern for water quality and highly publicized events, such as the Cuyahoga River in Cleveland, Ohio catching fire, led to a restructuring of this law and in 1972 it was renamed The Clean Water Act. Under the Clean Water Act, laws were added which made it illegal for any person to discharge any pollutant from a point source into navigable waters (without permit), and also recognized the need for planning to address non-point source pollution into waterways. </w:t>
      </w:r>
    </w:p>
    <w:p w:rsidR="00B96D1C" w:rsidRPr="00B96D1C" w:rsidRDefault="00B96D1C" w:rsidP="00B96D1C">
      <w:pPr>
        <w:pStyle w:val="Default"/>
        <w:ind w:firstLine="720"/>
      </w:pPr>
    </w:p>
    <w:p w:rsidR="00C1479E" w:rsidRPr="00B96D1C" w:rsidRDefault="00C1479E" w:rsidP="00C1479E">
      <w:pPr>
        <w:pStyle w:val="Default"/>
        <w:rPr>
          <w:u w:val="single"/>
        </w:rPr>
      </w:pPr>
      <w:r w:rsidRPr="00B96D1C">
        <w:rPr>
          <w:bCs/>
          <w:u w:val="single"/>
        </w:rPr>
        <w:t xml:space="preserve">Point vs. Non-point Source Pollution </w:t>
      </w:r>
    </w:p>
    <w:p w:rsidR="00C1479E" w:rsidRPr="00B96D1C" w:rsidRDefault="00C1479E" w:rsidP="00B96D1C">
      <w:pPr>
        <w:pStyle w:val="Default"/>
        <w:ind w:firstLine="720"/>
      </w:pPr>
      <w:r w:rsidRPr="00B96D1C">
        <w:rPr>
          <w:b/>
        </w:rPr>
        <w:t>Point source pollution</w:t>
      </w:r>
      <w:r w:rsidRPr="00B96D1C">
        <w:t xml:space="preserve"> is pollution that come</w:t>
      </w:r>
      <w:r w:rsidR="00F2228E">
        <w:t>s from a single source, such as</w:t>
      </w:r>
      <w:r w:rsidRPr="00B96D1C">
        <w:t xml:space="preserve"> a factory, storm drainage pipe, or wastewater treatment plant. Basically, if you can identify one specific point where pollution enters water it can be considered a point source of pollution. Historically, point source pollution was the biggest threat to water quality in the United States. However, the Clean Water Act and laws making it illegal to discharge pollutants into water has reduced what once was our biggest threat to water quality. While this has not eliminated industrial or domestic waste from entering our waters completely, it has reduced the amount and kinds of pollutants that can be dumped directly into rivers and lakes. </w:t>
      </w:r>
    </w:p>
    <w:p w:rsidR="00B96D1C" w:rsidRDefault="00C1479E" w:rsidP="00B96D1C">
      <w:pPr>
        <w:pStyle w:val="Default"/>
        <w:ind w:firstLine="720"/>
      </w:pPr>
      <w:r w:rsidRPr="00B96D1C">
        <w:rPr>
          <w:b/>
        </w:rPr>
        <w:t>Non-point source pollution</w:t>
      </w:r>
      <w:r w:rsidRPr="00B96D1C">
        <w:t xml:space="preserve"> does not have one specific source, such as a drainage pipe dumping pollutants into a river. Non-point source pollution comes from the cumulative effect of a community’s residents going about their ev</w:t>
      </w:r>
      <w:r w:rsidR="00B96D1C">
        <w:t>eryday activities, such as</w:t>
      </w:r>
      <w:r w:rsidRPr="00B96D1C">
        <w:t xml:space="preserve"> fertilizing a lawn, adding pesticides to a garden, pet wastes, and household hazardous wastes. </w:t>
      </w:r>
    </w:p>
    <w:p w:rsidR="00AF51EF" w:rsidRDefault="00B96D1C" w:rsidP="00AF51EF">
      <w:pPr>
        <w:pStyle w:val="Default"/>
        <w:ind w:firstLine="720"/>
      </w:pPr>
      <w:r>
        <w:t>As a case study, c</w:t>
      </w:r>
      <w:r w:rsidR="00C1479E" w:rsidRPr="00B96D1C">
        <w:t xml:space="preserve">onsider lawn fertilizers as a non-point source pollution. Fertilizers contain nitrogen compounds called nitrates. When fertilizer is applied to a lawn or garden, and there is a rain event, some of </w:t>
      </w:r>
      <w:r>
        <w:t>the fertilizer</w:t>
      </w:r>
      <w:r w:rsidR="00C1479E" w:rsidRPr="00B96D1C">
        <w:t xml:space="preserve"> washes off the lawn and enters the surface water. This surface water can directly enter a river or lake, or a storm drain system, and bring along with it the nitrates in the fertilizer. Nitrates in the water enhance aquatic plant growth, just as they were intended to enhance your grass or garden to grow. Although plants are an important part of aquatic ecosystems, too many can potentially block sunlight from reaching plants that are lower in the water column. Additionally, when plants die the associated decomposers may consume significant quantities of oxygen within the water. </w:t>
      </w:r>
      <w:r>
        <w:t>Thus, non-point source pollution can have effects on aquatic communities that are widespread and difficult to manage.</w:t>
      </w:r>
      <w:r w:rsidR="00AF51EF" w:rsidRPr="00AF51EF">
        <w:t xml:space="preserve"> </w:t>
      </w:r>
    </w:p>
    <w:p w:rsidR="00B96D1C" w:rsidRDefault="00B96D1C" w:rsidP="00F01078">
      <w:pPr>
        <w:pStyle w:val="Default"/>
      </w:pPr>
    </w:p>
    <w:p w:rsidR="00C1479E" w:rsidRPr="00AF51EF" w:rsidRDefault="00C1479E" w:rsidP="00C1479E">
      <w:pPr>
        <w:pStyle w:val="Default"/>
        <w:rPr>
          <w:u w:val="single"/>
        </w:rPr>
      </w:pPr>
      <w:r w:rsidRPr="00AF51EF">
        <w:rPr>
          <w:bCs/>
          <w:u w:val="single"/>
        </w:rPr>
        <w:t xml:space="preserve">Monitoring Water Quality and Water Chemistry </w:t>
      </w:r>
    </w:p>
    <w:p w:rsidR="00C1479E" w:rsidRPr="00B96D1C" w:rsidRDefault="00C1479E" w:rsidP="00AF51EF">
      <w:pPr>
        <w:pStyle w:val="Default"/>
        <w:ind w:firstLine="720"/>
      </w:pPr>
      <w:r w:rsidRPr="00B96D1C">
        <w:t xml:space="preserve">Water chemistry plays an important role in the health, abundance, and diversity of aquatic life in a waterbody. Excessive amounts of some </w:t>
      </w:r>
      <w:r w:rsidR="00AF51EF">
        <w:t>chemicals</w:t>
      </w:r>
      <w:r w:rsidRPr="00B96D1C">
        <w:t xml:space="preserve"> such as nitrates, or the lack of others such as dissolved oxygen, can result in imbalances in water chemistry. Imbalances can degrade aquatic conditions and harm aquatic life. An imbalance in chemical measurements can also make water unsuitable for human consumption</w:t>
      </w:r>
      <w:r w:rsidR="00AF51EF">
        <w:t xml:space="preserve"> or use, and</w:t>
      </w:r>
      <w:r w:rsidRPr="00B96D1C">
        <w:t xml:space="preserve"> greatly increase the cost of water treatment before it can be used. The following are a few physical and chemical measurements that are commonly used to monitor water quality and overall health of aquatic ecosystems. </w:t>
      </w:r>
      <w:r w:rsidR="00C31618">
        <w:t>Note that there are several different types of instruments to collect these measurements, with the majority of measurements ideally taken via specific probes immediately at the stream site, rather than on-site collection for later measurement in a lab.</w:t>
      </w:r>
    </w:p>
    <w:p w:rsidR="00C1479E" w:rsidRPr="00AF51EF" w:rsidRDefault="00C1479E" w:rsidP="00C1479E">
      <w:pPr>
        <w:pStyle w:val="Default"/>
        <w:rPr>
          <w:i/>
        </w:rPr>
      </w:pPr>
      <w:r w:rsidRPr="00AF51EF">
        <w:rPr>
          <w:bCs/>
          <w:i/>
        </w:rPr>
        <w:lastRenderedPageBreak/>
        <w:t xml:space="preserve">Water Temperature </w:t>
      </w:r>
    </w:p>
    <w:p w:rsidR="00AF51EF" w:rsidRPr="00E908F6" w:rsidRDefault="00C1479E" w:rsidP="008D4AC8">
      <w:pPr>
        <w:pStyle w:val="Default"/>
        <w:ind w:firstLine="720"/>
      </w:pPr>
      <w:r w:rsidRPr="00B96D1C">
        <w:t xml:space="preserve">Water temperature </w:t>
      </w:r>
      <w:r w:rsidR="00AF51EF">
        <w:t>directly affects most of the</w:t>
      </w:r>
      <w:r w:rsidRPr="00B96D1C">
        <w:t xml:space="preserve"> physical, chemical and biological characteristics of </w:t>
      </w:r>
      <w:r w:rsidR="00AF51EF">
        <w:t xml:space="preserve">bodies of water. </w:t>
      </w:r>
      <w:r w:rsidRPr="00B96D1C">
        <w:t xml:space="preserve">For example, </w:t>
      </w:r>
      <w:r w:rsidRPr="00430D4A">
        <w:rPr>
          <w:b/>
        </w:rPr>
        <w:t>temperature directly affects the amou</w:t>
      </w:r>
      <w:r w:rsidR="00AF51EF" w:rsidRPr="00430D4A">
        <w:rPr>
          <w:b/>
        </w:rPr>
        <w:t>nt of dissolved oxygen in water; i</w:t>
      </w:r>
      <w:r w:rsidRPr="00430D4A">
        <w:rPr>
          <w:b/>
        </w:rPr>
        <w:t xml:space="preserve">n general, colder water can hold more dissolved oxygen than warmer water. </w:t>
      </w:r>
      <w:r w:rsidRPr="00B96D1C">
        <w:t xml:space="preserve">So simply adding warm water, which is not regulated the same as adding other pollutants, can deplete dissolved oxygen levels in water and kill aquatic organisms. </w:t>
      </w:r>
      <w:r w:rsidR="00AF51EF">
        <w:t>Similarly, t</w:t>
      </w:r>
      <w:r w:rsidRPr="00B96D1C">
        <w:t>he metabolic</w:t>
      </w:r>
      <w:r w:rsidR="00AF51EF">
        <w:t xml:space="preserve"> (respiration and digestion)</w:t>
      </w:r>
      <w:r w:rsidRPr="00B96D1C">
        <w:t xml:space="preserve"> rates of organisms</w:t>
      </w:r>
      <w:r w:rsidR="00AF51EF">
        <w:t xml:space="preserve">, such as </w:t>
      </w:r>
      <w:r w:rsidR="00AF51EF" w:rsidRPr="00B96D1C">
        <w:t xml:space="preserve">fish, aquatic insects and aerobic </w:t>
      </w:r>
      <w:r w:rsidR="00AF51EF" w:rsidRPr="00E908F6">
        <w:t>bacteria,</w:t>
      </w:r>
      <w:r w:rsidRPr="00E908F6">
        <w:t xml:space="preserve"> inc</w:t>
      </w:r>
      <w:r w:rsidR="00AF51EF" w:rsidRPr="00E908F6">
        <w:t xml:space="preserve">reases with higher temperatures, meaning they </w:t>
      </w:r>
      <w:r w:rsidRPr="00E908F6">
        <w:t xml:space="preserve">need more oxygen to survive. </w:t>
      </w:r>
      <w:r w:rsidR="00AF51EF" w:rsidRPr="00E908F6">
        <w:t>A</w:t>
      </w:r>
      <w:r w:rsidR="008D4AC8" w:rsidRPr="00E908F6">
        <w:t>dditionally, a</w:t>
      </w:r>
      <w:r w:rsidR="00AF51EF" w:rsidRPr="00E908F6">
        <w:t xml:space="preserve">lthough </w:t>
      </w:r>
      <w:r w:rsidRPr="00E908F6">
        <w:t>water temperatures will fluctuate naturally throughout the year</w:t>
      </w:r>
      <w:r w:rsidR="00AF51EF" w:rsidRPr="00E908F6">
        <w:t>, humans can also increase water temperature by altering the plant coverage (shade) along waterbodies and by adding warmer water from industrialized areas</w:t>
      </w:r>
      <w:r w:rsidR="008D4AC8" w:rsidRPr="00E908F6">
        <w:t xml:space="preserve"> to bodies of water. Thus, w</w:t>
      </w:r>
      <w:r w:rsidR="00430D4A" w:rsidRPr="00E908F6">
        <w:t>ater temperature changes happen</w:t>
      </w:r>
      <w:r w:rsidR="008D4AC8" w:rsidRPr="00E908F6">
        <w:t xml:space="preserve"> and can have large effects on ecosystems.</w:t>
      </w:r>
    </w:p>
    <w:p w:rsidR="00C1479E" w:rsidRPr="00E908F6" w:rsidRDefault="00C1479E" w:rsidP="00C1479E">
      <w:pPr>
        <w:pStyle w:val="Default"/>
      </w:pPr>
    </w:p>
    <w:p w:rsidR="00C1479E" w:rsidRPr="00E908F6" w:rsidRDefault="00C1479E" w:rsidP="00C1479E">
      <w:pPr>
        <w:pStyle w:val="Default"/>
        <w:rPr>
          <w:i/>
        </w:rPr>
      </w:pPr>
      <w:r w:rsidRPr="00E908F6">
        <w:rPr>
          <w:bCs/>
          <w:i/>
        </w:rPr>
        <w:t xml:space="preserve">pH (Parts Hydrogen) </w:t>
      </w:r>
    </w:p>
    <w:p w:rsidR="00C1479E" w:rsidRPr="00E908F6" w:rsidRDefault="00C1479E" w:rsidP="008D4AC8">
      <w:pPr>
        <w:pStyle w:val="Default"/>
        <w:ind w:firstLine="720"/>
      </w:pPr>
      <w:r w:rsidRPr="00E908F6">
        <w:t>Water (H</w:t>
      </w:r>
      <w:r w:rsidRPr="00E908F6">
        <w:rPr>
          <w:vertAlign w:val="subscript"/>
        </w:rPr>
        <w:t>2</w:t>
      </w:r>
      <w:r w:rsidRPr="00E908F6">
        <w:t xml:space="preserve">O) contains both H+ (Hydrogen ions) and OH- (hydroxyl ions). “pH” is an </w:t>
      </w:r>
    </w:p>
    <w:p w:rsidR="00C1479E" w:rsidRPr="00E908F6" w:rsidRDefault="00C1479E" w:rsidP="00C1479E">
      <w:pPr>
        <w:pStyle w:val="Default"/>
      </w:pPr>
      <w:r w:rsidRPr="00E908F6">
        <w:t>abbreviation for the French expression, “</w:t>
      </w:r>
      <w:proofErr w:type="spellStart"/>
      <w:r w:rsidRPr="00E908F6">
        <w:t>Pouvoir</w:t>
      </w:r>
      <w:proofErr w:type="spellEnd"/>
      <w:r w:rsidRPr="00E908F6">
        <w:t xml:space="preserve"> </w:t>
      </w:r>
      <w:proofErr w:type="spellStart"/>
      <w:r w:rsidRPr="00E908F6">
        <w:t>Hydrogene</w:t>
      </w:r>
      <w:proofErr w:type="spellEnd"/>
      <w:r w:rsidRPr="00E908F6">
        <w:t xml:space="preserve">,” meaning “the power of </w:t>
      </w:r>
    </w:p>
    <w:p w:rsidR="00C1479E" w:rsidRPr="00E908F6" w:rsidRDefault="00C1479E" w:rsidP="00C1479E">
      <w:pPr>
        <w:pStyle w:val="Default"/>
      </w:pPr>
      <w:r w:rsidRPr="00E908F6">
        <w:t xml:space="preserve">Hydrogen.” It measures the H+ ion concentration of substances and gives results on a scale </w:t>
      </w:r>
    </w:p>
    <w:p w:rsidR="008D4AC8" w:rsidRPr="00E908F6" w:rsidRDefault="00C1479E" w:rsidP="00C1479E">
      <w:pPr>
        <w:pStyle w:val="Default"/>
      </w:pPr>
      <w:r w:rsidRPr="00E908F6">
        <w:t>from 0 to 14. Water that contains equal numbers of H+ and OH- ions is considered neutral and will have a pH 7</w:t>
      </w:r>
      <w:r w:rsidR="008D4AC8" w:rsidRPr="00E908F6">
        <w:t xml:space="preserve"> (e.g., d</w:t>
      </w:r>
      <w:r w:rsidRPr="00E908F6">
        <w:t>istilled drinking water</w:t>
      </w:r>
      <w:r w:rsidR="008D4AC8" w:rsidRPr="00E908F6">
        <w:t xml:space="preserve">). </w:t>
      </w:r>
      <w:r w:rsidRPr="00E908F6">
        <w:t xml:space="preserve">If a solution has more H+ than OH- ions, it is considered acidic and has a pH less than 7. If a solution contains more OH- ions than H+ ions, it is considered basic with a pH greater than 7. The pH scale is logarithmic, which means that every one-unit change on the pH scale is a ten-fold change of the sample. </w:t>
      </w:r>
    </w:p>
    <w:p w:rsidR="002549FE" w:rsidRPr="00E908F6" w:rsidRDefault="00C1479E" w:rsidP="002549FE">
      <w:pPr>
        <w:pStyle w:val="Default"/>
        <w:ind w:firstLine="720"/>
      </w:pPr>
      <w:r w:rsidRPr="00E908F6">
        <w:t>In the United States</w:t>
      </w:r>
      <w:r w:rsidR="006F4478" w:rsidRPr="00E908F6">
        <w:t>,</w:t>
      </w:r>
      <w:r w:rsidRPr="00E908F6">
        <w:t xml:space="preserve"> the pH of rivers</w:t>
      </w:r>
      <w:r w:rsidR="006F4478" w:rsidRPr="00E908F6">
        <w:t xml:space="preserve"> is usually between 6.5 and 9.0, and because </w:t>
      </w:r>
      <w:r w:rsidR="008D4AC8" w:rsidRPr="00E908F6">
        <w:t>r</w:t>
      </w:r>
      <w:r w:rsidRPr="00E908F6">
        <w:t>ain water is naturally acidic</w:t>
      </w:r>
      <w:r w:rsidR="006F4478" w:rsidRPr="00E908F6">
        <w:t xml:space="preserve"> (</w:t>
      </w:r>
      <w:r w:rsidRPr="00E908F6">
        <w:t>pH</w:t>
      </w:r>
      <w:r w:rsidR="006F4478" w:rsidRPr="00E908F6">
        <w:t>~</w:t>
      </w:r>
      <w:r w:rsidRPr="00E908F6">
        <w:t xml:space="preserve"> 5.6</w:t>
      </w:r>
      <w:r w:rsidR="006F4478" w:rsidRPr="00E908F6">
        <w:t>)</w:t>
      </w:r>
      <w:r w:rsidRPr="00E908F6">
        <w:t xml:space="preserve">, </w:t>
      </w:r>
      <w:r w:rsidR="006F4478" w:rsidRPr="00E908F6">
        <w:t>rain can</w:t>
      </w:r>
      <w:r w:rsidRPr="00E908F6">
        <w:t xml:space="preserve"> turn rivers and lakes slightly acidic</w:t>
      </w:r>
      <w:r w:rsidR="002549FE" w:rsidRPr="00E908F6">
        <w:t>, but usually within tolerable ranges</w:t>
      </w:r>
      <w:r w:rsidRPr="00E908F6">
        <w:t xml:space="preserve">. </w:t>
      </w:r>
      <w:r w:rsidR="002549FE" w:rsidRPr="00E908F6">
        <w:t xml:space="preserve">However, </w:t>
      </w:r>
      <w:r w:rsidR="002549FE" w:rsidRPr="00E908F6">
        <w:rPr>
          <w:b/>
        </w:rPr>
        <w:t>a</w:t>
      </w:r>
      <w:r w:rsidRPr="00E908F6">
        <w:rPr>
          <w:b/>
        </w:rPr>
        <w:t>cid rain</w:t>
      </w:r>
      <w:r w:rsidR="002549FE" w:rsidRPr="00E908F6">
        <w:rPr>
          <w:b/>
        </w:rPr>
        <w:t>,</w:t>
      </w:r>
      <w:r w:rsidR="002549FE" w:rsidRPr="00E908F6">
        <w:t xml:space="preserve"> produced from byproducts of either natural geological formations or industrial processes</w:t>
      </w:r>
      <w:r w:rsidRPr="00E908F6">
        <w:t xml:space="preserve">, can have a pH ranging from 4.5 to as low as 2.0. </w:t>
      </w:r>
      <w:r w:rsidR="002549FE" w:rsidRPr="00E908F6">
        <w:t xml:space="preserve">Because most organisms have adapted to life in water of a specific pH, slight pH changes can harm the organisms and occasionally lead to death, but at extremely high or low pH values (12.0 or 3.5), water becomes lethal to most organisms. </w:t>
      </w:r>
    </w:p>
    <w:p w:rsidR="006F4478" w:rsidRPr="00E908F6" w:rsidRDefault="006F4478" w:rsidP="00C1479E">
      <w:pPr>
        <w:pStyle w:val="Default"/>
        <w:rPr>
          <w:bCs/>
          <w:i/>
        </w:rPr>
      </w:pPr>
    </w:p>
    <w:p w:rsidR="00C1479E" w:rsidRPr="00E908F6" w:rsidRDefault="00C1479E" w:rsidP="00C1479E">
      <w:pPr>
        <w:pStyle w:val="Default"/>
        <w:rPr>
          <w:i/>
        </w:rPr>
      </w:pPr>
      <w:r w:rsidRPr="00E908F6">
        <w:rPr>
          <w:bCs/>
          <w:i/>
        </w:rPr>
        <w:t xml:space="preserve">Nitrates </w:t>
      </w:r>
    </w:p>
    <w:p w:rsidR="002549FE" w:rsidRPr="00E908F6" w:rsidRDefault="002549FE" w:rsidP="002549FE">
      <w:pPr>
        <w:pStyle w:val="Default"/>
        <w:ind w:firstLine="720"/>
      </w:pPr>
      <w:r w:rsidRPr="00E908F6">
        <w:t>Nitrogen is an essential nutrient required by all living plants and animals for building proteins. Excess amounts of nitrogen compounds in rivers and lakes can result in unusually large populations of aquatic plants and/or organisms that feed on plants. For instance, some algal blooms are a result of excess nitrogen entering the waterbody. For this reason, excess nitrogen can be considered a chemical pollutant. We will be measuring the levels of nitrates (NO</w:t>
      </w:r>
      <w:r w:rsidRPr="00E908F6">
        <w:rPr>
          <w:vertAlign w:val="subscript"/>
        </w:rPr>
        <w:t>3</w:t>
      </w:r>
      <w:r w:rsidRPr="00E908F6">
        <w:t xml:space="preserve">) as an indication of nitrogen-based pollution entering the river, and as a measure of increased rates of decomposition within the river. Decomposition is a natural process and healthy process in aquatic ecosystems, but recording nitrates in higher levels than expected or in different areas of the same water body can be an indication of an unbalanced ecosystem. </w:t>
      </w:r>
    </w:p>
    <w:p w:rsidR="00F2228E" w:rsidRPr="00E908F6" w:rsidRDefault="00F2228E" w:rsidP="002549FE">
      <w:pPr>
        <w:pStyle w:val="Default"/>
        <w:ind w:firstLine="720"/>
      </w:pPr>
    </w:p>
    <w:p w:rsidR="006F4478" w:rsidRPr="00E908F6" w:rsidRDefault="006F4478" w:rsidP="006F4478">
      <w:pPr>
        <w:pStyle w:val="Default"/>
        <w:rPr>
          <w:i/>
        </w:rPr>
      </w:pPr>
      <w:r w:rsidRPr="00E908F6">
        <w:rPr>
          <w:bCs/>
          <w:i/>
        </w:rPr>
        <w:t xml:space="preserve">Phosphorus </w:t>
      </w:r>
    </w:p>
    <w:p w:rsidR="006F4478" w:rsidRPr="00E908F6" w:rsidRDefault="006F4478" w:rsidP="00F2228E">
      <w:pPr>
        <w:pStyle w:val="Default"/>
        <w:ind w:firstLine="720"/>
      </w:pPr>
      <w:r w:rsidRPr="00E908F6">
        <w:t>Phosphorus is also an essential plant nutrient</w:t>
      </w:r>
      <w:r w:rsidR="00F2228E" w:rsidRPr="00E908F6">
        <w:t xml:space="preserve"> and is m</w:t>
      </w:r>
      <w:r w:rsidRPr="00E908F6">
        <w:t>ost readily available to aquatic plants in the form of phosphate (PO</w:t>
      </w:r>
      <w:r w:rsidRPr="00E908F6">
        <w:rPr>
          <w:vertAlign w:val="subscript"/>
        </w:rPr>
        <w:t>4</w:t>
      </w:r>
      <w:r w:rsidRPr="00E908F6">
        <w:t>). In many instances</w:t>
      </w:r>
      <w:r w:rsidR="00F2228E" w:rsidRPr="00E908F6">
        <w:t>,</w:t>
      </w:r>
      <w:r w:rsidRPr="00E908F6">
        <w:t xml:space="preserve"> phosphate can be the nutrient that limits or prevents plant growth</w:t>
      </w:r>
      <w:r w:rsidR="00F2228E" w:rsidRPr="00E908F6">
        <w:t>, although in nature,</w:t>
      </w:r>
      <w:r w:rsidRPr="00E908F6">
        <w:t xml:space="preserve"> phosphate it is generally present in very low levels measured in tenths or hundredths of a mg/L. So</w:t>
      </w:r>
      <w:r w:rsidR="00F2228E" w:rsidRPr="00E908F6">
        <w:t>,</w:t>
      </w:r>
      <w:r w:rsidRPr="00E908F6">
        <w:t xml:space="preserve"> even small increases in the amount of </w:t>
      </w:r>
      <w:r w:rsidRPr="00E908F6">
        <w:lastRenderedPageBreak/>
        <w:t xml:space="preserve">phosphorus entering a stream can have a large impact on plant growth. If point source or nonpoint sources of pollution are high in phosphate, they can over-stimulate the growth of all types of aquatic plants. </w:t>
      </w:r>
      <w:r w:rsidR="00430D4A" w:rsidRPr="00E908F6">
        <w:t>Increased</w:t>
      </w:r>
      <w:r w:rsidRPr="00E908F6">
        <w:t xml:space="preserve"> plant growth</w:t>
      </w:r>
      <w:r w:rsidR="00430D4A" w:rsidRPr="00E908F6">
        <w:t xml:space="preserve"> due to excess phosphorus</w:t>
      </w:r>
      <w:r w:rsidRPr="00E908F6">
        <w:t xml:space="preserve"> can lead to higher decomposition rates and ultimately higher </w:t>
      </w:r>
      <w:r w:rsidR="00430D4A" w:rsidRPr="00E908F6">
        <w:t>levels of nitrogen in the water, and such g</w:t>
      </w:r>
      <w:r w:rsidRPr="00E908F6">
        <w:t xml:space="preserve">rowth can also cover water surfaces and physically block sunlight from reaching plants that are lower in the water column. Without sunlight, these plants no longer conduct photosynthesis or produce dissolved oxygen in the water. </w:t>
      </w:r>
    </w:p>
    <w:p w:rsidR="00705AC1" w:rsidRPr="00E908F6" w:rsidRDefault="00705AC1" w:rsidP="00F2228E">
      <w:pPr>
        <w:pStyle w:val="Default"/>
        <w:ind w:firstLine="720"/>
      </w:pPr>
    </w:p>
    <w:p w:rsidR="00705AC1" w:rsidRPr="00E908F6" w:rsidRDefault="00AF009B" w:rsidP="00705AC1">
      <w:pPr>
        <w:pStyle w:val="Default"/>
        <w:rPr>
          <w:i/>
        </w:rPr>
      </w:pPr>
      <w:r w:rsidRPr="00E908F6">
        <w:rPr>
          <w:bCs/>
          <w:i/>
        </w:rPr>
        <w:t>Turbidity</w:t>
      </w:r>
      <w:r w:rsidR="00705AC1" w:rsidRPr="00E908F6">
        <w:rPr>
          <w:bCs/>
          <w:i/>
        </w:rPr>
        <w:t xml:space="preserve"> </w:t>
      </w:r>
    </w:p>
    <w:p w:rsidR="00AF009B" w:rsidRPr="00E908F6" w:rsidRDefault="00AF009B" w:rsidP="00AF009B">
      <w:pPr>
        <w:pStyle w:val="Default"/>
        <w:ind w:firstLine="720"/>
      </w:pPr>
      <w:r w:rsidRPr="00E908F6">
        <w:t>Turbidity is the measure of relative clarity of a liquid, measured as the amount of light that is scattered by material in the water when a light is shined through the water sample. The higher the intensity of scattered light, the higher the turbidity. Light scatters due to the material, or particulates, found in water, such as clay, silt, inorganic and organic matter, algae, soluble colored organic compounds, and microscopic organisms. High particulate concentrations affect light penetration, and thereby the productivity and habitat quality of an area, and are also know to provide attachment places for other pollutants, notably metals and bacteria. For this reason, turbidity readings can be used as an indicator of potential pollution in a water body.</w:t>
      </w:r>
    </w:p>
    <w:p w:rsidR="00AF009B" w:rsidRPr="00E908F6" w:rsidRDefault="00AF009B" w:rsidP="00AF009B">
      <w:pPr>
        <w:pStyle w:val="Default"/>
        <w:ind w:firstLine="720"/>
      </w:pPr>
    </w:p>
    <w:p w:rsidR="00AF009B" w:rsidRPr="00E908F6" w:rsidRDefault="00AF009B" w:rsidP="00AF009B">
      <w:pPr>
        <w:pStyle w:val="Default"/>
        <w:rPr>
          <w:i/>
        </w:rPr>
      </w:pPr>
      <w:r w:rsidRPr="00E908F6">
        <w:rPr>
          <w:bCs/>
          <w:i/>
        </w:rPr>
        <w:t xml:space="preserve">Conductivity </w:t>
      </w:r>
    </w:p>
    <w:p w:rsidR="00AF009B" w:rsidRPr="00E908F6" w:rsidRDefault="00AF009B" w:rsidP="00AF009B">
      <w:pPr>
        <w:pStyle w:val="Default"/>
        <w:ind w:firstLine="720"/>
      </w:pPr>
      <w:r w:rsidRPr="00E908F6">
        <w:t>Specific conductance (shorthand ‘conductivity’) is a commonly-measured water quality parameter than can indicate change in water systems. Most bodies of water maintain a fairly constant conductivity that can be used in comparisons between sampling sites or through time. Differences, whether due to natural flooding, evaporation or man-made pollution</w:t>
      </w:r>
      <w:r w:rsidR="00852512" w:rsidRPr="00E908F6">
        <w:t>,</w:t>
      </w:r>
      <w:r w:rsidRPr="00E908F6">
        <w:t xml:space="preserve"> can be very detrimental to water quality</w:t>
      </w:r>
      <w:r w:rsidR="00852512" w:rsidRPr="00E908F6">
        <w:t xml:space="preserve"> and are best detected early using conductivity</w:t>
      </w:r>
      <w:r w:rsidRPr="00E908F6">
        <w:t>.</w:t>
      </w:r>
    </w:p>
    <w:p w:rsidR="00430D4A" w:rsidRPr="00E908F6" w:rsidRDefault="00430D4A" w:rsidP="00F2228E">
      <w:pPr>
        <w:pStyle w:val="Default"/>
        <w:ind w:firstLine="720"/>
      </w:pPr>
    </w:p>
    <w:p w:rsidR="00852512" w:rsidRPr="00E908F6" w:rsidRDefault="00852512" w:rsidP="00852512">
      <w:pPr>
        <w:pStyle w:val="Default"/>
        <w:rPr>
          <w:i/>
        </w:rPr>
      </w:pPr>
      <w:r w:rsidRPr="00E908F6">
        <w:rPr>
          <w:bCs/>
          <w:i/>
        </w:rPr>
        <w:t xml:space="preserve">Available Light </w:t>
      </w:r>
    </w:p>
    <w:p w:rsidR="00C31618" w:rsidRDefault="00852512" w:rsidP="00C31618">
      <w:pPr>
        <w:pStyle w:val="Default"/>
        <w:ind w:firstLine="720"/>
      </w:pPr>
      <w:r w:rsidRPr="00E908F6">
        <w:t>Photosynthesis provides the primary production necessary to sustain ecosystems. However, photosynthetic</w:t>
      </w:r>
      <w:r>
        <w:t xml:space="preserve"> reactions (and the organisms reliant on them) can only function with adequate light. Photosynthetic Active Radiation (PAR) is measured to quantify the amount and potential effects of available light on ecosystems. This information is highly-depth specific, as light penetration through water decreases with d</w:t>
      </w:r>
      <w:r w:rsidR="00212BAD">
        <w:t xml:space="preserve">epth, but even shallow areas can have low light availability due to contaminants in the water and canopy coverage—both of which may change over time. </w:t>
      </w:r>
    </w:p>
    <w:p w:rsidR="00852512" w:rsidRDefault="00852512" w:rsidP="00212BAD">
      <w:pPr>
        <w:pStyle w:val="Default"/>
      </w:pPr>
    </w:p>
    <w:p w:rsidR="00F01078" w:rsidRPr="00F01078" w:rsidRDefault="00F01078" w:rsidP="00F01078">
      <w:pPr>
        <w:pStyle w:val="Default"/>
        <w:rPr>
          <w:color w:val="auto"/>
          <w:u w:val="single"/>
        </w:rPr>
      </w:pPr>
      <w:r w:rsidRPr="00F01078">
        <w:rPr>
          <w:color w:val="auto"/>
          <w:u w:val="single"/>
        </w:rPr>
        <w:t xml:space="preserve">Sanitary Sewers and Storm Sewer Systems </w:t>
      </w:r>
    </w:p>
    <w:p w:rsidR="00F01078" w:rsidRPr="00F01078" w:rsidRDefault="00F01078" w:rsidP="00F01078">
      <w:pPr>
        <w:pStyle w:val="Default"/>
        <w:ind w:firstLine="720"/>
        <w:rPr>
          <w:color w:val="auto"/>
        </w:rPr>
      </w:pPr>
      <w:r w:rsidRPr="00F01078">
        <w:rPr>
          <w:color w:val="auto"/>
        </w:rPr>
        <w:t>Many people incorrectly believe waste that is dumped into the storm sewer is treated at a wastewater treatment plant. In fact, many metropolitan and suburban areas have separate storm and sanitary sewer systems. Sanitary sewers collect wastewater from dorms, academic buildings and residential homes and treat it before discharging it back into waterways. Storm sewers, on the other hand, are a direct connection to the city's waterways. Issues can arise when heavy rains flood an area overloading these systems.</w:t>
      </w:r>
    </w:p>
    <w:p w:rsidR="00F01078" w:rsidRDefault="00F01078" w:rsidP="00F01078">
      <w:pPr>
        <w:pStyle w:val="Default"/>
      </w:pPr>
    </w:p>
    <w:p w:rsidR="00212BAD" w:rsidRDefault="00212BAD" w:rsidP="00F01078">
      <w:pPr>
        <w:pStyle w:val="Default"/>
      </w:pPr>
    </w:p>
    <w:p w:rsidR="00212BAD" w:rsidRDefault="00212BAD" w:rsidP="00F01078">
      <w:pPr>
        <w:pStyle w:val="Default"/>
      </w:pPr>
    </w:p>
    <w:p w:rsidR="00212BAD" w:rsidRDefault="00212BAD" w:rsidP="00F01078">
      <w:pPr>
        <w:pStyle w:val="Default"/>
      </w:pPr>
    </w:p>
    <w:p w:rsidR="00C31618" w:rsidRDefault="00C31618" w:rsidP="00F01078">
      <w:pPr>
        <w:pStyle w:val="Default"/>
      </w:pPr>
    </w:p>
    <w:p w:rsidR="00FB4CF3" w:rsidRPr="00212BAD" w:rsidRDefault="005E3684" w:rsidP="00FB4CF3">
      <w:pPr>
        <w:pStyle w:val="Default"/>
        <w:rPr>
          <w:b/>
          <w:u w:val="single"/>
        </w:rPr>
      </w:pPr>
      <w:r w:rsidRPr="00212BAD">
        <w:rPr>
          <w:b/>
          <w:u w:val="single"/>
        </w:rPr>
        <w:lastRenderedPageBreak/>
        <w:t xml:space="preserve">A Short History on </w:t>
      </w:r>
      <w:r w:rsidR="00F01078" w:rsidRPr="00212BAD">
        <w:rPr>
          <w:b/>
          <w:u w:val="single"/>
        </w:rPr>
        <w:t>Proctor Creek and The Emerald Corridor of Atlanta</w:t>
      </w:r>
    </w:p>
    <w:p w:rsidR="00212BAD" w:rsidRDefault="00212BAD" w:rsidP="00FB4CF3">
      <w:pPr>
        <w:pStyle w:val="Default"/>
        <w:rPr>
          <w:u w:val="single"/>
        </w:rPr>
      </w:pPr>
    </w:p>
    <w:p w:rsidR="00FB4CF3" w:rsidRDefault="00212BAD" w:rsidP="00FB4CF3">
      <w:pPr>
        <w:pStyle w:val="Default"/>
        <w:ind w:firstLine="720"/>
        <w:rPr>
          <w:spacing w:val="2"/>
        </w:rPr>
      </w:pPr>
      <w:r>
        <w:rPr>
          <w:noProof/>
        </w:rPr>
        <w:drawing>
          <wp:anchor distT="0" distB="0" distL="114300" distR="114300" simplePos="0" relativeHeight="251664384" behindDoc="0" locked="0" layoutInCell="1" allowOverlap="1">
            <wp:simplePos x="0" y="0"/>
            <wp:positionH relativeFrom="margin">
              <wp:posOffset>1866900</wp:posOffset>
            </wp:positionH>
            <wp:positionV relativeFrom="margin">
              <wp:posOffset>781050</wp:posOffset>
            </wp:positionV>
            <wp:extent cx="4448175" cy="3619500"/>
            <wp:effectExtent l="0" t="0" r="9525" b="0"/>
            <wp:wrapSquare wrapText="bothSides"/>
            <wp:docPr id="6" name="Picture 6" descr="http://www.atlantawatershed.org/default/assets/Image/Proctor_Creek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lantawatershed.org/default/assets/Image/Proctor_Creek_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817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CF3" w:rsidRPr="00FB4CF3">
        <w:t xml:space="preserve">Proctor Creek, which </w:t>
      </w:r>
      <w:r w:rsidR="00FB4CF3" w:rsidRPr="00FB4CF3">
        <w:rPr>
          <w:spacing w:val="2"/>
        </w:rPr>
        <w:t>starts in West Atlanta near I-20 and winds its way to the Chattahoochee, was historically a place of importance for locals. It has gone from a fishing and swimming hole where local churches baptized generations of families, to a polluted and largely neglected urban creek. The health of the surrounding community has followed this decay.</w:t>
      </w:r>
    </w:p>
    <w:p w:rsidR="00E43997" w:rsidRDefault="00E43997" w:rsidP="00FB4CF3">
      <w:pPr>
        <w:pStyle w:val="Default"/>
        <w:ind w:firstLine="720"/>
        <w:rPr>
          <w:spacing w:val="2"/>
        </w:rPr>
      </w:pPr>
      <w:r>
        <w:rPr>
          <w:spacing w:val="2"/>
        </w:rPr>
        <w:t>During the construction of many of the nearby sports arenas, the natural water table was disrupted. This caused massive flooding in the surrounding area through water diverted into overflowing sanitary and sewage systems. Combined with litter dumping, these overflows have damaged the ecological health of the streams,</w:t>
      </w:r>
      <w:r w:rsidR="007F2842">
        <w:rPr>
          <w:spacing w:val="2"/>
        </w:rPr>
        <w:t xml:space="preserve"> which is only now recovering.</w:t>
      </w:r>
      <w:r>
        <w:rPr>
          <w:spacing w:val="2"/>
        </w:rPr>
        <w:t xml:space="preserve"> </w:t>
      </w:r>
    </w:p>
    <w:p w:rsidR="007F2842" w:rsidRDefault="00FB4CF3" w:rsidP="00E43997">
      <w:pPr>
        <w:pStyle w:val="Default"/>
        <w:ind w:firstLine="720"/>
        <w:rPr>
          <w:spacing w:val="2"/>
        </w:rPr>
      </w:pPr>
      <w:r w:rsidRPr="00FB4CF3">
        <w:t>Recent efforts have begun to revitalize the creek</w:t>
      </w:r>
      <w:r>
        <w:t xml:space="preserve"> and community</w:t>
      </w:r>
      <w:r w:rsidRPr="00FB4CF3">
        <w:t>. Volunteers and members of th</w:t>
      </w:r>
      <w:r w:rsidRPr="007F2842">
        <w:t xml:space="preserve">e </w:t>
      </w:r>
      <w:r w:rsidRPr="00FB4CF3">
        <w:rPr>
          <w:spacing w:val="2"/>
        </w:rPr>
        <w:t xml:space="preserve">Chattahoochee </w:t>
      </w:r>
      <w:proofErr w:type="spellStart"/>
      <w:r w:rsidRPr="00FB4CF3">
        <w:rPr>
          <w:spacing w:val="2"/>
        </w:rPr>
        <w:t>Riverkeeper</w:t>
      </w:r>
      <w:proofErr w:type="spellEnd"/>
      <w:r w:rsidRPr="00FB4CF3">
        <w:rPr>
          <w:spacing w:val="2"/>
        </w:rPr>
        <w:t xml:space="preserve"> and West Atlanta Watershed Alliance, as well as USFW</w:t>
      </w:r>
      <w:r w:rsidR="00E908F6">
        <w:rPr>
          <w:spacing w:val="2"/>
        </w:rPr>
        <w:t>, USDA,</w:t>
      </w:r>
      <w:r w:rsidRPr="00FB4CF3">
        <w:rPr>
          <w:spacing w:val="2"/>
        </w:rPr>
        <w:t xml:space="preserve"> and the EPA, have been working together to monitor Proctor Creek and assess</w:t>
      </w:r>
      <w:r>
        <w:rPr>
          <w:spacing w:val="2"/>
        </w:rPr>
        <w:t xml:space="preserve"> its health. The nonprofit Emerald Corridor Foundation has also begun plans on </w:t>
      </w:r>
      <w:r w:rsidRPr="00FB4CF3">
        <w:rPr>
          <w:spacing w:val="2"/>
        </w:rPr>
        <w:t>Proctor Park, a 9.2-acre gre</w:t>
      </w:r>
      <w:r w:rsidR="007F2842">
        <w:rPr>
          <w:spacing w:val="2"/>
        </w:rPr>
        <w:t>enspace including a natural wetland to</w:t>
      </w:r>
      <w:r w:rsidR="00E43997">
        <w:rPr>
          <w:spacing w:val="2"/>
        </w:rPr>
        <w:t xml:space="preserve"> help to control and buffer the creek to pollution</w:t>
      </w:r>
      <w:r w:rsidRPr="00FB4CF3">
        <w:rPr>
          <w:spacing w:val="2"/>
        </w:rPr>
        <w:t xml:space="preserve">. </w:t>
      </w:r>
    </w:p>
    <w:p w:rsidR="00E43997" w:rsidRDefault="00E43997" w:rsidP="00E43997">
      <w:pPr>
        <w:pStyle w:val="Default"/>
        <w:ind w:firstLine="720"/>
        <w:rPr>
          <w:spacing w:val="2"/>
        </w:rPr>
      </w:pPr>
      <w:r w:rsidRPr="00E43997">
        <w:rPr>
          <w:spacing w:val="2"/>
        </w:rPr>
        <w:t xml:space="preserve">In 2013, the Urban Waters Federal Partnership designated Proctor Creek to be a priority Urban Waters location. </w:t>
      </w:r>
      <w:r w:rsidR="007F2842">
        <w:rPr>
          <w:spacing w:val="2"/>
        </w:rPr>
        <w:t xml:space="preserve">Through this program, there is increased </w:t>
      </w:r>
      <w:r w:rsidRPr="00E43997">
        <w:rPr>
          <w:spacing w:val="2"/>
        </w:rPr>
        <w:t>coordination and focus among federal agencies</w:t>
      </w:r>
      <w:r w:rsidR="007F2842">
        <w:rPr>
          <w:spacing w:val="2"/>
        </w:rPr>
        <w:t xml:space="preserve"> and partners on problems in the watershed. Solving these problems will lead to </w:t>
      </w:r>
      <w:r w:rsidRPr="00E43997">
        <w:rPr>
          <w:spacing w:val="2"/>
        </w:rPr>
        <w:t>economic</w:t>
      </w:r>
      <w:r w:rsidR="007F2842">
        <w:rPr>
          <w:spacing w:val="2"/>
        </w:rPr>
        <w:t xml:space="preserve">, </w:t>
      </w:r>
      <w:r w:rsidRPr="00E43997">
        <w:rPr>
          <w:spacing w:val="2"/>
        </w:rPr>
        <w:t>social</w:t>
      </w:r>
      <w:r w:rsidR="007F2842">
        <w:rPr>
          <w:spacing w:val="2"/>
        </w:rPr>
        <w:t xml:space="preserve">, and ecological revitalization in the area; </w:t>
      </w:r>
      <w:r w:rsidR="007F2842" w:rsidRPr="00705AC1">
        <w:rPr>
          <w:b/>
          <w:i/>
          <w:spacing w:val="2"/>
          <w:u w:val="single"/>
        </w:rPr>
        <w:t>your data through the ecological experiments we conduct in this course will contribute to these efforts.</w:t>
      </w:r>
      <w:r w:rsidR="007F2842">
        <w:rPr>
          <w:spacing w:val="2"/>
        </w:rPr>
        <w:t xml:space="preserve"> </w:t>
      </w:r>
      <w:r w:rsidRPr="00E43997">
        <w:rPr>
          <w:spacing w:val="2"/>
        </w:rPr>
        <w:t xml:space="preserve"> </w:t>
      </w:r>
    </w:p>
    <w:p w:rsidR="007F2842" w:rsidRPr="00FB4CF3" w:rsidRDefault="007F2842" w:rsidP="00E43997">
      <w:pPr>
        <w:pStyle w:val="Default"/>
        <w:ind w:firstLine="720"/>
        <w:rPr>
          <w:spacing w:val="2"/>
        </w:rPr>
      </w:pPr>
    </w:p>
    <w:p w:rsidR="00E43997" w:rsidRPr="00E43997" w:rsidRDefault="00FB4CF3" w:rsidP="00E43997">
      <w:pPr>
        <w:pStyle w:val="Default"/>
        <w:rPr>
          <w:i/>
        </w:rPr>
      </w:pPr>
      <w:r w:rsidRPr="00E43997">
        <w:rPr>
          <w:i/>
        </w:rPr>
        <w:t>For more information on</w:t>
      </w:r>
      <w:r w:rsidR="00E43997" w:rsidRPr="00E43997">
        <w:rPr>
          <w:i/>
        </w:rPr>
        <w:t xml:space="preserve"> the </w:t>
      </w:r>
      <w:r w:rsidR="00007965">
        <w:rPr>
          <w:i/>
        </w:rPr>
        <w:t xml:space="preserve">creek and surrounding </w:t>
      </w:r>
      <w:r w:rsidR="00E43997" w:rsidRPr="00E43997">
        <w:rPr>
          <w:i/>
        </w:rPr>
        <w:t xml:space="preserve">watershed, see here: </w:t>
      </w:r>
    </w:p>
    <w:p w:rsidR="00FB4CF3" w:rsidRDefault="00A80EB5" w:rsidP="00E43997">
      <w:pPr>
        <w:pStyle w:val="Default"/>
        <w:numPr>
          <w:ilvl w:val="0"/>
          <w:numId w:val="10"/>
        </w:numPr>
      </w:pPr>
      <w:hyperlink r:id="rId9" w:history="1">
        <w:r w:rsidR="00007965" w:rsidRPr="00E77D32">
          <w:rPr>
            <w:rStyle w:val="Hyperlink"/>
          </w:rPr>
          <w:t>http://www.atlantawatershed.org/inside-dwm/offices/watershed-protection/atlantas-watersheds/the-proctor-creek-watershed/</w:t>
        </w:r>
      </w:hyperlink>
    </w:p>
    <w:p w:rsidR="00852512" w:rsidRDefault="00A80EB5" w:rsidP="00852512">
      <w:pPr>
        <w:pStyle w:val="Default"/>
        <w:numPr>
          <w:ilvl w:val="0"/>
          <w:numId w:val="10"/>
        </w:numPr>
      </w:pPr>
      <w:hyperlink r:id="rId10" w:history="1">
        <w:r w:rsidR="00007965" w:rsidRPr="00E77D32">
          <w:rPr>
            <w:rStyle w:val="Hyperlink"/>
          </w:rPr>
          <w:t>http://www.proctorcreek.org/creek-data.html</w:t>
        </w:r>
      </w:hyperlink>
    </w:p>
    <w:p w:rsidR="00212BAD" w:rsidRDefault="00212BAD" w:rsidP="00852512">
      <w:pPr>
        <w:pStyle w:val="Default"/>
      </w:pPr>
    </w:p>
    <w:p w:rsidR="000E29B8" w:rsidRDefault="000E29B8" w:rsidP="006F4478">
      <w:pPr>
        <w:pStyle w:val="Default"/>
        <w:rPr>
          <w:b/>
          <w:u w:val="single"/>
        </w:rPr>
      </w:pPr>
    </w:p>
    <w:p w:rsidR="000E29B8" w:rsidRDefault="000E29B8" w:rsidP="006F4478">
      <w:pPr>
        <w:pStyle w:val="Default"/>
        <w:rPr>
          <w:b/>
          <w:u w:val="single"/>
        </w:rPr>
      </w:pPr>
    </w:p>
    <w:p w:rsidR="006F4478" w:rsidRDefault="005E3684" w:rsidP="006F4478">
      <w:pPr>
        <w:pStyle w:val="Default"/>
        <w:rPr>
          <w:b/>
          <w:u w:val="single"/>
        </w:rPr>
      </w:pPr>
      <w:r w:rsidRPr="005E3684">
        <w:rPr>
          <w:b/>
          <w:u w:val="single"/>
        </w:rPr>
        <w:lastRenderedPageBreak/>
        <w:t>Data to Collect</w:t>
      </w:r>
      <w:r>
        <w:rPr>
          <w:b/>
          <w:u w:val="single"/>
        </w:rPr>
        <w:t xml:space="preserve"> </w:t>
      </w:r>
      <w:r w:rsidR="00C31618">
        <w:rPr>
          <w:b/>
          <w:u w:val="single"/>
        </w:rPr>
        <w:t>in the Field</w:t>
      </w:r>
    </w:p>
    <w:p w:rsidR="00212BAD" w:rsidRDefault="00212BAD" w:rsidP="006F4478">
      <w:pPr>
        <w:pStyle w:val="Default"/>
        <w:rPr>
          <w:b/>
          <w:u w:val="single"/>
        </w:rPr>
      </w:pPr>
    </w:p>
    <w:p w:rsidR="00212BAD" w:rsidRDefault="00212BAD" w:rsidP="006F4478">
      <w:pPr>
        <w:pStyle w:val="Default"/>
      </w:pPr>
      <w:r>
        <w:t>You will visit two sites (Site A: Bankhead Station and Site B: Pet Heaven Cemetery) over the next two week</w:t>
      </w:r>
      <w:r w:rsidR="00C31618">
        <w:t>s</w:t>
      </w:r>
      <w:r>
        <w:t xml:space="preserve"> of lab. Each week, you will be recording a bit about these sites to understand more about Proctor Creek’s Ecology</w:t>
      </w:r>
    </w:p>
    <w:p w:rsidR="00212BAD" w:rsidRPr="00212BAD" w:rsidRDefault="00212BAD" w:rsidP="006F4478">
      <w:pPr>
        <w:pStyle w:val="Default"/>
      </w:pPr>
    </w:p>
    <w:p w:rsidR="005E3684" w:rsidRDefault="005E3684" w:rsidP="005E3684">
      <w:pPr>
        <w:pStyle w:val="Default"/>
        <w:numPr>
          <w:ilvl w:val="0"/>
          <w:numId w:val="5"/>
        </w:numPr>
      </w:pPr>
      <w:r>
        <w:t>Create a sketch of your site</w:t>
      </w:r>
      <w:r w:rsidR="00E908F6">
        <w:t>s</w:t>
      </w:r>
      <w:r>
        <w:t xml:space="preserve">. Your sketch should include at least a 10-yard section of the creek, with </w:t>
      </w:r>
      <w:r w:rsidR="00E908F6">
        <w:t xml:space="preserve">each of </w:t>
      </w:r>
      <w:r>
        <w:t>your site</w:t>
      </w:r>
      <w:r w:rsidR="00E908F6">
        <w:t>s</w:t>
      </w:r>
      <w:r>
        <w:t xml:space="preserve"> as the center of the sketch. You should also include 15-yards into the riparian zone (rivers edge stretching from shore back onto land) on both sides of the water. Include and label the following items in your sketch: Direction of river flow, Presence and location of all vegetation (trees, bushes, grasses, downed trees, etc.), Presence of buildings and structures (bridges, buildings, sidewalks, roads, parking lots, etc.), Potential Point Source pollution sites (storm drainage pipes emptying directly into the river), Potential Non-Point Source pollution sites</w:t>
      </w:r>
      <w:r w:rsidR="00212BAD">
        <w:t xml:space="preserve">. Comment </w:t>
      </w:r>
      <w:r w:rsidR="00E908F6">
        <w:t>or</w:t>
      </w:r>
      <w:r w:rsidR="00212BAD">
        <w:t xml:space="preserve"> draw arrows to any areas with high canopy coverage, unstable banks, and barriers that might trap/block organismal movement in the water (e.g. fallen trees, tires, etc.).</w:t>
      </w:r>
    </w:p>
    <w:p w:rsidR="00FA4FB3" w:rsidRDefault="00FA4FB3" w:rsidP="00C31618">
      <w:pPr>
        <w:pStyle w:val="Default"/>
      </w:pPr>
    </w:p>
    <w:p w:rsidR="00C31618" w:rsidRDefault="00C31618" w:rsidP="00FA4FB3">
      <w:pPr>
        <w:pStyle w:val="Default"/>
        <w:ind w:left="720"/>
      </w:pPr>
      <w:r>
        <w:t xml:space="preserve">Example: </w:t>
      </w:r>
      <w:r w:rsidR="00FA4FB3" w:rsidRPr="00C31618">
        <w:drawing>
          <wp:inline distT="0" distB="0" distL="0" distR="0" wp14:anchorId="7D094518" wp14:editId="67ACB53C">
            <wp:extent cx="4305300" cy="1540893"/>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8167" t="38888" r="18500" b="20814"/>
                    <a:stretch/>
                  </pic:blipFill>
                  <pic:spPr>
                    <a:xfrm>
                      <a:off x="0" y="0"/>
                      <a:ext cx="4320467" cy="1546321"/>
                    </a:xfrm>
                    <a:prstGeom prst="rect">
                      <a:avLst/>
                    </a:prstGeom>
                  </pic:spPr>
                </pic:pic>
              </a:graphicData>
            </a:graphic>
          </wp:inline>
        </w:drawing>
      </w:r>
    </w:p>
    <w:p w:rsidR="00C31618" w:rsidRDefault="00C31618" w:rsidP="00C31618">
      <w:pPr>
        <w:pStyle w:val="Default"/>
      </w:pPr>
    </w:p>
    <w:p w:rsidR="00B032D6" w:rsidRDefault="00B032D6" w:rsidP="00B032D6">
      <w:pPr>
        <w:pStyle w:val="Default"/>
      </w:pPr>
    </w:p>
    <w:p w:rsidR="00B032D6" w:rsidRDefault="00212BAD" w:rsidP="00B032D6">
      <w:pPr>
        <w:pStyle w:val="Default"/>
      </w:pPr>
      <w:r>
        <w:t>Site A:</w:t>
      </w: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B032D6" w:rsidRDefault="00B032D6" w:rsidP="00B032D6">
      <w:pPr>
        <w:pStyle w:val="Default"/>
      </w:pPr>
    </w:p>
    <w:p w:rsidR="00212BAD" w:rsidRDefault="00FA4FB3" w:rsidP="00B032D6">
      <w:pPr>
        <w:pStyle w:val="Default"/>
      </w:pPr>
      <w:r>
        <w:t>S</w:t>
      </w:r>
      <w:r w:rsidR="00212BAD">
        <w:t>ite B:</w:t>
      </w:r>
    </w:p>
    <w:p w:rsidR="00212BAD" w:rsidRDefault="00212BAD" w:rsidP="00B032D6">
      <w:pPr>
        <w:pStyle w:val="Default"/>
      </w:pPr>
    </w:p>
    <w:p w:rsidR="00212BAD" w:rsidRDefault="00212BAD" w:rsidP="00B032D6">
      <w:pPr>
        <w:pStyle w:val="Default"/>
      </w:pPr>
    </w:p>
    <w:p w:rsidR="00212BAD" w:rsidRDefault="00212BAD" w:rsidP="00B032D6">
      <w:pPr>
        <w:pStyle w:val="Default"/>
      </w:pPr>
    </w:p>
    <w:p w:rsidR="00212BAD" w:rsidRDefault="00212BAD" w:rsidP="00B032D6">
      <w:pPr>
        <w:pStyle w:val="Default"/>
      </w:pPr>
    </w:p>
    <w:p w:rsidR="00212BAD" w:rsidRDefault="00212BAD" w:rsidP="00B032D6">
      <w:pPr>
        <w:pStyle w:val="Default"/>
      </w:pPr>
    </w:p>
    <w:p w:rsidR="00212BAD" w:rsidRDefault="00212BAD" w:rsidP="00B032D6">
      <w:pPr>
        <w:pStyle w:val="Default"/>
      </w:pPr>
    </w:p>
    <w:p w:rsidR="00212BAD" w:rsidRDefault="00212BAD" w:rsidP="00B032D6">
      <w:pPr>
        <w:pStyle w:val="Default"/>
      </w:pPr>
    </w:p>
    <w:p w:rsidR="006F4478" w:rsidRDefault="00D42648" w:rsidP="005E3684">
      <w:pPr>
        <w:pStyle w:val="ListParagraph"/>
        <w:numPr>
          <w:ilvl w:val="0"/>
          <w:numId w:val="5"/>
        </w:numPr>
        <w:tabs>
          <w:tab w:val="left" w:pos="341"/>
        </w:tabs>
        <w:ind w:right="130"/>
        <w:rPr>
          <w:sz w:val="24"/>
          <w:szCs w:val="24"/>
        </w:rPr>
      </w:pPr>
      <w:r w:rsidRPr="00D42648">
        <w:rPr>
          <w:sz w:val="24"/>
          <w:szCs w:val="24"/>
        </w:rPr>
        <w:lastRenderedPageBreak/>
        <w:t>C</w:t>
      </w:r>
      <w:r w:rsidR="006F4478" w:rsidRPr="00D42648">
        <w:rPr>
          <w:sz w:val="24"/>
          <w:szCs w:val="24"/>
        </w:rPr>
        <w:t xml:space="preserve">onduct tests </w:t>
      </w:r>
      <w:r w:rsidR="005E3684" w:rsidRPr="00D42648">
        <w:rPr>
          <w:sz w:val="24"/>
          <w:szCs w:val="24"/>
        </w:rPr>
        <w:t xml:space="preserve">for chemical and physical characteristics of </w:t>
      </w:r>
      <w:r w:rsidR="00E908F6">
        <w:rPr>
          <w:sz w:val="24"/>
          <w:szCs w:val="24"/>
        </w:rPr>
        <w:t>each</w:t>
      </w:r>
      <w:r w:rsidR="005E3684" w:rsidRPr="00D42648">
        <w:rPr>
          <w:sz w:val="24"/>
          <w:szCs w:val="24"/>
        </w:rPr>
        <w:t xml:space="preserve"> site</w:t>
      </w:r>
      <w:r w:rsidR="006F4478" w:rsidRPr="00D42648">
        <w:rPr>
          <w:sz w:val="24"/>
          <w:szCs w:val="24"/>
        </w:rPr>
        <w:t xml:space="preserve">. Follow the directions </w:t>
      </w:r>
      <w:r w:rsidR="005E3684" w:rsidRPr="00D42648">
        <w:rPr>
          <w:sz w:val="24"/>
          <w:szCs w:val="24"/>
        </w:rPr>
        <w:t>in each kit</w:t>
      </w:r>
      <w:r w:rsidR="00FA4FB3">
        <w:rPr>
          <w:sz w:val="24"/>
          <w:szCs w:val="24"/>
        </w:rPr>
        <w:t>/probe</w:t>
      </w:r>
      <w:r w:rsidR="005E3684" w:rsidRPr="00D42648">
        <w:rPr>
          <w:sz w:val="24"/>
          <w:szCs w:val="24"/>
        </w:rPr>
        <w:t xml:space="preserve"> </w:t>
      </w:r>
      <w:r w:rsidR="006F4478" w:rsidRPr="00D42648">
        <w:rPr>
          <w:sz w:val="24"/>
          <w:szCs w:val="24"/>
        </w:rPr>
        <w:t>closely as this will influence your results. Reco</w:t>
      </w:r>
      <w:r w:rsidR="005E3684" w:rsidRPr="00D42648">
        <w:rPr>
          <w:sz w:val="24"/>
          <w:szCs w:val="24"/>
        </w:rPr>
        <w:t>rd results below.</w:t>
      </w:r>
      <w:r w:rsidR="00BD1DB9">
        <w:rPr>
          <w:sz w:val="24"/>
          <w:szCs w:val="24"/>
        </w:rPr>
        <w:t xml:space="preserve"> Additional space is provided below, should you wish to use the sensors or other equipment in your investigations of ecosystem health.</w:t>
      </w:r>
      <w:r w:rsidR="005E3684" w:rsidRPr="00D42648">
        <w:rPr>
          <w:sz w:val="24"/>
          <w:szCs w:val="24"/>
        </w:rPr>
        <w:t xml:space="preserve"> </w:t>
      </w:r>
    </w:p>
    <w:p w:rsidR="00E908F6" w:rsidRDefault="00E908F6" w:rsidP="00E908F6">
      <w:pPr>
        <w:tabs>
          <w:tab w:val="left" w:pos="341"/>
        </w:tabs>
        <w:ind w:right="130"/>
        <w:rPr>
          <w:sz w:val="24"/>
          <w:szCs w:val="24"/>
        </w:rPr>
      </w:pPr>
    </w:p>
    <w:p w:rsidR="00E908F6" w:rsidRDefault="00E908F6" w:rsidP="00E908F6">
      <w:pPr>
        <w:tabs>
          <w:tab w:val="left" w:pos="341"/>
        </w:tabs>
        <w:ind w:right="130"/>
        <w:rPr>
          <w:sz w:val="24"/>
          <w:szCs w:val="24"/>
        </w:rPr>
      </w:pPr>
      <w:r>
        <w:rPr>
          <w:sz w:val="24"/>
          <w:szCs w:val="24"/>
        </w:rPr>
        <w:t>Site A:</w:t>
      </w:r>
    </w:p>
    <w:tbl>
      <w:tblPr>
        <w:tblStyle w:val="TableGrid"/>
        <w:tblW w:w="0" w:type="auto"/>
        <w:tblLook w:val="04A0" w:firstRow="1" w:lastRow="0" w:firstColumn="1" w:lastColumn="0" w:noHBand="0" w:noVBand="1"/>
      </w:tblPr>
      <w:tblGrid>
        <w:gridCol w:w="2335"/>
        <w:gridCol w:w="1656"/>
        <w:gridCol w:w="1919"/>
        <w:gridCol w:w="1919"/>
        <w:gridCol w:w="1521"/>
      </w:tblGrid>
      <w:tr w:rsidR="00E908F6" w:rsidTr="00493851">
        <w:tc>
          <w:tcPr>
            <w:tcW w:w="2335" w:type="dxa"/>
          </w:tcPr>
          <w:p w:rsidR="00E908F6" w:rsidRDefault="00E908F6" w:rsidP="00E908F6">
            <w:pPr>
              <w:tabs>
                <w:tab w:val="left" w:pos="341"/>
              </w:tabs>
              <w:ind w:right="130"/>
              <w:rPr>
                <w:sz w:val="24"/>
                <w:szCs w:val="24"/>
              </w:rPr>
            </w:pPr>
            <w:r>
              <w:rPr>
                <w:sz w:val="24"/>
                <w:szCs w:val="24"/>
              </w:rPr>
              <w:t>Measurement</w:t>
            </w:r>
          </w:p>
        </w:tc>
        <w:tc>
          <w:tcPr>
            <w:tcW w:w="1656" w:type="dxa"/>
          </w:tcPr>
          <w:p w:rsidR="00E908F6" w:rsidRDefault="00E908F6" w:rsidP="00E908F6">
            <w:pPr>
              <w:tabs>
                <w:tab w:val="left" w:pos="341"/>
              </w:tabs>
              <w:ind w:right="130"/>
              <w:rPr>
                <w:sz w:val="24"/>
                <w:szCs w:val="24"/>
              </w:rPr>
            </w:pPr>
            <w:r>
              <w:rPr>
                <w:sz w:val="24"/>
                <w:szCs w:val="24"/>
              </w:rPr>
              <w:t>Replicate 1</w:t>
            </w:r>
          </w:p>
        </w:tc>
        <w:tc>
          <w:tcPr>
            <w:tcW w:w="1919" w:type="dxa"/>
          </w:tcPr>
          <w:p w:rsidR="00E908F6" w:rsidRDefault="00E908F6" w:rsidP="00E908F6">
            <w:pPr>
              <w:tabs>
                <w:tab w:val="left" w:pos="341"/>
              </w:tabs>
              <w:ind w:right="130"/>
              <w:rPr>
                <w:sz w:val="24"/>
                <w:szCs w:val="24"/>
              </w:rPr>
            </w:pPr>
            <w:r>
              <w:rPr>
                <w:sz w:val="24"/>
                <w:szCs w:val="24"/>
              </w:rPr>
              <w:t>Replicate 2</w:t>
            </w:r>
          </w:p>
        </w:tc>
        <w:tc>
          <w:tcPr>
            <w:tcW w:w="1919" w:type="dxa"/>
          </w:tcPr>
          <w:p w:rsidR="00E908F6" w:rsidRDefault="00E908F6" w:rsidP="00E908F6">
            <w:pPr>
              <w:tabs>
                <w:tab w:val="left" w:pos="341"/>
              </w:tabs>
              <w:ind w:right="130"/>
              <w:rPr>
                <w:sz w:val="24"/>
                <w:szCs w:val="24"/>
              </w:rPr>
            </w:pPr>
            <w:r>
              <w:rPr>
                <w:sz w:val="24"/>
                <w:szCs w:val="24"/>
              </w:rPr>
              <w:t>Replicate 3</w:t>
            </w:r>
          </w:p>
        </w:tc>
        <w:tc>
          <w:tcPr>
            <w:tcW w:w="1521" w:type="dxa"/>
          </w:tcPr>
          <w:p w:rsidR="00E908F6" w:rsidRDefault="00E908F6" w:rsidP="00E908F6">
            <w:pPr>
              <w:tabs>
                <w:tab w:val="left" w:pos="341"/>
              </w:tabs>
              <w:ind w:right="130"/>
              <w:rPr>
                <w:sz w:val="24"/>
                <w:szCs w:val="24"/>
              </w:rPr>
            </w:pPr>
            <w:r>
              <w:rPr>
                <w:sz w:val="24"/>
                <w:szCs w:val="24"/>
              </w:rPr>
              <w:t>Average</w:t>
            </w:r>
          </w:p>
        </w:tc>
      </w:tr>
      <w:tr w:rsidR="00E908F6" w:rsidTr="00493851">
        <w:trPr>
          <w:trHeight w:val="395"/>
        </w:trPr>
        <w:tc>
          <w:tcPr>
            <w:tcW w:w="2335" w:type="dxa"/>
          </w:tcPr>
          <w:p w:rsidR="00E908F6" w:rsidRDefault="00E908F6" w:rsidP="00E908F6">
            <w:pPr>
              <w:tabs>
                <w:tab w:val="left" w:pos="341"/>
              </w:tabs>
              <w:ind w:right="130"/>
              <w:rPr>
                <w:sz w:val="24"/>
                <w:szCs w:val="24"/>
              </w:rPr>
            </w:pPr>
            <w:r>
              <w:t xml:space="preserve">Temperature (C°)                                        </w:t>
            </w: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rPr>
          <w:trHeight w:val="440"/>
        </w:trPr>
        <w:tc>
          <w:tcPr>
            <w:tcW w:w="2335" w:type="dxa"/>
          </w:tcPr>
          <w:p w:rsidR="00E908F6" w:rsidRDefault="00E908F6" w:rsidP="00E908F6">
            <w:pPr>
              <w:tabs>
                <w:tab w:val="left" w:pos="341"/>
              </w:tabs>
              <w:ind w:right="130"/>
              <w:rPr>
                <w:sz w:val="24"/>
                <w:szCs w:val="24"/>
              </w:rPr>
            </w:pPr>
            <w:r>
              <w:rPr>
                <w:sz w:val="24"/>
                <w:szCs w:val="24"/>
              </w:rPr>
              <w:t>pH</w:t>
            </w: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rPr>
          <w:trHeight w:val="692"/>
        </w:trPr>
        <w:tc>
          <w:tcPr>
            <w:tcW w:w="2335" w:type="dxa"/>
          </w:tcPr>
          <w:p w:rsidR="00E908F6" w:rsidRDefault="00E908F6" w:rsidP="00BD1DB9">
            <w:pPr>
              <w:pStyle w:val="Default"/>
            </w:pPr>
            <w:r>
              <w:t>Nitrates (NO</w:t>
            </w:r>
            <w:r w:rsidRPr="001F795A">
              <w:rPr>
                <w:vertAlign w:val="subscript"/>
              </w:rPr>
              <w:t>3</w:t>
            </w:r>
            <w:r w:rsidRPr="001F795A">
              <w:rPr>
                <w:vertAlign w:val="superscript"/>
              </w:rPr>
              <w:t>-</w:t>
            </w:r>
            <w:r>
              <w:t xml:space="preserve">)  ppm (mg/L)        </w:t>
            </w: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rPr>
          <w:trHeight w:val="440"/>
        </w:trPr>
        <w:tc>
          <w:tcPr>
            <w:tcW w:w="2335" w:type="dxa"/>
          </w:tcPr>
          <w:p w:rsidR="00E908F6" w:rsidRDefault="00E908F6" w:rsidP="00E908F6">
            <w:pPr>
              <w:tabs>
                <w:tab w:val="left" w:pos="341"/>
              </w:tabs>
              <w:ind w:right="130"/>
              <w:rPr>
                <w:sz w:val="24"/>
                <w:szCs w:val="24"/>
              </w:rPr>
            </w:pPr>
            <w:r>
              <w:t>Light (µ</w:t>
            </w:r>
            <w:proofErr w:type="spellStart"/>
            <w:r>
              <w:t>mol</w:t>
            </w:r>
            <w:proofErr w:type="spellEnd"/>
            <w:r>
              <w:t xml:space="preserve"> s</w:t>
            </w:r>
            <w:r>
              <w:rPr>
                <w:vertAlign w:val="superscript"/>
              </w:rPr>
              <w:t>-1</w:t>
            </w:r>
            <w:r>
              <w:t>m</w:t>
            </w:r>
            <w:r>
              <w:rPr>
                <w:vertAlign w:val="superscript"/>
              </w:rPr>
              <w:t>-2</w:t>
            </w:r>
            <w:r>
              <w:t>)</w:t>
            </w: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rPr>
          <w:trHeight w:val="440"/>
        </w:trPr>
        <w:tc>
          <w:tcPr>
            <w:tcW w:w="2335" w:type="dxa"/>
          </w:tcPr>
          <w:p w:rsidR="00E908F6" w:rsidRDefault="00E908F6" w:rsidP="00E908F6">
            <w:pPr>
              <w:tabs>
                <w:tab w:val="left" w:pos="341"/>
              </w:tabs>
              <w:ind w:right="130"/>
              <w:rPr>
                <w:sz w:val="24"/>
                <w:szCs w:val="24"/>
              </w:rPr>
            </w:pPr>
            <w:r>
              <w:rPr>
                <w:sz w:val="24"/>
                <w:szCs w:val="24"/>
              </w:rPr>
              <w:t>Conductivity</w:t>
            </w:r>
            <w:r w:rsidR="00493851">
              <w:rPr>
                <w:sz w:val="24"/>
                <w:szCs w:val="24"/>
              </w:rPr>
              <w:t xml:space="preserve"> (SPC)</w:t>
            </w: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c>
          <w:tcPr>
            <w:tcW w:w="2335" w:type="dxa"/>
          </w:tcPr>
          <w:p w:rsidR="00E908F6" w:rsidRDefault="00493851" w:rsidP="00E908F6">
            <w:pPr>
              <w:pStyle w:val="Default"/>
            </w:pPr>
            <w:r>
              <w:t>Turbidity (FNU)</w:t>
            </w:r>
          </w:p>
          <w:p w:rsidR="00E908F6" w:rsidRDefault="00E908F6" w:rsidP="00E908F6">
            <w:pPr>
              <w:pStyle w:val="Default"/>
            </w:pPr>
          </w:p>
        </w:tc>
        <w:tc>
          <w:tcPr>
            <w:tcW w:w="1656"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919" w:type="dxa"/>
          </w:tcPr>
          <w:p w:rsidR="00E908F6" w:rsidRDefault="00E908F6" w:rsidP="00E908F6">
            <w:pPr>
              <w:tabs>
                <w:tab w:val="left" w:pos="341"/>
              </w:tabs>
              <w:ind w:right="130"/>
              <w:rPr>
                <w:sz w:val="24"/>
                <w:szCs w:val="24"/>
              </w:rPr>
            </w:pPr>
          </w:p>
        </w:tc>
        <w:tc>
          <w:tcPr>
            <w:tcW w:w="1521" w:type="dxa"/>
          </w:tcPr>
          <w:p w:rsidR="00E908F6" w:rsidRDefault="00E908F6" w:rsidP="00E908F6">
            <w:pPr>
              <w:tabs>
                <w:tab w:val="left" w:pos="341"/>
              </w:tabs>
              <w:ind w:right="130"/>
              <w:rPr>
                <w:sz w:val="24"/>
                <w:szCs w:val="24"/>
              </w:rPr>
            </w:pPr>
          </w:p>
        </w:tc>
      </w:tr>
      <w:tr w:rsidR="00E908F6" w:rsidTr="00493851">
        <w:tc>
          <w:tcPr>
            <w:tcW w:w="2335" w:type="dxa"/>
          </w:tcPr>
          <w:p w:rsidR="00E908F6" w:rsidRDefault="00E908F6" w:rsidP="00E908F6">
            <w:pPr>
              <w:pStyle w:val="Default"/>
            </w:pPr>
            <w:r>
              <w:t>Phosphates (PO</w:t>
            </w:r>
            <w:r>
              <w:rPr>
                <w:vertAlign w:val="subscript"/>
              </w:rPr>
              <w:t>4</w:t>
            </w:r>
            <w:r w:rsidRPr="001F795A">
              <w:rPr>
                <w:vertAlign w:val="superscript"/>
              </w:rPr>
              <w:t>-</w:t>
            </w:r>
            <w:r>
              <w:rPr>
                <w:vertAlign w:val="superscript"/>
              </w:rPr>
              <w:t>3</w:t>
            </w:r>
            <w:r>
              <w:t>) ppm (mg/L)*</w:t>
            </w:r>
          </w:p>
        </w:tc>
        <w:tc>
          <w:tcPr>
            <w:tcW w:w="1656" w:type="dxa"/>
          </w:tcPr>
          <w:p w:rsidR="00E908F6" w:rsidRDefault="00E908F6" w:rsidP="00E908F6">
            <w:pPr>
              <w:tabs>
                <w:tab w:val="left" w:pos="341"/>
              </w:tabs>
              <w:ind w:right="130"/>
              <w:rPr>
                <w:sz w:val="24"/>
                <w:szCs w:val="24"/>
              </w:rPr>
            </w:pPr>
          </w:p>
        </w:tc>
        <w:tc>
          <w:tcPr>
            <w:tcW w:w="1919" w:type="dxa"/>
            <w:shd w:val="clear" w:color="auto" w:fill="BFBFBF" w:themeFill="background1" w:themeFillShade="BF"/>
          </w:tcPr>
          <w:p w:rsidR="00E908F6" w:rsidRDefault="00E908F6" w:rsidP="00E908F6">
            <w:pPr>
              <w:tabs>
                <w:tab w:val="left" w:pos="341"/>
              </w:tabs>
              <w:ind w:right="130"/>
              <w:rPr>
                <w:sz w:val="24"/>
                <w:szCs w:val="24"/>
              </w:rPr>
            </w:pPr>
          </w:p>
        </w:tc>
        <w:tc>
          <w:tcPr>
            <w:tcW w:w="1919" w:type="dxa"/>
            <w:shd w:val="clear" w:color="auto" w:fill="BFBFBF" w:themeFill="background1" w:themeFillShade="BF"/>
          </w:tcPr>
          <w:p w:rsidR="00E908F6" w:rsidRDefault="00E908F6" w:rsidP="00E908F6">
            <w:pPr>
              <w:tabs>
                <w:tab w:val="left" w:pos="341"/>
              </w:tabs>
              <w:ind w:right="130"/>
              <w:rPr>
                <w:sz w:val="24"/>
                <w:szCs w:val="24"/>
              </w:rPr>
            </w:pPr>
          </w:p>
        </w:tc>
        <w:tc>
          <w:tcPr>
            <w:tcW w:w="1521" w:type="dxa"/>
            <w:shd w:val="clear" w:color="auto" w:fill="BFBFBF" w:themeFill="background1" w:themeFillShade="BF"/>
          </w:tcPr>
          <w:p w:rsidR="00E908F6" w:rsidRDefault="00E908F6" w:rsidP="00E908F6">
            <w:pPr>
              <w:tabs>
                <w:tab w:val="left" w:pos="341"/>
              </w:tabs>
              <w:ind w:right="130"/>
              <w:rPr>
                <w:sz w:val="24"/>
                <w:szCs w:val="24"/>
              </w:rPr>
            </w:pPr>
          </w:p>
        </w:tc>
      </w:tr>
    </w:tbl>
    <w:p w:rsidR="00E908F6" w:rsidRDefault="00E908F6" w:rsidP="00E908F6">
      <w:pPr>
        <w:tabs>
          <w:tab w:val="left" w:pos="341"/>
        </w:tabs>
        <w:ind w:right="130"/>
        <w:rPr>
          <w:sz w:val="24"/>
          <w:szCs w:val="24"/>
        </w:rPr>
      </w:pPr>
    </w:p>
    <w:p w:rsidR="00BD1DB9" w:rsidRDefault="00BD1DB9" w:rsidP="00BD1DB9">
      <w:pPr>
        <w:tabs>
          <w:tab w:val="left" w:pos="341"/>
        </w:tabs>
        <w:ind w:right="130"/>
        <w:rPr>
          <w:sz w:val="24"/>
          <w:szCs w:val="24"/>
        </w:rPr>
      </w:pPr>
      <w:r>
        <w:rPr>
          <w:sz w:val="24"/>
          <w:szCs w:val="24"/>
        </w:rPr>
        <w:t>Site B:</w:t>
      </w:r>
    </w:p>
    <w:tbl>
      <w:tblPr>
        <w:tblStyle w:val="TableGrid"/>
        <w:tblW w:w="0" w:type="auto"/>
        <w:tblLook w:val="04A0" w:firstRow="1" w:lastRow="0" w:firstColumn="1" w:lastColumn="0" w:noHBand="0" w:noVBand="1"/>
      </w:tblPr>
      <w:tblGrid>
        <w:gridCol w:w="2335"/>
        <w:gridCol w:w="1656"/>
        <w:gridCol w:w="1919"/>
        <w:gridCol w:w="1919"/>
        <w:gridCol w:w="1521"/>
      </w:tblGrid>
      <w:tr w:rsidR="00BD1DB9" w:rsidTr="00493851">
        <w:tc>
          <w:tcPr>
            <w:tcW w:w="2335" w:type="dxa"/>
          </w:tcPr>
          <w:p w:rsidR="00BD1DB9" w:rsidRDefault="00BD1DB9" w:rsidP="00537617">
            <w:pPr>
              <w:tabs>
                <w:tab w:val="left" w:pos="341"/>
              </w:tabs>
              <w:ind w:right="130"/>
              <w:rPr>
                <w:sz w:val="24"/>
                <w:szCs w:val="24"/>
              </w:rPr>
            </w:pPr>
            <w:r>
              <w:rPr>
                <w:sz w:val="24"/>
                <w:szCs w:val="24"/>
              </w:rPr>
              <w:t>Measurement</w:t>
            </w:r>
          </w:p>
        </w:tc>
        <w:tc>
          <w:tcPr>
            <w:tcW w:w="1656" w:type="dxa"/>
          </w:tcPr>
          <w:p w:rsidR="00BD1DB9" w:rsidRDefault="00BD1DB9" w:rsidP="00537617">
            <w:pPr>
              <w:tabs>
                <w:tab w:val="left" w:pos="341"/>
              </w:tabs>
              <w:ind w:right="130"/>
              <w:rPr>
                <w:sz w:val="24"/>
                <w:szCs w:val="24"/>
              </w:rPr>
            </w:pPr>
            <w:r>
              <w:rPr>
                <w:sz w:val="24"/>
                <w:szCs w:val="24"/>
              </w:rPr>
              <w:t>Replicate 1</w:t>
            </w:r>
          </w:p>
        </w:tc>
        <w:tc>
          <w:tcPr>
            <w:tcW w:w="1919" w:type="dxa"/>
          </w:tcPr>
          <w:p w:rsidR="00BD1DB9" w:rsidRDefault="00BD1DB9" w:rsidP="00537617">
            <w:pPr>
              <w:tabs>
                <w:tab w:val="left" w:pos="341"/>
              </w:tabs>
              <w:ind w:right="130"/>
              <w:rPr>
                <w:sz w:val="24"/>
                <w:szCs w:val="24"/>
              </w:rPr>
            </w:pPr>
            <w:r>
              <w:rPr>
                <w:sz w:val="24"/>
                <w:szCs w:val="24"/>
              </w:rPr>
              <w:t>Replicate 2</w:t>
            </w:r>
          </w:p>
        </w:tc>
        <w:tc>
          <w:tcPr>
            <w:tcW w:w="1919" w:type="dxa"/>
          </w:tcPr>
          <w:p w:rsidR="00BD1DB9" w:rsidRDefault="00BD1DB9" w:rsidP="00537617">
            <w:pPr>
              <w:tabs>
                <w:tab w:val="left" w:pos="341"/>
              </w:tabs>
              <w:ind w:right="130"/>
              <w:rPr>
                <w:sz w:val="24"/>
                <w:szCs w:val="24"/>
              </w:rPr>
            </w:pPr>
            <w:r>
              <w:rPr>
                <w:sz w:val="24"/>
                <w:szCs w:val="24"/>
              </w:rPr>
              <w:t>Replicate 3</w:t>
            </w:r>
          </w:p>
        </w:tc>
        <w:tc>
          <w:tcPr>
            <w:tcW w:w="1521" w:type="dxa"/>
          </w:tcPr>
          <w:p w:rsidR="00BD1DB9" w:rsidRDefault="00BD1DB9" w:rsidP="00537617">
            <w:pPr>
              <w:tabs>
                <w:tab w:val="left" w:pos="341"/>
              </w:tabs>
              <w:ind w:right="130"/>
              <w:rPr>
                <w:sz w:val="24"/>
                <w:szCs w:val="24"/>
              </w:rPr>
            </w:pPr>
            <w:r>
              <w:rPr>
                <w:sz w:val="24"/>
                <w:szCs w:val="24"/>
              </w:rPr>
              <w:t>Average</w:t>
            </w:r>
          </w:p>
        </w:tc>
      </w:tr>
      <w:tr w:rsidR="00BD1DB9" w:rsidTr="00493851">
        <w:trPr>
          <w:trHeight w:val="395"/>
        </w:trPr>
        <w:tc>
          <w:tcPr>
            <w:tcW w:w="2335" w:type="dxa"/>
          </w:tcPr>
          <w:p w:rsidR="00BD1DB9" w:rsidRDefault="00BD1DB9" w:rsidP="00537617">
            <w:pPr>
              <w:tabs>
                <w:tab w:val="left" w:pos="341"/>
              </w:tabs>
              <w:ind w:right="130"/>
              <w:rPr>
                <w:sz w:val="24"/>
                <w:szCs w:val="24"/>
              </w:rPr>
            </w:pPr>
            <w:r>
              <w:t xml:space="preserve">Temperature (C°)                                        </w:t>
            </w:r>
          </w:p>
        </w:tc>
        <w:tc>
          <w:tcPr>
            <w:tcW w:w="1656"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521" w:type="dxa"/>
          </w:tcPr>
          <w:p w:rsidR="00BD1DB9" w:rsidRDefault="00BD1DB9" w:rsidP="00537617">
            <w:pPr>
              <w:tabs>
                <w:tab w:val="left" w:pos="341"/>
              </w:tabs>
              <w:ind w:right="130"/>
              <w:rPr>
                <w:sz w:val="24"/>
                <w:szCs w:val="24"/>
              </w:rPr>
            </w:pPr>
          </w:p>
        </w:tc>
      </w:tr>
      <w:tr w:rsidR="00BD1DB9" w:rsidTr="00493851">
        <w:trPr>
          <w:trHeight w:val="440"/>
        </w:trPr>
        <w:tc>
          <w:tcPr>
            <w:tcW w:w="2335" w:type="dxa"/>
          </w:tcPr>
          <w:p w:rsidR="00BD1DB9" w:rsidRDefault="00BD1DB9" w:rsidP="00537617">
            <w:pPr>
              <w:tabs>
                <w:tab w:val="left" w:pos="341"/>
              </w:tabs>
              <w:ind w:right="130"/>
              <w:rPr>
                <w:sz w:val="24"/>
                <w:szCs w:val="24"/>
              </w:rPr>
            </w:pPr>
            <w:r>
              <w:rPr>
                <w:sz w:val="24"/>
                <w:szCs w:val="24"/>
              </w:rPr>
              <w:t>pH</w:t>
            </w:r>
          </w:p>
        </w:tc>
        <w:tc>
          <w:tcPr>
            <w:tcW w:w="1656"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521" w:type="dxa"/>
          </w:tcPr>
          <w:p w:rsidR="00BD1DB9" w:rsidRDefault="00BD1DB9" w:rsidP="00537617">
            <w:pPr>
              <w:tabs>
                <w:tab w:val="left" w:pos="341"/>
              </w:tabs>
              <w:ind w:right="130"/>
              <w:rPr>
                <w:sz w:val="24"/>
                <w:szCs w:val="24"/>
              </w:rPr>
            </w:pPr>
          </w:p>
        </w:tc>
      </w:tr>
      <w:tr w:rsidR="00BD1DB9" w:rsidTr="00493851">
        <w:trPr>
          <w:trHeight w:val="692"/>
        </w:trPr>
        <w:tc>
          <w:tcPr>
            <w:tcW w:w="2335" w:type="dxa"/>
          </w:tcPr>
          <w:p w:rsidR="00BD1DB9" w:rsidRDefault="00BD1DB9" w:rsidP="00537617">
            <w:pPr>
              <w:pStyle w:val="Default"/>
            </w:pPr>
            <w:r>
              <w:t>Nitrates (NO</w:t>
            </w:r>
            <w:r w:rsidRPr="001F795A">
              <w:rPr>
                <w:vertAlign w:val="subscript"/>
              </w:rPr>
              <w:t>3</w:t>
            </w:r>
            <w:r w:rsidRPr="001F795A">
              <w:rPr>
                <w:vertAlign w:val="superscript"/>
              </w:rPr>
              <w:t>-</w:t>
            </w:r>
            <w:r>
              <w:t xml:space="preserve">)  ppm (mg/L)        </w:t>
            </w:r>
          </w:p>
        </w:tc>
        <w:tc>
          <w:tcPr>
            <w:tcW w:w="1656"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521" w:type="dxa"/>
          </w:tcPr>
          <w:p w:rsidR="00BD1DB9" w:rsidRDefault="00BD1DB9" w:rsidP="00537617">
            <w:pPr>
              <w:tabs>
                <w:tab w:val="left" w:pos="341"/>
              </w:tabs>
              <w:ind w:right="130"/>
              <w:rPr>
                <w:sz w:val="24"/>
                <w:szCs w:val="24"/>
              </w:rPr>
            </w:pPr>
          </w:p>
        </w:tc>
      </w:tr>
      <w:tr w:rsidR="00BD1DB9" w:rsidTr="00493851">
        <w:trPr>
          <w:trHeight w:val="440"/>
        </w:trPr>
        <w:tc>
          <w:tcPr>
            <w:tcW w:w="2335" w:type="dxa"/>
          </w:tcPr>
          <w:p w:rsidR="00BD1DB9" w:rsidRDefault="00BD1DB9" w:rsidP="00537617">
            <w:pPr>
              <w:tabs>
                <w:tab w:val="left" w:pos="341"/>
              </w:tabs>
              <w:ind w:right="130"/>
              <w:rPr>
                <w:sz w:val="24"/>
                <w:szCs w:val="24"/>
              </w:rPr>
            </w:pPr>
            <w:r>
              <w:t>Light (µ</w:t>
            </w:r>
            <w:proofErr w:type="spellStart"/>
            <w:r>
              <w:t>mol</w:t>
            </w:r>
            <w:proofErr w:type="spellEnd"/>
            <w:r>
              <w:t xml:space="preserve"> s</w:t>
            </w:r>
            <w:r>
              <w:rPr>
                <w:vertAlign w:val="superscript"/>
              </w:rPr>
              <w:t>-1</w:t>
            </w:r>
            <w:r>
              <w:t>m</w:t>
            </w:r>
            <w:r>
              <w:rPr>
                <w:vertAlign w:val="superscript"/>
              </w:rPr>
              <w:t>-2</w:t>
            </w:r>
            <w:r>
              <w:t>)</w:t>
            </w:r>
          </w:p>
        </w:tc>
        <w:tc>
          <w:tcPr>
            <w:tcW w:w="1656"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919" w:type="dxa"/>
          </w:tcPr>
          <w:p w:rsidR="00BD1DB9" w:rsidRDefault="00BD1DB9" w:rsidP="00537617">
            <w:pPr>
              <w:tabs>
                <w:tab w:val="left" w:pos="341"/>
              </w:tabs>
              <w:ind w:right="130"/>
              <w:rPr>
                <w:sz w:val="24"/>
                <w:szCs w:val="24"/>
              </w:rPr>
            </w:pPr>
          </w:p>
        </w:tc>
        <w:tc>
          <w:tcPr>
            <w:tcW w:w="1521" w:type="dxa"/>
          </w:tcPr>
          <w:p w:rsidR="00BD1DB9" w:rsidRDefault="00BD1DB9" w:rsidP="00537617">
            <w:pPr>
              <w:tabs>
                <w:tab w:val="left" w:pos="341"/>
              </w:tabs>
              <w:ind w:right="130"/>
              <w:rPr>
                <w:sz w:val="24"/>
                <w:szCs w:val="24"/>
              </w:rPr>
            </w:pPr>
          </w:p>
        </w:tc>
      </w:tr>
      <w:tr w:rsidR="00493851" w:rsidTr="00493851">
        <w:trPr>
          <w:trHeight w:val="440"/>
        </w:trPr>
        <w:tc>
          <w:tcPr>
            <w:tcW w:w="2335" w:type="dxa"/>
          </w:tcPr>
          <w:p w:rsidR="00493851" w:rsidRDefault="00493851" w:rsidP="00493851">
            <w:pPr>
              <w:tabs>
                <w:tab w:val="left" w:pos="341"/>
              </w:tabs>
              <w:ind w:right="130"/>
              <w:rPr>
                <w:sz w:val="24"/>
                <w:szCs w:val="24"/>
              </w:rPr>
            </w:pPr>
            <w:r>
              <w:rPr>
                <w:sz w:val="24"/>
                <w:szCs w:val="24"/>
              </w:rPr>
              <w:t>Conductivity (SPC)</w:t>
            </w:r>
          </w:p>
        </w:tc>
        <w:tc>
          <w:tcPr>
            <w:tcW w:w="1656" w:type="dxa"/>
          </w:tcPr>
          <w:p w:rsidR="00493851" w:rsidRDefault="00493851" w:rsidP="00493851">
            <w:pPr>
              <w:tabs>
                <w:tab w:val="left" w:pos="341"/>
              </w:tabs>
              <w:ind w:right="130"/>
              <w:rPr>
                <w:sz w:val="24"/>
                <w:szCs w:val="24"/>
              </w:rPr>
            </w:pPr>
          </w:p>
        </w:tc>
        <w:tc>
          <w:tcPr>
            <w:tcW w:w="1919" w:type="dxa"/>
          </w:tcPr>
          <w:p w:rsidR="00493851" w:rsidRDefault="00493851" w:rsidP="00493851">
            <w:pPr>
              <w:tabs>
                <w:tab w:val="left" w:pos="341"/>
              </w:tabs>
              <w:ind w:right="130"/>
              <w:rPr>
                <w:sz w:val="24"/>
                <w:szCs w:val="24"/>
              </w:rPr>
            </w:pPr>
          </w:p>
        </w:tc>
        <w:tc>
          <w:tcPr>
            <w:tcW w:w="1919" w:type="dxa"/>
          </w:tcPr>
          <w:p w:rsidR="00493851" w:rsidRDefault="00493851" w:rsidP="00493851">
            <w:pPr>
              <w:tabs>
                <w:tab w:val="left" w:pos="341"/>
              </w:tabs>
              <w:ind w:right="130"/>
              <w:rPr>
                <w:sz w:val="24"/>
                <w:szCs w:val="24"/>
              </w:rPr>
            </w:pPr>
          </w:p>
        </w:tc>
        <w:tc>
          <w:tcPr>
            <w:tcW w:w="1521" w:type="dxa"/>
          </w:tcPr>
          <w:p w:rsidR="00493851" w:rsidRDefault="00493851" w:rsidP="00493851">
            <w:pPr>
              <w:tabs>
                <w:tab w:val="left" w:pos="341"/>
              </w:tabs>
              <w:ind w:right="130"/>
              <w:rPr>
                <w:sz w:val="24"/>
                <w:szCs w:val="24"/>
              </w:rPr>
            </w:pPr>
          </w:p>
        </w:tc>
      </w:tr>
      <w:tr w:rsidR="00493851" w:rsidTr="00493851">
        <w:tc>
          <w:tcPr>
            <w:tcW w:w="2335" w:type="dxa"/>
          </w:tcPr>
          <w:p w:rsidR="00493851" w:rsidRDefault="00493851" w:rsidP="00493851">
            <w:pPr>
              <w:pStyle w:val="Default"/>
            </w:pPr>
            <w:r>
              <w:t>Turbidity (FNU)</w:t>
            </w:r>
          </w:p>
          <w:p w:rsidR="00493851" w:rsidRDefault="00493851" w:rsidP="00493851">
            <w:pPr>
              <w:pStyle w:val="Default"/>
            </w:pPr>
          </w:p>
        </w:tc>
        <w:tc>
          <w:tcPr>
            <w:tcW w:w="1656" w:type="dxa"/>
          </w:tcPr>
          <w:p w:rsidR="00493851" w:rsidRDefault="00493851" w:rsidP="00493851">
            <w:pPr>
              <w:tabs>
                <w:tab w:val="left" w:pos="341"/>
              </w:tabs>
              <w:ind w:right="130"/>
              <w:rPr>
                <w:sz w:val="24"/>
                <w:szCs w:val="24"/>
              </w:rPr>
            </w:pPr>
          </w:p>
        </w:tc>
        <w:tc>
          <w:tcPr>
            <w:tcW w:w="1919" w:type="dxa"/>
          </w:tcPr>
          <w:p w:rsidR="00493851" w:rsidRDefault="00493851" w:rsidP="00493851">
            <w:pPr>
              <w:tabs>
                <w:tab w:val="left" w:pos="341"/>
              </w:tabs>
              <w:ind w:right="130"/>
              <w:rPr>
                <w:sz w:val="24"/>
                <w:szCs w:val="24"/>
              </w:rPr>
            </w:pPr>
          </w:p>
        </w:tc>
        <w:tc>
          <w:tcPr>
            <w:tcW w:w="1919" w:type="dxa"/>
          </w:tcPr>
          <w:p w:rsidR="00493851" w:rsidRDefault="00493851" w:rsidP="00493851">
            <w:pPr>
              <w:tabs>
                <w:tab w:val="left" w:pos="341"/>
              </w:tabs>
              <w:ind w:right="130"/>
              <w:rPr>
                <w:sz w:val="24"/>
                <w:szCs w:val="24"/>
              </w:rPr>
            </w:pPr>
          </w:p>
        </w:tc>
        <w:tc>
          <w:tcPr>
            <w:tcW w:w="1521" w:type="dxa"/>
          </w:tcPr>
          <w:p w:rsidR="00493851" w:rsidRDefault="00493851" w:rsidP="00493851">
            <w:pPr>
              <w:tabs>
                <w:tab w:val="left" w:pos="341"/>
              </w:tabs>
              <w:ind w:right="130"/>
              <w:rPr>
                <w:sz w:val="24"/>
                <w:szCs w:val="24"/>
              </w:rPr>
            </w:pPr>
          </w:p>
        </w:tc>
      </w:tr>
      <w:tr w:rsidR="00BD1DB9" w:rsidTr="00493851">
        <w:tc>
          <w:tcPr>
            <w:tcW w:w="2335" w:type="dxa"/>
          </w:tcPr>
          <w:p w:rsidR="00BD1DB9" w:rsidRDefault="00BD1DB9" w:rsidP="00537617">
            <w:pPr>
              <w:pStyle w:val="Default"/>
            </w:pPr>
            <w:r>
              <w:t>Phosphates (PO</w:t>
            </w:r>
            <w:r>
              <w:rPr>
                <w:vertAlign w:val="subscript"/>
              </w:rPr>
              <w:t>4</w:t>
            </w:r>
            <w:r w:rsidRPr="001F795A">
              <w:rPr>
                <w:vertAlign w:val="superscript"/>
              </w:rPr>
              <w:t>-</w:t>
            </w:r>
            <w:r>
              <w:rPr>
                <w:vertAlign w:val="superscript"/>
              </w:rPr>
              <w:t>3</w:t>
            </w:r>
            <w:r>
              <w:t>) ppm (mg/L)*</w:t>
            </w:r>
          </w:p>
        </w:tc>
        <w:tc>
          <w:tcPr>
            <w:tcW w:w="1656" w:type="dxa"/>
          </w:tcPr>
          <w:p w:rsidR="00BD1DB9" w:rsidRDefault="00BD1DB9" w:rsidP="00537617">
            <w:pPr>
              <w:tabs>
                <w:tab w:val="left" w:pos="341"/>
              </w:tabs>
              <w:ind w:right="130"/>
              <w:rPr>
                <w:sz w:val="24"/>
                <w:szCs w:val="24"/>
              </w:rPr>
            </w:pPr>
          </w:p>
        </w:tc>
        <w:tc>
          <w:tcPr>
            <w:tcW w:w="1919" w:type="dxa"/>
            <w:shd w:val="clear" w:color="auto" w:fill="BFBFBF" w:themeFill="background1" w:themeFillShade="BF"/>
          </w:tcPr>
          <w:p w:rsidR="00BD1DB9" w:rsidRDefault="00BD1DB9" w:rsidP="00537617">
            <w:pPr>
              <w:tabs>
                <w:tab w:val="left" w:pos="341"/>
              </w:tabs>
              <w:ind w:right="130"/>
              <w:rPr>
                <w:sz w:val="24"/>
                <w:szCs w:val="24"/>
              </w:rPr>
            </w:pPr>
          </w:p>
        </w:tc>
        <w:tc>
          <w:tcPr>
            <w:tcW w:w="1919" w:type="dxa"/>
            <w:shd w:val="clear" w:color="auto" w:fill="BFBFBF" w:themeFill="background1" w:themeFillShade="BF"/>
          </w:tcPr>
          <w:p w:rsidR="00BD1DB9" w:rsidRDefault="00BD1DB9" w:rsidP="00537617">
            <w:pPr>
              <w:tabs>
                <w:tab w:val="left" w:pos="341"/>
              </w:tabs>
              <w:ind w:right="130"/>
              <w:rPr>
                <w:sz w:val="24"/>
                <w:szCs w:val="24"/>
              </w:rPr>
            </w:pPr>
          </w:p>
        </w:tc>
        <w:tc>
          <w:tcPr>
            <w:tcW w:w="1521" w:type="dxa"/>
            <w:shd w:val="clear" w:color="auto" w:fill="BFBFBF" w:themeFill="background1" w:themeFillShade="BF"/>
          </w:tcPr>
          <w:p w:rsidR="00BD1DB9" w:rsidRDefault="00BD1DB9" w:rsidP="00537617">
            <w:pPr>
              <w:tabs>
                <w:tab w:val="left" w:pos="341"/>
              </w:tabs>
              <w:ind w:right="130"/>
              <w:rPr>
                <w:sz w:val="24"/>
                <w:szCs w:val="24"/>
              </w:rPr>
            </w:pPr>
          </w:p>
        </w:tc>
      </w:tr>
    </w:tbl>
    <w:p w:rsidR="005E3684" w:rsidRDefault="00E908F6" w:rsidP="00E908F6">
      <w:pPr>
        <w:pStyle w:val="Default"/>
      </w:pPr>
      <w:r>
        <w:t xml:space="preserve">*Note: </w:t>
      </w:r>
      <w:r w:rsidR="00493851">
        <w:t>You will only need to conduct to conduct one of these tests, given the low variation in this measurement at a given field site.</w:t>
      </w:r>
    </w:p>
    <w:p w:rsidR="00852512" w:rsidRPr="00BD1DB9" w:rsidRDefault="00852512" w:rsidP="006F4478">
      <w:pPr>
        <w:pStyle w:val="Default"/>
        <w:rPr>
          <w:sz w:val="12"/>
          <w:szCs w:val="12"/>
        </w:rPr>
      </w:pPr>
    </w:p>
    <w:p w:rsidR="005E3684" w:rsidRPr="00852512" w:rsidRDefault="005E3684" w:rsidP="006F4478">
      <w:pPr>
        <w:pStyle w:val="Default"/>
        <w:rPr>
          <w:u w:val="single"/>
        </w:rPr>
      </w:pPr>
      <w:r w:rsidRPr="00852512">
        <w:rPr>
          <w:u w:val="single"/>
        </w:rPr>
        <w:t>Other Notes:</w:t>
      </w:r>
    </w:p>
    <w:p w:rsidR="005E3684" w:rsidRPr="00B96D1C" w:rsidRDefault="005E3684" w:rsidP="006F4478">
      <w:pPr>
        <w:pStyle w:val="Default"/>
      </w:pPr>
    </w:p>
    <w:p w:rsidR="00C1479E" w:rsidRPr="00B96D1C" w:rsidRDefault="00C1479E" w:rsidP="00C1479E">
      <w:pPr>
        <w:pStyle w:val="Default"/>
      </w:pPr>
    </w:p>
    <w:p w:rsidR="00B96D1C" w:rsidRDefault="00B96D1C" w:rsidP="00C1479E">
      <w:pPr>
        <w:widowControl/>
        <w:autoSpaceDE w:val="0"/>
        <w:autoSpaceDN w:val="0"/>
        <w:adjustRightInd w:val="0"/>
        <w:rPr>
          <w:sz w:val="24"/>
          <w:szCs w:val="24"/>
        </w:rPr>
      </w:pPr>
    </w:p>
    <w:p w:rsidR="00E908F6" w:rsidRDefault="00E908F6" w:rsidP="00C1479E">
      <w:pPr>
        <w:widowControl/>
        <w:autoSpaceDE w:val="0"/>
        <w:autoSpaceDN w:val="0"/>
        <w:adjustRightInd w:val="0"/>
        <w:rPr>
          <w:sz w:val="24"/>
          <w:szCs w:val="24"/>
        </w:rPr>
      </w:pPr>
    </w:p>
    <w:p w:rsidR="00E908F6" w:rsidRDefault="00E908F6" w:rsidP="00C1479E">
      <w:pPr>
        <w:widowControl/>
        <w:autoSpaceDE w:val="0"/>
        <w:autoSpaceDN w:val="0"/>
        <w:adjustRightInd w:val="0"/>
        <w:rPr>
          <w:sz w:val="24"/>
          <w:szCs w:val="24"/>
        </w:rPr>
      </w:pPr>
    </w:p>
    <w:p w:rsidR="00E908F6" w:rsidRDefault="00E908F6" w:rsidP="00C1479E">
      <w:pPr>
        <w:widowControl/>
        <w:autoSpaceDE w:val="0"/>
        <w:autoSpaceDN w:val="0"/>
        <w:adjustRightInd w:val="0"/>
        <w:rPr>
          <w:sz w:val="24"/>
          <w:szCs w:val="24"/>
        </w:rPr>
      </w:pPr>
    </w:p>
    <w:p w:rsidR="00E908F6" w:rsidRDefault="00E908F6" w:rsidP="00C1479E">
      <w:pPr>
        <w:widowControl/>
        <w:autoSpaceDE w:val="0"/>
        <w:autoSpaceDN w:val="0"/>
        <w:adjustRightInd w:val="0"/>
        <w:rPr>
          <w:sz w:val="24"/>
          <w:szCs w:val="24"/>
        </w:rPr>
      </w:pPr>
    </w:p>
    <w:p w:rsidR="00E908F6" w:rsidRDefault="00E908F6" w:rsidP="00C1479E">
      <w:pPr>
        <w:widowControl/>
        <w:autoSpaceDE w:val="0"/>
        <w:autoSpaceDN w:val="0"/>
        <w:adjustRightInd w:val="0"/>
        <w:rPr>
          <w:sz w:val="24"/>
          <w:szCs w:val="24"/>
        </w:rPr>
      </w:pPr>
    </w:p>
    <w:p w:rsidR="00DB2C6C" w:rsidRPr="00B96D1C" w:rsidRDefault="00DB2C6C" w:rsidP="00F01078">
      <w:pPr>
        <w:pStyle w:val="Heading2"/>
        <w:spacing w:before="1"/>
        <w:ind w:left="0" w:right="126"/>
      </w:pPr>
      <w:r w:rsidRPr="00B96D1C">
        <w:t xml:space="preserve">Biological </w:t>
      </w:r>
      <w:r w:rsidR="000E29B8">
        <w:t>Indicators of Ecosystem Health</w:t>
      </w:r>
      <w:r w:rsidRPr="00B96D1C">
        <w:t>:</w:t>
      </w:r>
    </w:p>
    <w:p w:rsidR="00DB2C6C" w:rsidRPr="00B96D1C" w:rsidRDefault="00DB2C6C" w:rsidP="005412D3">
      <w:pPr>
        <w:pStyle w:val="Heading2"/>
        <w:spacing w:before="1"/>
        <w:ind w:right="126"/>
      </w:pPr>
    </w:p>
    <w:p w:rsidR="00B96D1C" w:rsidRPr="00F01078" w:rsidRDefault="00B96D1C" w:rsidP="00B96D1C">
      <w:pPr>
        <w:widowControl/>
        <w:rPr>
          <w:rFonts w:eastAsia="Cambria"/>
          <w:sz w:val="24"/>
          <w:szCs w:val="24"/>
          <w:u w:val="single"/>
        </w:rPr>
      </w:pPr>
      <w:r w:rsidRPr="00F01078">
        <w:rPr>
          <w:rFonts w:eastAsia="Cambria"/>
          <w:sz w:val="24"/>
          <w:szCs w:val="24"/>
          <w:u w:val="single"/>
        </w:rPr>
        <w:t xml:space="preserve">Calculating the </w:t>
      </w:r>
      <w:r w:rsidRPr="00F01078">
        <w:rPr>
          <w:rFonts w:eastAsia="Cambria"/>
          <w:color w:val="141413"/>
          <w:sz w:val="24"/>
          <w:szCs w:val="24"/>
          <w:u w:val="single"/>
        </w:rPr>
        <w:t>Biotic Index of River Health (BI)</w:t>
      </w:r>
      <w:r w:rsidRPr="00F01078">
        <w:rPr>
          <w:rFonts w:eastAsia="Cambria"/>
          <w:sz w:val="24"/>
          <w:szCs w:val="24"/>
          <w:u w:val="single"/>
        </w:rPr>
        <w:t xml:space="preserve"> </w:t>
      </w:r>
    </w:p>
    <w:p w:rsidR="00B96D1C" w:rsidRPr="00B96D1C" w:rsidRDefault="00B96D1C" w:rsidP="00B96D1C">
      <w:pPr>
        <w:widowControl/>
        <w:rPr>
          <w:rFonts w:eastAsia="Cambria"/>
          <w:b/>
          <w:sz w:val="24"/>
          <w:szCs w:val="24"/>
        </w:rPr>
      </w:pPr>
    </w:p>
    <w:p w:rsidR="005E3684" w:rsidRDefault="005E3684" w:rsidP="00B96D1C">
      <w:pPr>
        <w:widowControl/>
        <w:spacing w:after="200"/>
        <w:rPr>
          <w:rFonts w:eastAsia="Cambria"/>
          <w:color w:val="141413"/>
          <w:sz w:val="24"/>
          <w:szCs w:val="24"/>
        </w:rPr>
      </w:pPr>
      <w:r>
        <w:rPr>
          <w:rFonts w:eastAsia="Cambria"/>
          <w:color w:val="141413"/>
          <w:sz w:val="24"/>
          <w:szCs w:val="24"/>
        </w:rPr>
        <w:t xml:space="preserve">Because macroinvertebrates have different sensitivities, or tolerances, for growth and development in the presence of different forms of pollution, these </w:t>
      </w:r>
      <w:proofErr w:type="spellStart"/>
      <w:r w:rsidRPr="005E3684">
        <w:rPr>
          <w:rFonts w:eastAsia="Cambria"/>
          <w:b/>
          <w:color w:val="141413"/>
          <w:sz w:val="24"/>
          <w:szCs w:val="24"/>
        </w:rPr>
        <w:t>bioindicators</w:t>
      </w:r>
      <w:proofErr w:type="spellEnd"/>
      <w:r w:rsidRPr="005E3684">
        <w:rPr>
          <w:rFonts w:eastAsia="Cambria"/>
          <w:b/>
          <w:color w:val="141413"/>
          <w:sz w:val="24"/>
          <w:szCs w:val="24"/>
        </w:rPr>
        <w:t xml:space="preserve"> </w:t>
      </w:r>
      <w:r>
        <w:rPr>
          <w:rFonts w:eastAsia="Cambria"/>
          <w:color w:val="141413"/>
          <w:sz w:val="24"/>
          <w:szCs w:val="24"/>
        </w:rPr>
        <w:t xml:space="preserve">can be used by ecologists to assess and compare ecosystem health through time and space. </w:t>
      </w:r>
    </w:p>
    <w:p w:rsidR="00B96D1C" w:rsidRPr="00B96D1C" w:rsidRDefault="00B96D1C" w:rsidP="00B96D1C">
      <w:pPr>
        <w:widowControl/>
        <w:spacing w:after="200"/>
        <w:rPr>
          <w:rFonts w:eastAsia="Cambria"/>
          <w:i/>
          <w:sz w:val="24"/>
          <w:szCs w:val="24"/>
        </w:rPr>
      </w:pPr>
      <w:r w:rsidRPr="00B96D1C">
        <w:rPr>
          <w:rFonts w:eastAsia="Cambria"/>
          <w:color w:val="141413"/>
          <w:sz w:val="24"/>
          <w:szCs w:val="24"/>
        </w:rPr>
        <w:t xml:space="preserve">Each </w:t>
      </w:r>
      <w:proofErr w:type="spellStart"/>
      <w:r w:rsidRPr="00B96D1C">
        <w:rPr>
          <w:rFonts w:eastAsia="Cambria"/>
          <w:color w:val="141413"/>
          <w:sz w:val="24"/>
          <w:szCs w:val="24"/>
        </w:rPr>
        <w:t>macroinverterbrate</w:t>
      </w:r>
      <w:proofErr w:type="spellEnd"/>
      <w:r w:rsidRPr="00B96D1C">
        <w:rPr>
          <w:rFonts w:eastAsia="Cambria"/>
          <w:color w:val="141413"/>
          <w:sz w:val="24"/>
          <w:szCs w:val="24"/>
        </w:rPr>
        <w:t xml:space="preserve"> has a tolerance value (</w:t>
      </w:r>
      <w:r w:rsidRPr="00B96D1C">
        <w:rPr>
          <w:rFonts w:eastAsia="Cambria"/>
          <w:b/>
          <w:color w:val="141413"/>
          <w:sz w:val="24"/>
          <w:szCs w:val="24"/>
        </w:rPr>
        <w:t>a</w:t>
      </w:r>
      <w:r w:rsidRPr="00B96D1C">
        <w:rPr>
          <w:rFonts w:eastAsia="Cambria"/>
          <w:color w:val="141413"/>
          <w:sz w:val="24"/>
          <w:szCs w:val="24"/>
        </w:rPr>
        <w:t>) that indicates</w:t>
      </w:r>
      <w:r w:rsidR="005E3684">
        <w:rPr>
          <w:rFonts w:eastAsia="Cambria"/>
          <w:color w:val="141413"/>
          <w:sz w:val="24"/>
          <w:szCs w:val="24"/>
        </w:rPr>
        <w:t xml:space="preserve"> level of</w:t>
      </w:r>
      <w:r w:rsidRPr="00B96D1C">
        <w:rPr>
          <w:rFonts w:eastAsia="Cambria"/>
          <w:color w:val="141413"/>
          <w:sz w:val="24"/>
          <w:szCs w:val="24"/>
        </w:rPr>
        <w:t xml:space="preserve"> pollution tolerance. The </w:t>
      </w:r>
      <w:r w:rsidR="005E3684">
        <w:rPr>
          <w:rFonts w:eastAsia="Cambria"/>
          <w:color w:val="141413"/>
          <w:sz w:val="24"/>
          <w:szCs w:val="24"/>
        </w:rPr>
        <w:t xml:space="preserve">tolerance </w:t>
      </w:r>
      <w:r w:rsidRPr="00B96D1C">
        <w:rPr>
          <w:rFonts w:eastAsia="Cambria"/>
          <w:color w:val="141413"/>
          <w:sz w:val="24"/>
          <w:szCs w:val="24"/>
        </w:rPr>
        <w:t>scale is on a 0-10 ranking system, where 0 means the organism does not tolerate pollution at all and a 10 is given to an organism that can survive in very polluted waters.</w:t>
      </w:r>
      <w:r w:rsidR="005E3684">
        <w:rPr>
          <w:rFonts w:eastAsia="Cambria"/>
          <w:color w:val="141413"/>
          <w:sz w:val="24"/>
          <w:szCs w:val="24"/>
        </w:rPr>
        <w:t xml:space="preserve"> </w:t>
      </w:r>
      <w:r w:rsidRPr="00B96D1C">
        <w:rPr>
          <w:rFonts w:eastAsia="Cambria"/>
          <w:color w:val="141413"/>
          <w:sz w:val="24"/>
          <w:szCs w:val="24"/>
        </w:rPr>
        <w:t xml:space="preserve">Thus, a macroinvertebrate with a </w:t>
      </w:r>
      <w:r w:rsidRPr="00B96D1C">
        <w:rPr>
          <w:rFonts w:eastAsia="Cambria"/>
          <w:b/>
          <w:color w:val="141413"/>
          <w:sz w:val="24"/>
          <w:szCs w:val="24"/>
        </w:rPr>
        <w:t xml:space="preserve">low </w:t>
      </w:r>
      <w:r w:rsidRPr="00B96D1C">
        <w:rPr>
          <w:rFonts w:eastAsia="Cambria"/>
          <w:color w:val="141413"/>
          <w:sz w:val="24"/>
          <w:szCs w:val="24"/>
        </w:rPr>
        <w:t xml:space="preserve">tolerance value is </w:t>
      </w:r>
      <w:r w:rsidRPr="00B96D1C">
        <w:rPr>
          <w:rFonts w:eastAsia="Cambria"/>
          <w:b/>
          <w:color w:val="141413"/>
          <w:sz w:val="24"/>
          <w:szCs w:val="24"/>
        </w:rPr>
        <w:t>not tolerant</w:t>
      </w:r>
      <w:r w:rsidRPr="00B96D1C">
        <w:rPr>
          <w:rFonts w:eastAsia="Cambria"/>
          <w:color w:val="141413"/>
          <w:sz w:val="24"/>
          <w:szCs w:val="24"/>
        </w:rPr>
        <w:t xml:space="preserve"> to pollution, and a macroinvertebrate with a </w:t>
      </w:r>
      <w:r w:rsidRPr="00B96D1C">
        <w:rPr>
          <w:rFonts w:eastAsia="Cambria"/>
          <w:b/>
          <w:color w:val="141413"/>
          <w:sz w:val="24"/>
          <w:szCs w:val="24"/>
        </w:rPr>
        <w:t>high</w:t>
      </w:r>
      <w:r w:rsidRPr="00B96D1C">
        <w:rPr>
          <w:rFonts w:eastAsia="Cambria"/>
          <w:color w:val="141413"/>
          <w:sz w:val="24"/>
          <w:szCs w:val="24"/>
        </w:rPr>
        <w:t xml:space="preserve"> tolerance value </w:t>
      </w:r>
      <w:r w:rsidRPr="00B96D1C">
        <w:rPr>
          <w:rFonts w:eastAsia="Cambria"/>
          <w:b/>
          <w:color w:val="141413"/>
          <w:sz w:val="24"/>
          <w:szCs w:val="24"/>
        </w:rPr>
        <w:t>can tolerate</w:t>
      </w:r>
      <w:r w:rsidRPr="00B96D1C">
        <w:rPr>
          <w:rFonts w:eastAsia="Cambria"/>
          <w:color w:val="141413"/>
          <w:sz w:val="24"/>
          <w:szCs w:val="24"/>
        </w:rPr>
        <w:t xml:space="preserve"> pollution. The higher your overall Biotic Index, the more polluted the system. </w:t>
      </w:r>
      <w:r w:rsidRPr="00B96D1C">
        <w:rPr>
          <w:rFonts w:eastAsia="Cambria"/>
          <w:i/>
          <w:sz w:val="24"/>
          <w:szCs w:val="24"/>
        </w:rPr>
        <w:t xml:space="preserve"> </w:t>
      </w:r>
    </w:p>
    <w:p w:rsidR="00B96D1C" w:rsidRPr="00B96D1C" w:rsidRDefault="00B96D1C" w:rsidP="00B96D1C">
      <w:pPr>
        <w:widowControl/>
        <w:spacing w:after="200"/>
        <w:rPr>
          <w:rFonts w:eastAsia="Cambria"/>
          <w:color w:val="141413"/>
          <w:sz w:val="24"/>
          <w:szCs w:val="24"/>
        </w:rPr>
      </w:pPr>
      <w:r w:rsidRPr="00B96D1C">
        <w:rPr>
          <w:rFonts w:eastAsia="Cambria"/>
          <w:i/>
          <w:color w:val="141413"/>
          <w:sz w:val="24"/>
          <w:szCs w:val="24"/>
        </w:rPr>
        <w:t xml:space="preserve">This is how to calculate a General Biotic Index using </w:t>
      </w:r>
      <w:proofErr w:type="spellStart"/>
      <w:r w:rsidRPr="00B96D1C">
        <w:rPr>
          <w:rFonts w:eastAsia="Cambria"/>
          <w:i/>
          <w:color w:val="141413"/>
          <w:sz w:val="24"/>
          <w:szCs w:val="24"/>
        </w:rPr>
        <w:t>macroinvertbrates</w:t>
      </w:r>
      <w:proofErr w:type="spellEnd"/>
      <w:r w:rsidRPr="00B96D1C">
        <w:rPr>
          <w:rFonts w:eastAsia="Cambria"/>
          <w:i/>
          <w:color w:val="141413"/>
          <w:sz w:val="24"/>
          <w:szCs w:val="24"/>
        </w:rPr>
        <w:t xml:space="preserve">: </w:t>
      </w:r>
    </w:p>
    <w:p w:rsidR="00B96D1C" w:rsidRPr="00B96D1C" w:rsidRDefault="00B96D1C" w:rsidP="00B96D1C">
      <w:pPr>
        <w:widowControl/>
        <w:numPr>
          <w:ilvl w:val="0"/>
          <w:numId w:val="3"/>
        </w:numPr>
        <w:spacing w:after="200"/>
        <w:contextualSpacing/>
        <w:rPr>
          <w:rFonts w:eastAsia="MS Mincho"/>
          <w:color w:val="141413"/>
          <w:sz w:val="24"/>
          <w:szCs w:val="24"/>
        </w:rPr>
      </w:pPr>
      <w:r w:rsidRPr="00B96D1C">
        <w:rPr>
          <w:rFonts w:eastAsia="MS Mincho"/>
          <w:color w:val="141413"/>
          <w:sz w:val="24"/>
          <w:szCs w:val="24"/>
        </w:rPr>
        <w:t xml:space="preserve">You counted 24 Mayflies in your sample (n) </w:t>
      </w:r>
    </w:p>
    <w:p w:rsidR="00B96D1C" w:rsidRPr="00B96D1C" w:rsidRDefault="00B96D1C" w:rsidP="00B96D1C">
      <w:pPr>
        <w:widowControl/>
        <w:numPr>
          <w:ilvl w:val="0"/>
          <w:numId w:val="3"/>
        </w:numPr>
        <w:spacing w:after="200"/>
        <w:contextualSpacing/>
        <w:rPr>
          <w:rFonts w:eastAsia="MS Mincho"/>
          <w:color w:val="141413"/>
          <w:sz w:val="24"/>
          <w:szCs w:val="24"/>
        </w:rPr>
      </w:pPr>
      <w:r w:rsidRPr="00B96D1C">
        <w:rPr>
          <w:rFonts w:eastAsia="MS Mincho"/>
          <w:color w:val="141413"/>
          <w:sz w:val="24"/>
          <w:szCs w:val="24"/>
        </w:rPr>
        <w:t>Mayflies have a Tolerance Value of 4 (a)</w:t>
      </w:r>
    </w:p>
    <w:p w:rsidR="00B96D1C" w:rsidRPr="00B96D1C" w:rsidRDefault="00B96D1C" w:rsidP="00B96D1C">
      <w:pPr>
        <w:widowControl/>
        <w:numPr>
          <w:ilvl w:val="0"/>
          <w:numId w:val="3"/>
        </w:numPr>
        <w:spacing w:after="200"/>
        <w:contextualSpacing/>
        <w:rPr>
          <w:rFonts w:eastAsia="MS Mincho"/>
          <w:color w:val="141413"/>
          <w:sz w:val="24"/>
          <w:szCs w:val="24"/>
        </w:rPr>
      </w:pPr>
      <w:r w:rsidRPr="00B96D1C">
        <w:rPr>
          <w:rFonts w:eastAsia="MS Mincho"/>
          <w:color w:val="141413"/>
          <w:sz w:val="24"/>
          <w:szCs w:val="24"/>
        </w:rPr>
        <w:t xml:space="preserve">Multiply n (24) X a (4) =  96 </w:t>
      </w:r>
      <w:r w:rsidRPr="00B96D1C">
        <w:rPr>
          <w:rFonts w:eastAsia="MS Mincho"/>
          <w:i/>
          <w:color w:val="141413"/>
          <w:sz w:val="24"/>
          <w:szCs w:val="24"/>
        </w:rPr>
        <w:t>(see the top row of the table below)</w:t>
      </w:r>
    </w:p>
    <w:p w:rsidR="00B96D1C" w:rsidRPr="00B96D1C" w:rsidRDefault="00B96D1C" w:rsidP="00B96D1C">
      <w:pPr>
        <w:widowControl/>
        <w:numPr>
          <w:ilvl w:val="0"/>
          <w:numId w:val="3"/>
        </w:numPr>
        <w:spacing w:after="200"/>
        <w:contextualSpacing/>
        <w:rPr>
          <w:rFonts w:eastAsia="MS Mincho"/>
          <w:color w:val="141413"/>
          <w:sz w:val="24"/>
          <w:szCs w:val="24"/>
        </w:rPr>
      </w:pPr>
      <w:r w:rsidRPr="00B96D1C">
        <w:rPr>
          <w:rFonts w:eastAsia="MS Mincho"/>
          <w:color w:val="141413"/>
          <w:sz w:val="24"/>
          <w:szCs w:val="24"/>
        </w:rPr>
        <w:t>Repeat for each Macroinvertebrate in the entire sample</w:t>
      </w:r>
    </w:p>
    <w:p w:rsidR="00B96D1C" w:rsidRPr="00B96D1C" w:rsidRDefault="00B96D1C" w:rsidP="00B96D1C">
      <w:pPr>
        <w:widowControl/>
        <w:numPr>
          <w:ilvl w:val="0"/>
          <w:numId w:val="3"/>
        </w:numPr>
        <w:spacing w:after="200"/>
        <w:contextualSpacing/>
        <w:rPr>
          <w:rFonts w:eastAsia="MS Mincho"/>
          <w:color w:val="141413"/>
          <w:sz w:val="24"/>
          <w:szCs w:val="24"/>
        </w:rPr>
      </w:pPr>
      <w:r w:rsidRPr="00B96D1C">
        <w:rPr>
          <w:rFonts w:eastAsia="MS Mincho"/>
          <w:color w:val="141413"/>
          <w:sz w:val="24"/>
          <w:szCs w:val="24"/>
        </w:rPr>
        <w:t xml:space="preserve">Add the values in the n*a column and divide by the total number of organisms </w:t>
      </w:r>
    </w:p>
    <w:p w:rsidR="00B96D1C" w:rsidRPr="00B96D1C" w:rsidRDefault="00B96D1C" w:rsidP="00B96D1C">
      <w:pPr>
        <w:widowControl/>
        <w:rPr>
          <w:rFonts w:eastAsia="Cambria"/>
          <w:sz w:val="24"/>
          <w:szCs w:val="24"/>
        </w:rPr>
      </w:pPr>
    </w:p>
    <w:p w:rsidR="00B96D1C" w:rsidRPr="00B96D1C" w:rsidRDefault="00B96D1C" w:rsidP="00EC004D">
      <w:pPr>
        <w:widowControl/>
        <w:spacing w:after="200"/>
        <w:rPr>
          <w:rFonts w:eastAsia="Cambria"/>
          <w:sz w:val="24"/>
          <w:szCs w:val="24"/>
        </w:rPr>
      </w:pPr>
      <w:r w:rsidRPr="00B96D1C">
        <w:rPr>
          <w:rFonts w:eastAsia="Cambria"/>
          <w:sz w:val="24"/>
          <w:szCs w:val="24"/>
          <w:u w:val="single"/>
        </w:rPr>
        <w:t xml:space="preserve">Calculate the </w:t>
      </w:r>
      <w:r w:rsidR="00705AC1">
        <w:rPr>
          <w:rFonts w:eastAsia="Cambria"/>
          <w:sz w:val="24"/>
          <w:szCs w:val="24"/>
          <w:u w:val="single"/>
        </w:rPr>
        <w:t xml:space="preserve">Historic </w:t>
      </w:r>
      <w:r w:rsidR="00EC004D">
        <w:rPr>
          <w:rFonts w:eastAsia="Cambria"/>
          <w:sz w:val="24"/>
          <w:szCs w:val="24"/>
          <w:u w:val="single"/>
        </w:rPr>
        <w:t xml:space="preserve">Biotic Index for Proctor Creek </w:t>
      </w:r>
      <w:r w:rsidRPr="00B96D1C">
        <w:rPr>
          <w:rFonts w:eastAsia="Cambria"/>
          <w:sz w:val="24"/>
          <w:szCs w:val="24"/>
          <w:u w:val="single"/>
        </w:rPr>
        <w:t>(below).</w:t>
      </w:r>
      <w:r w:rsidRPr="00B96D1C">
        <w:rPr>
          <w:rFonts w:eastAsia="Cambria"/>
          <w:sz w:val="24"/>
          <w:szCs w:val="24"/>
        </w:rPr>
        <w:t xml:space="preserve"> </w:t>
      </w:r>
      <w:r w:rsidR="00FA4FB3">
        <w:rPr>
          <w:highlight w:val="yellow"/>
        </w:rPr>
        <w:t>Complete</w:t>
      </w:r>
      <w:r w:rsidR="000E29B8">
        <w:rPr>
          <w:highlight w:val="yellow"/>
        </w:rPr>
        <w:t xml:space="preserve"> before lab</w:t>
      </w:r>
      <w:r w:rsidR="00FA4FB3" w:rsidRPr="00FA4FB3">
        <w:rPr>
          <w:highlight w:val="yellow"/>
        </w:rPr>
        <w:t>; will be checked</w:t>
      </w:r>
    </w:p>
    <w:p w:rsidR="00B96D1C" w:rsidRPr="00B96D1C" w:rsidRDefault="00B96D1C" w:rsidP="00B96D1C">
      <w:pPr>
        <w:widowControl/>
        <w:rPr>
          <w:rFonts w:eastAsia="Cambria"/>
          <w:sz w:val="24"/>
          <w:szCs w:val="24"/>
        </w:rPr>
      </w:pPr>
      <w:r w:rsidRPr="00B96D1C">
        <w:rPr>
          <w:rFonts w:eastAsia="Cambria"/>
          <w:sz w:val="24"/>
          <w:szCs w:val="24"/>
        </w:rPr>
        <w:t>Site:</w:t>
      </w:r>
      <w:r w:rsidRPr="00B96D1C">
        <w:rPr>
          <w:rFonts w:eastAsia="Cambria"/>
          <w:b/>
          <w:sz w:val="24"/>
          <w:szCs w:val="24"/>
        </w:rPr>
        <w:tab/>
      </w:r>
      <w:r w:rsidR="00705AC1">
        <w:rPr>
          <w:rFonts w:eastAsia="Cambria"/>
          <w:b/>
          <w:sz w:val="24"/>
          <w:szCs w:val="24"/>
        </w:rPr>
        <w:t>Proctor Creek</w:t>
      </w:r>
      <w:r w:rsidR="005E3684">
        <w:rPr>
          <w:rFonts w:eastAsia="Cambria"/>
          <w:sz w:val="24"/>
          <w:szCs w:val="24"/>
        </w:rPr>
        <w:tab/>
      </w:r>
      <w:r w:rsidR="005E3684">
        <w:rPr>
          <w:rFonts w:eastAsia="Cambria"/>
          <w:sz w:val="24"/>
          <w:szCs w:val="24"/>
        </w:rPr>
        <w:tab/>
      </w:r>
      <w:r w:rsidR="005E3684">
        <w:rPr>
          <w:rFonts w:eastAsia="Cambria"/>
          <w:sz w:val="24"/>
          <w:szCs w:val="24"/>
        </w:rPr>
        <w:tab/>
      </w:r>
      <w:r w:rsidRPr="00B96D1C">
        <w:rPr>
          <w:rFonts w:eastAsia="Cambria"/>
          <w:sz w:val="24"/>
          <w:szCs w:val="24"/>
        </w:rPr>
        <w:t xml:space="preserve">Date: October 17, </w:t>
      </w:r>
      <w:r w:rsidR="00705AC1">
        <w:rPr>
          <w:rFonts w:eastAsia="Cambria"/>
          <w:sz w:val="24"/>
          <w:szCs w:val="24"/>
        </w:rPr>
        <w:t>1963</w:t>
      </w:r>
    </w:p>
    <w:p w:rsidR="00B96D1C" w:rsidRPr="00B96D1C" w:rsidRDefault="00D42648" w:rsidP="00B96D1C">
      <w:pPr>
        <w:widowControl/>
        <w:rPr>
          <w:rFonts w:eastAsia="Cambria"/>
          <w:sz w:val="24"/>
          <w:szCs w:val="24"/>
        </w:rPr>
      </w:pPr>
      <w:r w:rsidRPr="00B96D1C">
        <w:rPr>
          <w:noProof/>
          <w:color w:val="000000"/>
          <w:sz w:val="24"/>
          <w:szCs w:val="24"/>
        </w:rPr>
        <mc:AlternateContent>
          <mc:Choice Requires="wps">
            <w:drawing>
              <wp:anchor distT="0" distB="0" distL="114300" distR="114300" simplePos="0" relativeHeight="251661312" behindDoc="0" locked="0" layoutInCell="1" allowOverlap="1" wp14:anchorId="2048309B" wp14:editId="0C7D734B">
                <wp:simplePos x="0" y="0"/>
                <wp:positionH relativeFrom="margin">
                  <wp:posOffset>127000</wp:posOffset>
                </wp:positionH>
                <wp:positionV relativeFrom="paragraph">
                  <wp:posOffset>2594610</wp:posOffset>
                </wp:positionV>
                <wp:extent cx="5943600" cy="4660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46609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96D1C" w:rsidRDefault="00D42648" w:rsidP="00D42648">
                            <w:r>
                              <w:t>Sum (n*a): __</w:t>
                            </w:r>
                            <w:r w:rsidR="00B96D1C">
                              <w:t>_____</w:t>
                            </w:r>
                            <w:r>
                              <w:t>____ / Total n: ________</w:t>
                            </w:r>
                            <w:proofErr w:type="gramStart"/>
                            <w:r w:rsidR="00B96D1C">
                              <w:t>_  =</w:t>
                            </w:r>
                            <w:proofErr w:type="gramEnd"/>
                            <w:r w:rsidR="00B96D1C">
                              <w:t xml:space="preserve">   Biotic Index (BI) 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8309B" id="_x0000_t202" coordsize="21600,21600" o:spt="202" path="m,l,21600r21600,l21600,xe">
                <v:stroke joinstyle="miter"/>
                <v:path gradientshapeok="t" o:connecttype="rect"/>
              </v:shapetype>
              <v:shape id="Text Box 7" o:spid="_x0000_s1026" type="#_x0000_t202" style="position:absolute;margin-left:10pt;margin-top:204.3pt;width:468pt;height:3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" filled="f" stroked="f">
                <v:textbox>
                  <w:txbxContent>
                    <w:p w:rsidR="00B96D1C" w:rsidRDefault="00D42648" w:rsidP="00D42648">
                      <w:r>
                        <w:t>Sum (n*a): __</w:t>
                      </w:r>
                      <w:r w:rsidR="00B96D1C">
                        <w:t>_____</w:t>
                      </w:r>
                      <w:r>
                        <w:t>____ / Total n: ________</w:t>
                      </w:r>
                      <w:proofErr w:type="gramStart"/>
                      <w:r w:rsidR="00B96D1C">
                        <w:t>_  =</w:t>
                      </w:r>
                      <w:proofErr w:type="gramEnd"/>
                      <w:r w:rsidR="00B96D1C">
                        <w:t xml:space="preserve">   Biotic Index (BI) _____________________ </w:t>
                      </w:r>
                    </w:p>
                  </w:txbxContent>
                </v:textbox>
                <w10:wrap type="square" anchorx="margin"/>
              </v:shape>
            </w:pict>
          </mc:Fallback>
        </mc:AlternateContent>
      </w:r>
    </w:p>
    <w:tbl>
      <w:tblPr>
        <w:tblW w:w="0" w:type="auto"/>
        <w:tblInd w:w="93" w:type="dxa"/>
        <w:tblLayout w:type="fixed"/>
        <w:tblLook w:val="04A0" w:firstRow="1" w:lastRow="0" w:firstColumn="1" w:lastColumn="0" w:noHBand="0" w:noVBand="1"/>
      </w:tblPr>
      <w:tblGrid>
        <w:gridCol w:w="3137"/>
        <w:gridCol w:w="1980"/>
        <w:gridCol w:w="2250"/>
        <w:gridCol w:w="1880"/>
      </w:tblGrid>
      <w:tr w:rsidR="00B96D1C" w:rsidRPr="00B96D1C" w:rsidTr="005E3684">
        <w:trPr>
          <w:trHeight w:val="320"/>
        </w:trPr>
        <w:tc>
          <w:tcPr>
            <w:tcW w:w="313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Macroinvertebrate Taxa</w:t>
            </w:r>
          </w:p>
        </w:tc>
        <w:tc>
          <w:tcPr>
            <w:tcW w:w="1980" w:type="dxa"/>
            <w:tcBorders>
              <w:top w:val="single" w:sz="8" w:space="0" w:color="auto"/>
              <w:left w:val="nil"/>
              <w:bottom w:val="single" w:sz="8" w:space="0" w:color="auto"/>
              <w:right w:val="single" w:sz="4" w:space="0" w:color="auto"/>
            </w:tcBorders>
            <w:shd w:val="clear" w:color="000000" w:fill="F2F2F2"/>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Number (n)</w:t>
            </w:r>
          </w:p>
        </w:tc>
        <w:tc>
          <w:tcPr>
            <w:tcW w:w="2250" w:type="dxa"/>
            <w:tcBorders>
              <w:top w:val="single" w:sz="8" w:space="0" w:color="auto"/>
              <w:left w:val="nil"/>
              <w:bottom w:val="single" w:sz="8" w:space="0" w:color="auto"/>
              <w:right w:val="single" w:sz="4" w:space="0" w:color="auto"/>
            </w:tcBorders>
            <w:shd w:val="clear" w:color="000000" w:fill="F2F2F2"/>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Tolerance Value (a)</w:t>
            </w:r>
          </w:p>
        </w:tc>
        <w:tc>
          <w:tcPr>
            <w:tcW w:w="1880" w:type="dxa"/>
            <w:tcBorders>
              <w:top w:val="single" w:sz="8" w:space="0" w:color="auto"/>
              <w:left w:val="nil"/>
              <w:bottom w:val="single" w:sz="8" w:space="0" w:color="auto"/>
              <w:right w:val="single" w:sz="8" w:space="0" w:color="auto"/>
            </w:tcBorders>
            <w:shd w:val="clear" w:color="000000" w:fill="F2F2F2"/>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n*a</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Ephemeroptera</w:t>
            </w:r>
            <w:proofErr w:type="spellEnd"/>
            <w:r w:rsidRPr="00B96D1C">
              <w:rPr>
                <w:color w:val="000000"/>
                <w:sz w:val="24"/>
                <w:szCs w:val="24"/>
              </w:rPr>
              <w:t xml:space="preserve"> (mayflies)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24</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4</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96</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Plecoptera</w:t>
            </w:r>
            <w:proofErr w:type="spellEnd"/>
            <w:r w:rsidRPr="00B96D1C">
              <w:rPr>
                <w:color w:val="000000"/>
                <w:sz w:val="24"/>
                <w:szCs w:val="24"/>
              </w:rPr>
              <w:t xml:space="preserve"> (stoneflies)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35</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1</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Trichoptera</w:t>
            </w:r>
            <w:proofErr w:type="spellEnd"/>
            <w:r w:rsidRPr="00B96D1C">
              <w:rPr>
                <w:color w:val="000000"/>
                <w:sz w:val="24"/>
                <w:szCs w:val="24"/>
              </w:rPr>
              <w:t xml:space="preserve"> (caddisflies)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46</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4</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Odonata</w:t>
            </w:r>
            <w:proofErr w:type="spellEnd"/>
            <w:r w:rsidRPr="00B96D1C">
              <w:rPr>
                <w:color w:val="000000"/>
                <w:sz w:val="24"/>
                <w:szCs w:val="24"/>
              </w:rPr>
              <w:t xml:space="preserve"> (dragonflies)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18</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Coleoptera</w:t>
            </w:r>
            <w:proofErr w:type="spellEnd"/>
            <w:r w:rsidRPr="00B96D1C">
              <w:rPr>
                <w:color w:val="000000"/>
                <w:sz w:val="24"/>
                <w:szCs w:val="24"/>
              </w:rPr>
              <w:t xml:space="preserve"> (beetles)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52</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5</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Megaloptera</w:t>
            </w:r>
            <w:proofErr w:type="spellEnd"/>
            <w:r w:rsidRPr="00B96D1C">
              <w:rPr>
                <w:color w:val="000000"/>
                <w:sz w:val="24"/>
                <w:szCs w:val="24"/>
              </w:rPr>
              <w:t xml:space="preserve"> (dobsonflies)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2</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3</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Chironomidae</w:t>
            </w:r>
            <w:proofErr w:type="spellEnd"/>
            <w:r w:rsidRPr="00B96D1C">
              <w:rPr>
                <w:color w:val="000000"/>
                <w:sz w:val="24"/>
                <w:szCs w:val="24"/>
              </w:rPr>
              <w:t xml:space="preserve"> (flies)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25</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7</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rPr>
                <w:color w:val="000000"/>
                <w:sz w:val="24"/>
                <w:szCs w:val="24"/>
              </w:rPr>
            </w:pPr>
            <w:proofErr w:type="spellStart"/>
            <w:r w:rsidRPr="00B96D1C">
              <w:rPr>
                <w:color w:val="000000"/>
                <w:sz w:val="24"/>
                <w:szCs w:val="24"/>
              </w:rPr>
              <w:t>Amphipoda</w:t>
            </w:r>
            <w:proofErr w:type="spellEnd"/>
            <w:r w:rsidRPr="00B96D1C">
              <w:rPr>
                <w:color w:val="000000"/>
                <w:sz w:val="24"/>
                <w:szCs w:val="24"/>
              </w:rPr>
              <w:t xml:space="preserve"> (scuds)</w:t>
            </w:r>
          </w:p>
        </w:tc>
        <w:tc>
          <w:tcPr>
            <w:tcW w:w="19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39</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4</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300"/>
        </w:trPr>
        <w:tc>
          <w:tcPr>
            <w:tcW w:w="3137" w:type="dxa"/>
            <w:tcBorders>
              <w:top w:val="single" w:sz="4" w:space="0" w:color="auto"/>
              <w:left w:val="single" w:sz="4" w:space="0" w:color="auto"/>
              <w:bottom w:val="single" w:sz="4" w:space="0" w:color="auto"/>
              <w:right w:val="nil"/>
            </w:tcBorders>
            <w:shd w:val="clear" w:color="auto" w:fill="auto"/>
            <w:noWrap/>
            <w:vAlign w:val="bottom"/>
            <w:hideMark/>
          </w:tcPr>
          <w:p w:rsidR="00B96D1C" w:rsidRPr="00B96D1C" w:rsidRDefault="00B96D1C" w:rsidP="00B96D1C">
            <w:pPr>
              <w:widowControl/>
              <w:rPr>
                <w:color w:val="000000"/>
                <w:sz w:val="24"/>
                <w:szCs w:val="24"/>
              </w:rPr>
            </w:pPr>
            <w:r w:rsidRPr="00B96D1C">
              <w:rPr>
                <w:color w:val="000000"/>
                <w:sz w:val="24"/>
                <w:szCs w:val="24"/>
              </w:rPr>
              <w:t>Isopoda (</w:t>
            </w:r>
            <w:proofErr w:type="spellStart"/>
            <w:r w:rsidRPr="00B96D1C">
              <w:rPr>
                <w:color w:val="000000"/>
                <w:sz w:val="24"/>
                <w:szCs w:val="24"/>
              </w:rPr>
              <w:t>sowbug</w:t>
            </w:r>
            <w:proofErr w:type="spellEnd"/>
            <w:r w:rsidRPr="00B96D1C">
              <w:rPr>
                <w:color w:val="000000"/>
                <w:sz w:val="24"/>
                <w:szCs w:val="24"/>
              </w:rPr>
              <w:t>)</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12</w:t>
            </w:r>
          </w:p>
        </w:tc>
        <w:tc>
          <w:tcPr>
            <w:tcW w:w="225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7</w:t>
            </w:r>
          </w:p>
        </w:tc>
        <w:tc>
          <w:tcPr>
            <w:tcW w:w="1880" w:type="dxa"/>
            <w:tcBorders>
              <w:top w:val="nil"/>
              <w:left w:val="nil"/>
              <w:bottom w:val="single" w:sz="4" w:space="0" w:color="auto"/>
              <w:right w:val="single" w:sz="4" w:space="0" w:color="auto"/>
            </w:tcBorders>
            <w:shd w:val="clear" w:color="auto" w:fill="auto"/>
            <w:noWrap/>
            <w:vAlign w:val="bottom"/>
            <w:hideMark/>
          </w:tcPr>
          <w:p w:rsidR="00B96D1C" w:rsidRPr="00B96D1C" w:rsidRDefault="00B96D1C" w:rsidP="00B96D1C">
            <w:pPr>
              <w:widowControl/>
              <w:jc w:val="center"/>
              <w:rPr>
                <w:color w:val="000000"/>
                <w:sz w:val="24"/>
                <w:szCs w:val="24"/>
              </w:rPr>
            </w:pPr>
            <w:r w:rsidRPr="00B96D1C">
              <w:rPr>
                <w:color w:val="000000"/>
                <w:sz w:val="24"/>
                <w:szCs w:val="24"/>
              </w:rPr>
              <w:t> </w:t>
            </w:r>
          </w:p>
        </w:tc>
      </w:tr>
      <w:tr w:rsidR="00B96D1C" w:rsidRPr="00B96D1C" w:rsidTr="005E3684">
        <w:trPr>
          <w:trHeight w:val="476"/>
        </w:trPr>
        <w:tc>
          <w:tcPr>
            <w:tcW w:w="3137" w:type="dxa"/>
            <w:tcBorders>
              <w:top w:val="single" w:sz="4" w:space="0" w:color="auto"/>
              <w:left w:val="single" w:sz="4" w:space="0" w:color="auto"/>
              <w:bottom w:val="single" w:sz="4" w:space="0" w:color="auto"/>
              <w:right w:val="nil"/>
            </w:tcBorders>
            <w:shd w:val="clear" w:color="auto" w:fill="auto"/>
            <w:noWrap/>
            <w:vAlign w:val="bottom"/>
          </w:tcPr>
          <w:p w:rsidR="00B96D1C" w:rsidRPr="00B96D1C" w:rsidRDefault="00B96D1C" w:rsidP="00B96D1C">
            <w:pPr>
              <w:widowControl/>
              <w:rPr>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B96D1C" w:rsidRPr="00B96D1C" w:rsidRDefault="00D42648" w:rsidP="00B96D1C">
            <w:pPr>
              <w:widowControl/>
              <w:rPr>
                <w:color w:val="000000"/>
                <w:sz w:val="24"/>
                <w:szCs w:val="24"/>
              </w:rPr>
            </w:pPr>
            <w:r>
              <w:rPr>
                <w:color w:val="000000"/>
                <w:sz w:val="24"/>
                <w:szCs w:val="24"/>
              </w:rPr>
              <w:t>Sum</w:t>
            </w:r>
            <w:r w:rsidR="00B96D1C" w:rsidRPr="00B96D1C">
              <w:rPr>
                <w:color w:val="000000"/>
                <w:sz w:val="24"/>
                <w:szCs w:val="24"/>
              </w:rPr>
              <w:t xml:space="preserve"> n:</w:t>
            </w:r>
          </w:p>
        </w:tc>
        <w:tc>
          <w:tcPr>
            <w:tcW w:w="2250" w:type="dxa"/>
            <w:tcBorders>
              <w:top w:val="nil"/>
              <w:left w:val="nil"/>
              <w:bottom w:val="single" w:sz="4" w:space="0" w:color="auto"/>
              <w:right w:val="single" w:sz="4" w:space="0" w:color="auto"/>
            </w:tcBorders>
            <w:shd w:val="clear" w:color="auto" w:fill="auto"/>
            <w:noWrap/>
            <w:vAlign w:val="bottom"/>
          </w:tcPr>
          <w:p w:rsidR="00B96D1C" w:rsidRPr="00B96D1C" w:rsidRDefault="00B96D1C" w:rsidP="00B96D1C">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B96D1C" w:rsidRPr="00B96D1C" w:rsidRDefault="00B96D1C" w:rsidP="00B96D1C">
            <w:pPr>
              <w:widowControl/>
              <w:rPr>
                <w:color w:val="000000"/>
                <w:sz w:val="24"/>
                <w:szCs w:val="24"/>
              </w:rPr>
            </w:pPr>
            <w:r w:rsidRPr="00B96D1C">
              <w:rPr>
                <w:color w:val="000000"/>
                <w:sz w:val="24"/>
                <w:szCs w:val="24"/>
              </w:rPr>
              <w:t>Sum:</w:t>
            </w:r>
          </w:p>
        </w:tc>
      </w:tr>
    </w:tbl>
    <w:p w:rsidR="00B96D1C" w:rsidRPr="00B96D1C" w:rsidRDefault="00D42648" w:rsidP="00B96D1C">
      <w:pPr>
        <w:widowControl/>
        <w:rPr>
          <w:rFonts w:eastAsia="Cambria"/>
          <w:color w:val="141413"/>
          <w:sz w:val="24"/>
          <w:szCs w:val="24"/>
        </w:rPr>
      </w:pPr>
      <w:r>
        <w:rPr>
          <w:rFonts w:eastAsia="Cambria"/>
          <w:sz w:val="24"/>
          <w:szCs w:val="24"/>
        </w:rPr>
        <w:t>T</w:t>
      </w:r>
      <w:r w:rsidR="00B96D1C" w:rsidRPr="00B96D1C">
        <w:rPr>
          <w:rFonts w:eastAsia="Cambria"/>
          <w:sz w:val="24"/>
          <w:szCs w:val="24"/>
        </w:rPr>
        <w:t>he Biotic Index</w:t>
      </w:r>
      <w:r w:rsidR="00BD1DB9">
        <w:rPr>
          <w:rFonts w:eastAsia="Cambria"/>
          <w:sz w:val="24"/>
          <w:szCs w:val="24"/>
        </w:rPr>
        <w:t xml:space="preserve"> (BI)</w:t>
      </w:r>
      <w:r w:rsidR="00B96D1C" w:rsidRPr="00B96D1C">
        <w:rPr>
          <w:rFonts w:eastAsia="Cambria"/>
          <w:sz w:val="24"/>
          <w:szCs w:val="24"/>
        </w:rPr>
        <w:t xml:space="preserve"> </w:t>
      </w:r>
      <w:r>
        <w:rPr>
          <w:rFonts w:eastAsia="Cambria"/>
          <w:sz w:val="24"/>
          <w:szCs w:val="24"/>
        </w:rPr>
        <w:t>generated</w:t>
      </w:r>
      <w:r w:rsidR="00B96D1C" w:rsidRPr="00B96D1C">
        <w:rPr>
          <w:rFonts w:eastAsia="Cambria"/>
          <w:sz w:val="24"/>
          <w:szCs w:val="24"/>
        </w:rPr>
        <w:t xml:space="preserve"> is then compared to a range of values that correspond to overall Water Quality and Pollution Estimates (below).  </w:t>
      </w:r>
    </w:p>
    <w:tbl>
      <w:tblPr>
        <w:tblStyle w:val="TableGrid1"/>
        <w:tblpPr w:leftFromText="180" w:rightFromText="180" w:vertAnchor="text" w:horzAnchor="margin" w:tblpXSpec="center" w:tblpY="-1019"/>
        <w:tblW w:w="0" w:type="auto"/>
        <w:tblLook w:val="00A0" w:firstRow="1" w:lastRow="0" w:firstColumn="1" w:lastColumn="0" w:noHBand="0" w:noVBand="0"/>
      </w:tblPr>
      <w:tblGrid>
        <w:gridCol w:w="1368"/>
        <w:gridCol w:w="1800"/>
        <w:gridCol w:w="2880"/>
      </w:tblGrid>
      <w:tr w:rsidR="005E3684" w:rsidRPr="00B96D1C" w:rsidTr="00D42648">
        <w:tc>
          <w:tcPr>
            <w:tcW w:w="1368" w:type="dxa"/>
          </w:tcPr>
          <w:p w:rsidR="005E3684" w:rsidRPr="00B96D1C" w:rsidRDefault="005E3684" w:rsidP="005E3684">
            <w:pPr>
              <w:widowControl/>
              <w:rPr>
                <w:rFonts w:eastAsia="Cambria"/>
                <w:b/>
                <w:color w:val="141413"/>
              </w:rPr>
            </w:pPr>
            <w:r w:rsidRPr="00B96D1C">
              <w:rPr>
                <w:rFonts w:eastAsia="Cambria"/>
                <w:b/>
                <w:color w:val="141413"/>
              </w:rPr>
              <w:lastRenderedPageBreak/>
              <w:t>BI</w:t>
            </w:r>
          </w:p>
        </w:tc>
        <w:tc>
          <w:tcPr>
            <w:tcW w:w="1800" w:type="dxa"/>
          </w:tcPr>
          <w:p w:rsidR="005E3684" w:rsidRPr="00B96D1C" w:rsidRDefault="005E3684" w:rsidP="005E3684">
            <w:pPr>
              <w:widowControl/>
              <w:rPr>
                <w:rFonts w:eastAsia="Cambria"/>
                <w:b/>
                <w:color w:val="141413"/>
              </w:rPr>
            </w:pPr>
            <w:r w:rsidRPr="00B96D1C">
              <w:rPr>
                <w:rFonts w:eastAsia="Cambria"/>
                <w:b/>
                <w:color w:val="141413"/>
              </w:rPr>
              <w:t>Water Quality</w:t>
            </w:r>
          </w:p>
        </w:tc>
        <w:tc>
          <w:tcPr>
            <w:tcW w:w="2880" w:type="dxa"/>
          </w:tcPr>
          <w:p w:rsidR="005E3684" w:rsidRPr="00B96D1C" w:rsidRDefault="005E3684" w:rsidP="005E3684">
            <w:pPr>
              <w:widowControl/>
              <w:rPr>
                <w:rFonts w:eastAsia="Cambria"/>
                <w:b/>
                <w:color w:val="141413"/>
              </w:rPr>
            </w:pPr>
            <w:r w:rsidRPr="00B96D1C">
              <w:rPr>
                <w:rFonts w:eastAsia="Cambria"/>
                <w:b/>
                <w:color w:val="141413"/>
              </w:rPr>
              <w:t>Pollution Estimate</w:t>
            </w:r>
          </w:p>
        </w:tc>
      </w:tr>
      <w:tr w:rsidR="005E3684" w:rsidRPr="00B96D1C" w:rsidTr="00D42648">
        <w:tc>
          <w:tcPr>
            <w:tcW w:w="1368" w:type="dxa"/>
          </w:tcPr>
          <w:p w:rsidR="005E3684" w:rsidRPr="00B96D1C" w:rsidRDefault="005E3684" w:rsidP="005E3684">
            <w:pPr>
              <w:widowControl/>
              <w:rPr>
                <w:rFonts w:eastAsia="Cambria"/>
                <w:color w:val="141413"/>
              </w:rPr>
            </w:pPr>
            <w:r w:rsidRPr="00B96D1C">
              <w:rPr>
                <w:rFonts w:eastAsia="Cambria"/>
                <w:color w:val="141413"/>
              </w:rPr>
              <w:t>&lt;3.75</w:t>
            </w:r>
          </w:p>
        </w:tc>
        <w:tc>
          <w:tcPr>
            <w:tcW w:w="1800" w:type="dxa"/>
          </w:tcPr>
          <w:p w:rsidR="005E3684" w:rsidRPr="00B96D1C" w:rsidRDefault="005E3684" w:rsidP="005E3684">
            <w:pPr>
              <w:widowControl/>
              <w:rPr>
                <w:rFonts w:eastAsia="Cambria"/>
                <w:color w:val="141413"/>
              </w:rPr>
            </w:pPr>
            <w:r w:rsidRPr="00B96D1C">
              <w:rPr>
                <w:rFonts w:eastAsia="Cambria"/>
                <w:color w:val="141413"/>
              </w:rPr>
              <w:t>Excellent</w:t>
            </w:r>
          </w:p>
        </w:tc>
        <w:tc>
          <w:tcPr>
            <w:tcW w:w="2880" w:type="dxa"/>
          </w:tcPr>
          <w:p w:rsidR="005E3684" w:rsidRPr="00B96D1C" w:rsidRDefault="005E3684" w:rsidP="005E3684">
            <w:pPr>
              <w:widowControl/>
              <w:rPr>
                <w:rFonts w:eastAsia="Cambria"/>
                <w:color w:val="141413"/>
              </w:rPr>
            </w:pPr>
            <w:r w:rsidRPr="00B96D1C">
              <w:rPr>
                <w:rFonts w:eastAsia="Cambria"/>
                <w:color w:val="141413"/>
              </w:rPr>
              <w:t>No pollution</w:t>
            </w:r>
          </w:p>
        </w:tc>
      </w:tr>
      <w:tr w:rsidR="005E3684" w:rsidRPr="00B96D1C" w:rsidTr="00D42648">
        <w:tc>
          <w:tcPr>
            <w:tcW w:w="1368" w:type="dxa"/>
          </w:tcPr>
          <w:p w:rsidR="005E3684" w:rsidRPr="00B96D1C" w:rsidRDefault="005E3684" w:rsidP="005E3684">
            <w:pPr>
              <w:widowControl/>
              <w:rPr>
                <w:rFonts w:eastAsia="Cambria"/>
                <w:color w:val="141413"/>
              </w:rPr>
            </w:pPr>
            <w:r w:rsidRPr="00B96D1C">
              <w:rPr>
                <w:rFonts w:eastAsia="Cambria"/>
                <w:color w:val="141413"/>
              </w:rPr>
              <w:t>3.75-5.0</w:t>
            </w:r>
          </w:p>
        </w:tc>
        <w:tc>
          <w:tcPr>
            <w:tcW w:w="1800" w:type="dxa"/>
          </w:tcPr>
          <w:p w:rsidR="005E3684" w:rsidRPr="00B96D1C" w:rsidRDefault="005E3684" w:rsidP="005E3684">
            <w:pPr>
              <w:widowControl/>
              <w:rPr>
                <w:rFonts w:eastAsia="Cambria"/>
                <w:color w:val="141413"/>
              </w:rPr>
            </w:pPr>
            <w:r w:rsidRPr="00B96D1C">
              <w:rPr>
                <w:rFonts w:eastAsia="Cambria"/>
                <w:color w:val="141413"/>
              </w:rPr>
              <w:t>Good</w:t>
            </w:r>
          </w:p>
        </w:tc>
        <w:tc>
          <w:tcPr>
            <w:tcW w:w="2880" w:type="dxa"/>
          </w:tcPr>
          <w:p w:rsidR="005E3684" w:rsidRPr="00B96D1C" w:rsidRDefault="005E3684" w:rsidP="005E3684">
            <w:pPr>
              <w:widowControl/>
              <w:rPr>
                <w:rFonts w:eastAsia="Cambria"/>
                <w:color w:val="141413"/>
              </w:rPr>
            </w:pPr>
            <w:r w:rsidRPr="00B96D1C">
              <w:rPr>
                <w:rFonts w:eastAsia="Cambria"/>
                <w:color w:val="141413"/>
              </w:rPr>
              <w:t>Low pollution input</w:t>
            </w:r>
          </w:p>
        </w:tc>
      </w:tr>
      <w:tr w:rsidR="005E3684" w:rsidRPr="00B96D1C" w:rsidTr="00D42648">
        <w:tc>
          <w:tcPr>
            <w:tcW w:w="1368" w:type="dxa"/>
          </w:tcPr>
          <w:p w:rsidR="005E3684" w:rsidRPr="00B96D1C" w:rsidRDefault="005E3684" w:rsidP="005E3684">
            <w:pPr>
              <w:widowControl/>
              <w:rPr>
                <w:rFonts w:eastAsia="Cambria"/>
                <w:color w:val="141413"/>
              </w:rPr>
            </w:pPr>
            <w:r w:rsidRPr="00B96D1C">
              <w:rPr>
                <w:rFonts w:eastAsia="Cambria"/>
                <w:color w:val="141413"/>
              </w:rPr>
              <w:t>5.01-6.5</w:t>
            </w:r>
          </w:p>
        </w:tc>
        <w:tc>
          <w:tcPr>
            <w:tcW w:w="1800" w:type="dxa"/>
          </w:tcPr>
          <w:p w:rsidR="005E3684" w:rsidRPr="00B96D1C" w:rsidRDefault="005E3684" w:rsidP="005E3684">
            <w:pPr>
              <w:widowControl/>
              <w:rPr>
                <w:rFonts w:eastAsia="Cambria"/>
                <w:color w:val="141413"/>
              </w:rPr>
            </w:pPr>
            <w:r w:rsidRPr="00B96D1C">
              <w:rPr>
                <w:rFonts w:eastAsia="Cambria"/>
                <w:color w:val="141413"/>
              </w:rPr>
              <w:t>Fair</w:t>
            </w:r>
          </w:p>
        </w:tc>
        <w:tc>
          <w:tcPr>
            <w:tcW w:w="2880" w:type="dxa"/>
          </w:tcPr>
          <w:p w:rsidR="005E3684" w:rsidRPr="00B96D1C" w:rsidRDefault="005E3684" w:rsidP="005E3684">
            <w:pPr>
              <w:widowControl/>
              <w:rPr>
                <w:rFonts w:eastAsia="Cambria"/>
                <w:color w:val="141413"/>
              </w:rPr>
            </w:pPr>
            <w:r w:rsidRPr="00B96D1C">
              <w:rPr>
                <w:rFonts w:eastAsia="Cambria"/>
                <w:color w:val="141413"/>
              </w:rPr>
              <w:t>Moderate pollution input</w:t>
            </w:r>
          </w:p>
        </w:tc>
      </w:tr>
      <w:tr w:rsidR="005E3684" w:rsidRPr="00B96D1C" w:rsidTr="00D42648">
        <w:tc>
          <w:tcPr>
            <w:tcW w:w="1368" w:type="dxa"/>
          </w:tcPr>
          <w:p w:rsidR="005E3684" w:rsidRPr="00B96D1C" w:rsidRDefault="005E3684" w:rsidP="005E3684">
            <w:pPr>
              <w:widowControl/>
              <w:rPr>
                <w:rFonts w:eastAsia="Cambria"/>
                <w:color w:val="141413"/>
              </w:rPr>
            </w:pPr>
            <w:r w:rsidRPr="00B96D1C">
              <w:rPr>
                <w:rFonts w:eastAsia="Cambria"/>
                <w:color w:val="141413"/>
              </w:rPr>
              <w:t>&gt;6.5</w:t>
            </w:r>
          </w:p>
        </w:tc>
        <w:tc>
          <w:tcPr>
            <w:tcW w:w="1800" w:type="dxa"/>
          </w:tcPr>
          <w:p w:rsidR="005E3684" w:rsidRPr="00B96D1C" w:rsidRDefault="005E3684" w:rsidP="005E3684">
            <w:pPr>
              <w:widowControl/>
              <w:rPr>
                <w:rFonts w:eastAsia="Cambria"/>
                <w:color w:val="141413"/>
              </w:rPr>
            </w:pPr>
            <w:r w:rsidRPr="00B96D1C">
              <w:rPr>
                <w:rFonts w:eastAsia="Cambria"/>
                <w:color w:val="141413"/>
              </w:rPr>
              <w:t>Poor</w:t>
            </w:r>
          </w:p>
        </w:tc>
        <w:tc>
          <w:tcPr>
            <w:tcW w:w="2880" w:type="dxa"/>
          </w:tcPr>
          <w:p w:rsidR="00705AC1" w:rsidRPr="00B96D1C" w:rsidRDefault="005E3684" w:rsidP="005E3684">
            <w:pPr>
              <w:widowControl/>
              <w:rPr>
                <w:rFonts w:eastAsia="Cambria"/>
                <w:color w:val="141413"/>
              </w:rPr>
            </w:pPr>
            <w:r w:rsidRPr="00B96D1C">
              <w:rPr>
                <w:rFonts w:eastAsia="Cambria"/>
                <w:color w:val="141413"/>
              </w:rPr>
              <w:t>Heavy pollution input</w:t>
            </w:r>
          </w:p>
        </w:tc>
      </w:tr>
    </w:tbl>
    <w:p w:rsidR="00B96D1C" w:rsidRPr="00B96D1C" w:rsidRDefault="00B96D1C" w:rsidP="00B96D1C">
      <w:pPr>
        <w:widowControl/>
        <w:rPr>
          <w:rFonts w:eastAsia="Cambria"/>
          <w:color w:val="141413"/>
          <w:sz w:val="24"/>
          <w:szCs w:val="24"/>
        </w:rPr>
      </w:pPr>
    </w:p>
    <w:p w:rsidR="00B96D1C" w:rsidRPr="00B96D1C" w:rsidRDefault="00B96D1C" w:rsidP="00B96D1C">
      <w:pPr>
        <w:widowControl/>
        <w:rPr>
          <w:rFonts w:eastAsia="Cambria"/>
          <w:color w:val="141413"/>
          <w:sz w:val="24"/>
          <w:szCs w:val="24"/>
        </w:rPr>
      </w:pPr>
    </w:p>
    <w:p w:rsidR="00B96D1C" w:rsidRPr="00B96D1C" w:rsidRDefault="00B96D1C" w:rsidP="00B96D1C">
      <w:pPr>
        <w:widowControl/>
        <w:rPr>
          <w:rFonts w:eastAsia="Cambria"/>
          <w:b/>
          <w:sz w:val="24"/>
          <w:szCs w:val="24"/>
        </w:rPr>
      </w:pPr>
    </w:p>
    <w:p w:rsidR="00B96D1C" w:rsidRPr="00D42648" w:rsidRDefault="00280D4F" w:rsidP="00B96D1C">
      <w:pPr>
        <w:widowControl/>
        <w:rPr>
          <w:rFonts w:eastAsia="Cambria"/>
          <w:sz w:val="24"/>
          <w:szCs w:val="24"/>
        </w:rPr>
      </w:pPr>
      <w:r>
        <w:rPr>
          <w:rFonts w:eastAsia="Cambria"/>
          <w:sz w:val="24"/>
          <w:szCs w:val="24"/>
        </w:rPr>
        <w:t xml:space="preserve">From your </w:t>
      </w:r>
      <w:r w:rsidR="00BD1DB9">
        <w:rPr>
          <w:rFonts w:eastAsia="Cambria"/>
          <w:sz w:val="24"/>
          <w:szCs w:val="24"/>
        </w:rPr>
        <w:t>BI</w:t>
      </w:r>
      <w:r>
        <w:rPr>
          <w:rFonts w:eastAsia="Cambria"/>
          <w:sz w:val="24"/>
          <w:szCs w:val="24"/>
        </w:rPr>
        <w:t>, what are the water quality and pollution estimates</w:t>
      </w:r>
      <w:r w:rsidR="00BD1DB9">
        <w:rPr>
          <w:rFonts w:eastAsia="Cambria"/>
          <w:sz w:val="24"/>
          <w:szCs w:val="24"/>
        </w:rPr>
        <w:t xml:space="preserve"> of the area</w:t>
      </w:r>
      <w:r>
        <w:rPr>
          <w:rFonts w:eastAsia="Cambria"/>
          <w:sz w:val="24"/>
          <w:szCs w:val="24"/>
        </w:rPr>
        <w:t xml:space="preserve"> </w:t>
      </w:r>
      <w:r w:rsidR="00705AC1">
        <w:rPr>
          <w:rFonts w:eastAsia="Cambria"/>
          <w:sz w:val="24"/>
          <w:szCs w:val="24"/>
        </w:rPr>
        <w:t>historically</w:t>
      </w:r>
      <w:r w:rsidR="00D42648" w:rsidRPr="00D42648">
        <w:rPr>
          <w:rFonts w:eastAsia="Cambria"/>
          <w:sz w:val="24"/>
          <w:szCs w:val="24"/>
        </w:rPr>
        <w:t xml:space="preserve">? </w:t>
      </w:r>
    </w:p>
    <w:p w:rsidR="00D42648" w:rsidRPr="00B96D1C" w:rsidRDefault="00D42648" w:rsidP="00B96D1C">
      <w:pPr>
        <w:widowControl/>
        <w:rPr>
          <w:rFonts w:eastAsia="Cambria"/>
          <w:b/>
          <w:sz w:val="24"/>
          <w:szCs w:val="24"/>
        </w:rPr>
      </w:pPr>
    </w:p>
    <w:p w:rsidR="00B96D1C" w:rsidRPr="00B96D1C" w:rsidRDefault="00D42648" w:rsidP="00B96D1C">
      <w:pPr>
        <w:widowControl/>
        <w:rPr>
          <w:rFonts w:eastAsia="Cambria"/>
          <w:b/>
          <w:sz w:val="24"/>
          <w:szCs w:val="24"/>
        </w:rPr>
      </w:pPr>
      <w:r>
        <w:rPr>
          <w:rFonts w:eastAsia="Cambria"/>
          <w:b/>
          <w:sz w:val="24"/>
          <w:szCs w:val="24"/>
        </w:rPr>
        <w:t>______________________________________________________________________________</w:t>
      </w:r>
    </w:p>
    <w:p w:rsidR="00EC004D" w:rsidRDefault="00EC004D" w:rsidP="00D42648">
      <w:pPr>
        <w:pStyle w:val="Default"/>
        <w:rPr>
          <w:b/>
          <w:u w:val="single"/>
        </w:rPr>
      </w:pPr>
    </w:p>
    <w:p w:rsidR="00D42648" w:rsidRPr="005E3684" w:rsidRDefault="00D42648" w:rsidP="00D42648">
      <w:pPr>
        <w:pStyle w:val="Default"/>
        <w:rPr>
          <w:b/>
          <w:u w:val="single"/>
        </w:rPr>
      </w:pPr>
      <w:r w:rsidRPr="005E3684">
        <w:rPr>
          <w:b/>
          <w:u w:val="single"/>
        </w:rPr>
        <w:t>Data to Collect</w:t>
      </w:r>
      <w:r>
        <w:rPr>
          <w:b/>
          <w:u w:val="single"/>
        </w:rPr>
        <w:t xml:space="preserve"> in Lab</w:t>
      </w:r>
    </w:p>
    <w:p w:rsidR="00D42648" w:rsidRDefault="00D42648" w:rsidP="00B96D1C">
      <w:pPr>
        <w:widowControl/>
        <w:spacing w:after="200"/>
        <w:rPr>
          <w:rFonts w:eastAsia="Cambria"/>
          <w:sz w:val="24"/>
          <w:szCs w:val="24"/>
        </w:rPr>
      </w:pPr>
    </w:p>
    <w:p w:rsidR="00775D58" w:rsidRDefault="00D42648" w:rsidP="00775D58">
      <w:pPr>
        <w:pStyle w:val="ListParagraph"/>
        <w:numPr>
          <w:ilvl w:val="0"/>
          <w:numId w:val="6"/>
        </w:numPr>
        <w:tabs>
          <w:tab w:val="left" w:pos="341"/>
        </w:tabs>
        <w:ind w:right="611"/>
        <w:rPr>
          <w:sz w:val="24"/>
          <w:szCs w:val="24"/>
        </w:rPr>
      </w:pPr>
      <w:r>
        <w:rPr>
          <w:rFonts w:eastAsia="Cambria"/>
          <w:sz w:val="24"/>
          <w:szCs w:val="24"/>
        </w:rPr>
        <w:t>Use dichotomous</w:t>
      </w:r>
      <w:r w:rsidR="00B96D1C" w:rsidRPr="00D42648">
        <w:rPr>
          <w:rFonts w:eastAsia="Cambria"/>
          <w:sz w:val="24"/>
          <w:szCs w:val="24"/>
        </w:rPr>
        <w:t xml:space="preserve"> key</w:t>
      </w:r>
      <w:r>
        <w:rPr>
          <w:rFonts w:eastAsia="Cambria"/>
          <w:sz w:val="24"/>
          <w:szCs w:val="24"/>
        </w:rPr>
        <w:t>s and other resource</w:t>
      </w:r>
      <w:r w:rsidR="00EC004D">
        <w:rPr>
          <w:rFonts w:eastAsia="Cambria"/>
          <w:sz w:val="24"/>
          <w:szCs w:val="24"/>
        </w:rPr>
        <w:t xml:space="preserve">s </w:t>
      </w:r>
      <w:r w:rsidR="00B96D1C" w:rsidRPr="00D42648">
        <w:rPr>
          <w:rFonts w:eastAsia="Cambria"/>
          <w:sz w:val="24"/>
          <w:szCs w:val="24"/>
        </w:rPr>
        <w:t>to identify the macroinvertebrates</w:t>
      </w:r>
      <w:r>
        <w:rPr>
          <w:rFonts w:eastAsia="Cambria"/>
          <w:sz w:val="24"/>
          <w:szCs w:val="24"/>
        </w:rPr>
        <w:t xml:space="preserve"> found at your site.</w:t>
      </w:r>
      <w:r w:rsidR="00775D58">
        <w:rPr>
          <w:rFonts w:eastAsia="Cambria"/>
          <w:sz w:val="24"/>
          <w:szCs w:val="24"/>
        </w:rPr>
        <w:t xml:space="preserve"> </w:t>
      </w:r>
      <w:r w:rsidR="00775D58" w:rsidRPr="00B96D1C">
        <w:rPr>
          <w:sz w:val="24"/>
          <w:szCs w:val="24"/>
        </w:rPr>
        <w:t>Collect your invertebrate sample in each focal habitat using D-nets and other tools to sample the benthic</w:t>
      </w:r>
      <w:r w:rsidR="00775D58" w:rsidRPr="00B96D1C">
        <w:rPr>
          <w:spacing w:val="-5"/>
          <w:sz w:val="24"/>
          <w:szCs w:val="24"/>
        </w:rPr>
        <w:t xml:space="preserve"> </w:t>
      </w:r>
      <w:r w:rsidR="00775D58" w:rsidRPr="00B96D1C">
        <w:rPr>
          <w:sz w:val="24"/>
          <w:szCs w:val="24"/>
        </w:rPr>
        <w:t xml:space="preserve">community. Continue analysis by identifying macroinvertebrate organisms (take pictures for later identification/confirmation, if necessary). </w:t>
      </w:r>
    </w:p>
    <w:p w:rsidR="00280D4F" w:rsidRPr="00B96D1C" w:rsidRDefault="00280D4F" w:rsidP="00280D4F">
      <w:pPr>
        <w:pStyle w:val="ListParagraph"/>
        <w:tabs>
          <w:tab w:val="left" w:pos="341"/>
        </w:tabs>
        <w:ind w:left="720" w:right="611"/>
        <w:rPr>
          <w:sz w:val="24"/>
          <w:szCs w:val="24"/>
        </w:rPr>
      </w:pPr>
    </w:p>
    <w:p w:rsidR="00EC004D" w:rsidRPr="00EC004D" w:rsidRDefault="00D42648" w:rsidP="00EC004D">
      <w:pPr>
        <w:pStyle w:val="ListParagraph"/>
        <w:widowControl/>
        <w:numPr>
          <w:ilvl w:val="0"/>
          <w:numId w:val="6"/>
        </w:numPr>
        <w:spacing w:after="200"/>
        <w:rPr>
          <w:rFonts w:eastAsia="Cambria"/>
          <w:sz w:val="24"/>
          <w:szCs w:val="24"/>
        </w:rPr>
      </w:pPr>
      <w:r w:rsidRPr="00EC004D">
        <w:rPr>
          <w:rFonts w:eastAsia="Cambria"/>
          <w:sz w:val="24"/>
          <w:szCs w:val="24"/>
        </w:rPr>
        <w:t>C</w:t>
      </w:r>
      <w:r w:rsidR="00B96D1C" w:rsidRPr="00EC004D">
        <w:rPr>
          <w:rFonts w:eastAsia="Cambria"/>
          <w:sz w:val="24"/>
          <w:szCs w:val="24"/>
        </w:rPr>
        <w:t>alculat</w:t>
      </w:r>
      <w:r w:rsidRPr="00EC004D">
        <w:rPr>
          <w:rFonts w:eastAsia="Cambria"/>
          <w:sz w:val="24"/>
          <w:szCs w:val="24"/>
        </w:rPr>
        <w:t>e</w:t>
      </w:r>
      <w:r w:rsidR="00B96D1C" w:rsidRPr="00EC004D">
        <w:rPr>
          <w:rFonts w:eastAsia="Cambria"/>
          <w:sz w:val="24"/>
          <w:szCs w:val="24"/>
        </w:rPr>
        <w:t xml:space="preserve"> the Biotic Index for your sample.  Record your data in the blank table below.  </w:t>
      </w:r>
      <w:r w:rsidR="00EC004D">
        <w:rPr>
          <w:sz w:val="24"/>
          <w:szCs w:val="24"/>
        </w:rPr>
        <w:t>Use the above table &amp; online references as sources for tolerance values.</w:t>
      </w:r>
    </w:p>
    <w:p w:rsidR="00EC004D" w:rsidRDefault="00B96D1C" w:rsidP="00EC004D">
      <w:pPr>
        <w:widowControl/>
        <w:spacing w:after="200"/>
        <w:rPr>
          <w:rFonts w:eastAsia="Cambria"/>
          <w:sz w:val="24"/>
          <w:szCs w:val="24"/>
        </w:rPr>
      </w:pPr>
      <w:r w:rsidRPr="00EC004D">
        <w:rPr>
          <w:rFonts w:eastAsia="Cambria"/>
          <w:sz w:val="24"/>
          <w:szCs w:val="24"/>
        </w:rPr>
        <w:t>Site</w:t>
      </w:r>
      <w:r w:rsidR="00EC004D" w:rsidRPr="00EC004D">
        <w:rPr>
          <w:rFonts w:eastAsia="Cambria"/>
          <w:sz w:val="24"/>
          <w:szCs w:val="24"/>
        </w:rPr>
        <w:t xml:space="preserve"> A: </w:t>
      </w:r>
      <w:r w:rsidR="00EC004D" w:rsidRPr="00EC004D">
        <w:rPr>
          <w:rFonts w:eastAsia="Cambria"/>
          <w:b/>
          <w:sz w:val="24"/>
          <w:szCs w:val="24"/>
        </w:rPr>
        <w:t>__________</w:t>
      </w:r>
      <w:r w:rsidR="00280D4F" w:rsidRPr="00EC004D">
        <w:rPr>
          <w:rFonts w:eastAsia="Cambria"/>
          <w:b/>
          <w:sz w:val="24"/>
          <w:szCs w:val="24"/>
        </w:rPr>
        <w:t>____</w:t>
      </w:r>
      <w:r w:rsidRPr="00EC004D">
        <w:rPr>
          <w:rFonts w:eastAsia="Cambria"/>
          <w:b/>
          <w:sz w:val="24"/>
          <w:szCs w:val="24"/>
        </w:rPr>
        <w:t>______</w:t>
      </w:r>
      <w:r w:rsidRPr="00EC004D">
        <w:rPr>
          <w:rFonts w:eastAsia="Cambria"/>
          <w:sz w:val="24"/>
          <w:szCs w:val="24"/>
        </w:rPr>
        <w:tab/>
      </w:r>
      <w:r w:rsidRPr="00EC004D">
        <w:rPr>
          <w:rFonts w:eastAsia="Cambria"/>
          <w:sz w:val="24"/>
          <w:szCs w:val="24"/>
        </w:rPr>
        <w:tab/>
      </w:r>
      <w:r w:rsidRPr="00EC004D">
        <w:rPr>
          <w:rFonts w:eastAsia="Cambria"/>
          <w:sz w:val="24"/>
          <w:szCs w:val="24"/>
        </w:rPr>
        <w:tab/>
      </w:r>
      <w:r w:rsidRPr="00EC004D">
        <w:rPr>
          <w:rFonts w:eastAsia="Cambria"/>
          <w:sz w:val="24"/>
          <w:szCs w:val="24"/>
        </w:rPr>
        <w:tab/>
      </w:r>
      <w:r w:rsidR="00280D4F" w:rsidRPr="00EC004D">
        <w:rPr>
          <w:rFonts w:eastAsia="Cambria"/>
          <w:sz w:val="24"/>
          <w:szCs w:val="24"/>
        </w:rPr>
        <w:t>D</w:t>
      </w:r>
      <w:r w:rsidRPr="00EC004D">
        <w:rPr>
          <w:rFonts w:eastAsia="Cambria"/>
          <w:sz w:val="24"/>
          <w:szCs w:val="24"/>
        </w:rPr>
        <w:t xml:space="preserve">ate: </w:t>
      </w:r>
      <w:r w:rsidR="00280D4F" w:rsidRPr="00EC004D">
        <w:rPr>
          <w:rFonts w:eastAsia="Cambria"/>
          <w:sz w:val="24"/>
          <w:szCs w:val="24"/>
        </w:rPr>
        <w:t>__________________</w:t>
      </w:r>
    </w:p>
    <w:tbl>
      <w:tblPr>
        <w:tblpPr w:leftFromText="180" w:rightFromText="180" w:vertAnchor="text" w:horzAnchor="margin" w:tblpY="79"/>
        <w:tblW w:w="0" w:type="auto"/>
        <w:tblLayout w:type="fixed"/>
        <w:tblLook w:val="04A0" w:firstRow="1" w:lastRow="0" w:firstColumn="1" w:lastColumn="0" w:noHBand="0" w:noVBand="1"/>
      </w:tblPr>
      <w:tblGrid>
        <w:gridCol w:w="3137"/>
        <w:gridCol w:w="1980"/>
        <w:gridCol w:w="2250"/>
        <w:gridCol w:w="1880"/>
      </w:tblGrid>
      <w:tr w:rsidR="00EC004D" w:rsidRPr="00B96D1C" w:rsidTr="00EC004D">
        <w:trPr>
          <w:trHeight w:val="320"/>
        </w:trPr>
        <w:tc>
          <w:tcPr>
            <w:tcW w:w="313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EC004D" w:rsidRPr="00B96D1C" w:rsidRDefault="00EC004D" w:rsidP="00EC004D">
            <w:pPr>
              <w:widowControl/>
              <w:jc w:val="center"/>
              <w:rPr>
                <w:color w:val="000000"/>
                <w:sz w:val="24"/>
                <w:szCs w:val="24"/>
              </w:rPr>
            </w:pPr>
            <w:r w:rsidRPr="00B96D1C">
              <w:rPr>
                <w:color w:val="000000"/>
                <w:sz w:val="24"/>
                <w:szCs w:val="24"/>
              </w:rPr>
              <w:t>Macroinvertebrate Taxa</w:t>
            </w:r>
          </w:p>
        </w:tc>
        <w:tc>
          <w:tcPr>
            <w:tcW w:w="1980" w:type="dxa"/>
            <w:tcBorders>
              <w:top w:val="single" w:sz="8" w:space="0" w:color="auto"/>
              <w:left w:val="nil"/>
              <w:bottom w:val="single" w:sz="8" w:space="0" w:color="auto"/>
              <w:right w:val="single" w:sz="4" w:space="0" w:color="auto"/>
            </w:tcBorders>
            <w:shd w:val="clear" w:color="000000" w:fill="F2F2F2"/>
            <w:noWrap/>
            <w:vAlign w:val="bottom"/>
            <w:hideMark/>
          </w:tcPr>
          <w:p w:rsidR="00EC004D" w:rsidRPr="00B96D1C" w:rsidRDefault="00EC004D" w:rsidP="00EC004D">
            <w:pPr>
              <w:widowControl/>
              <w:jc w:val="center"/>
              <w:rPr>
                <w:color w:val="000000"/>
                <w:sz w:val="24"/>
                <w:szCs w:val="24"/>
              </w:rPr>
            </w:pPr>
            <w:r w:rsidRPr="00B96D1C">
              <w:rPr>
                <w:color w:val="000000"/>
                <w:sz w:val="24"/>
                <w:szCs w:val="24"/>
              </w:rPr>
              <w:t>Number (n)</w:t>
            </w:r>
          </w:p>
        </w:tc>
        <w:tc>
          <w:tcPr>
            <w:tcW w:w="2250" w:type="dxa"/>
            <w:tcBorders>
              <w:top w:val="single" w:sz="8" w:space="0" w:color="auto"/>
              <w:left w:val="nil"/>
              <w:bottom w:val="single" w:sz="8" w:space="0" w:color="auto"/>
              <w:right w:val="single" w:sz="4" w:space="0" w:color="auto"/>
            </w:tcBorders>
            <w:shd w:val="clear" w:color="000000" w:fill="F2F2F2"/>
            <w:noWrap/>
            <w:vAlign w:val="bottom"/>
            <w:hideMark/>
          </w:tcPr>
          <w:p w:rsidR="00EC004D" w:rsidRPr="00B96D1C" w:rsidRDefault="00EC004D" w:rsidP="00EC004D">
            <w:pPr>
              <w:widowControl/>
              <w:jc w:val="center"/>
              <w:rPr>
                <w:color w:val="000000"/>
                <w:sz w:val="24"/>
                <w:szCs w:val="24"/>
              </w:rPr>
            </w:pPr>
            <w:r w:rsidRPr="00B96D1C">
              <w:rPr>
                <w:color w:val="000000"/>
                <w:sz w:val="24"/>
                <w:szCs w:val="24"/>
              </w:rPr>
              <w:t>Tolerance Value (a)</w:t>
            </w:r>
          </w:p>
        </w:tc>
        <w:tc>
          <w:tcPr>
            <w:tcW w:w="1880" w:type="dxa"/>
            <w:tcBorders>
              <w:top w:val="single" w:sz="8" w:space="0" w:color="auto"/>
              <w:left w:val="nil"/>
              <w:bottom w:val="single" w:sz="8" w:space="0" w:color="auto"/>
              <w:right w:val="single" w:sz="8" w:space="0" w:color="auto"/>
            </w:tcBorders>
            <w:shd w:val="clear" w:color="000000" w:fill="F2F2F2"/>
            <w:noWrap/>
            <w:vAlign w:val="bottom"/>
            <w:hideMark/>
          </w:tcPr>
          <w:p w:rsidR="00EC004D" w:rsidRPr="00B96D1C" w:rsidRDefault="00EC004D" w:rsidP="00EC004D">
            <w:pPr>
              <w:widowControl/>
              <w:jc w:val="center"/>
              <w:rPr>
                <w:color w:val="000000"/>
                <w:sz w:val="24"/>
                <w:szCs w:val="24"/>
              </w:rPr>
            </w:pPr>
            <w:r w:rsidRPr="00B96D1C">
              <w:rPr>
                <w:color w:val="000000"/>
                <w:sz w:val="24"/>
                <w:szCs w:val="24"/>
              </w:rPr>
              <w:t>n*a</w:t>
            </w: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300"/>
        </w:trPr>
        <w:tc>
          <w:tcPr>
            <w:tcW w:w="3137" w:type="dxa"/>
            <w:tcBorders>
              <w:top w:val="single" w:sz="4" w:space="0" w:color="auto"/>
              <w:left w:val="single" w:sz="4" w:space="0" w:color="auto"/>
              <w:bottom w:val="single" w:sz="4" w:space="0" w:color="auto"/>
              <w:right w:val="nil"/>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r>
      <w:tr w:rsidR="00EC004D" w:rsidRPr="00B96D1C" w:rsidTr="00EC004D">
        <w:trPr>
          <w:trHeight w:val="476"/>
        </w:trPr>
        <w:tc>
          <w:tcPr>
            <w:tcW w:w="3137" w:type="dxa"/>
            <w:tcBorders>
              <w:top w:val="single" w:sz="4" w:space="0" w:color="auto"/>
              <w:left w:val="single" w:sz="4" w:space="0" w:color="auto"/>
              <w:bottom w:val="single" w:sz="4" w:space="0" w:color="auto"/>
              <w:right w:val="nil"/>
            </w:tcBorders>
            <w:shd w:val="clear" w:color="auto" w:fill="auto"/>
            <w:noWrap/>
            <w:vAlign w:val="bottom"/>
          </w:tcPr>
          <w:p w:rsidR="00EC004D" w:rsidRPr="00B96D1C" w:rsidRDefault="00EC004D" w:rsidP="00EC004D">
            <w:pPr>
              <w:widowControl/>
              <w:rPr>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r>
              <w:rPr>
                <w:color w:val="000000"/>
                <w:sz w:val="24"/>
                <w:szCs w:val="24"/>
              </w:rPr>
              <w:t>Sum</w:t>
            </w:r>
            <w:r w:rsidRPr="00B96D1C">
              <w:rPr>
                <w:color w:val="000000"/>
                <w:sz w:val="24"/>
                <w:szCs w:val="24"/>
              </w:rPr>
              <w:t xml:space="preserve"> n:</w:t>
            </w: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EC004D">
            <w:pPr>
              <w:widowControl/>
              <w:rPr>
                <w:color w:val="000000"/>
                <w:sz w:val="24"/>
                <w:szCs w:val="24"/>
              </w:rPr>
            </w:pPr>
            <w:r w:rsidRPr="00B96D1C">
              <w:rPr>
                <w:color w:val="000000"/>
                <w:sz w:val="24"/>
                <w:szCs w:val="24"/>
              </w:rPr>
              <w:t>Sum:</w:t>
            </w:r>
          </w:p>
        </w:tc>
      </w:tr>
    </w:tbl>
    <w:p w:rsidR="00B96D1C" w:rsidRPr="00B96D1C" w:rsidRDefault="00EC004D" w:rsidP="00B96D1C">
      <w:pPr>
        <w:widowControl/>
        <w:rPr>
          <w:rFonts w:eastAsia="Cambria"/>
          <w:b/>
          <w:sz w:val="24"/>
          <w:szCs w:val="24"/>
        </w:rPr>
      </w:pPr>
      <w:r w:rsidRPr="00B96D1C">
        <w:rPr>
          <w:noProof/>
          <w:color w:val="000000"/>
          <w:sz w:val="24"/>
          <w:szCs w:val="24"/>
        </w:rPr>
        <mc:AlternateContent>
          <mc:Choice Requires="wps">
            <w:drawing>
              <wp:anchor distT="0" distB="0" distL="114300" distR="114300" simplePos="0" relativeHeight="251663360" behindDoc="0" locked="0" layoutInCell="1" allowOverlap="1" wp14:anchorId="53C99CA5" wp14:editId="788B49D1">
                <wp:simplePos x="0" y="0"/>
                <wp:positionH relativeFrom="margin">
                  <wp:posOffset>63500</wp:posOffset>
                </wp:positionH>
                <wp:positionV relativeFrom="paragraph">
                  <wp:posOffset>3740150</wp:posOffset>
                </wp:positionV>
                <wp:extent cx="5943600" cy="4660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46609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80D4F" w:rsidRDefault="00280D4F" w:rsidP="00280D4F">
                            <w:r>
                              <w:t>Sum (n*a): ___________ / Total n: ________</w:t>
                            </w:r>
                            <w:proofErr w:type="gramStart"/>
                            <w:r>
                              <w:t>_  =</w:t>
                            </w:r>
                            <w:proofErr w:type="gramEnd"/>
                            <w:r>
                              <w:t xml:space="preserve">   Biotic Index (BI) 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9CA5" id="Text Box 5" o:spid="_x0000_s1027" type="#_x0000_t202" style="position:absolute;margin-left:5pt;margin-top:294.5pt;width:468pt;height:3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" filled="f" stroked="f">
                <v:textbox>
                  <w:txbxContent>
                    <w:p w:rsidR="00280D4F" w:rsidRDefault="00280D4F" w:rsidP="00280D4F">
                      <w:r>
                        <w:t>Sum (n*a): ___________ / Total n: ________</w:t>
                      </w:r>
                      <w:proofErr w:type="gramStart"/>
                      <w:r>
                        <w:t>_  =</w:t>
                      </w:r>
                      <w:proofErr w:type="gramEnd"/>
                      <w:r>
                        <w:t xml:space="preserve">   Biotic Index (BI) _____________________ </w:t>
                      </w:r>
                    </w:p>
                  </w:txbxContent>
                </v:textbox>
                <w10:wrap type="square" anchorx="margin"/>
              </v:shape>
            </w:pict>
          </mc:Fallback>
        </mc:AlternateContent>
      </w:r>
    </w:p>
    <w:p w:rsidR="00B96D1C" w:rsidRPr="00B96D1C" w:rsidRDefault="00B96D1C" w:rsidP="00B96D1C">
      <w:pPr>
        <w:widowControl/>
        <w:rPr>
          <w:rFonts w:eastAsia="Cambria"/>
          <w:sz w:val="24"/>
          <w:szCs w:val="24"/>
        </w:rPr>
      </w:pPr>
    </w:p>
    <w:p w:rsidR="00B96D1C" w:rsidRPr="00B96D1C" w:rsidRDefault="00B96D1C" w:rsidP="00B96D1C">
      <w:pPr>
        <w:widowControl/>
        <w:rPr>
          <w:rFonts w:eastAsia="Cambria"/>
          <w:sz w:val="24"/>
          <w:szCs w:val="24"/>
        </w:rPr>
      </w:pPr>
    </w:p>
    <w:p w:rsidR="00EC004D" w:rsidRDefault="00EC004D" w:rsidP="00EC004D">
      <w:pPr>
        <w:widowControl/>
        <w:spacing w:after="200"/>
        <w:rPr>
          <w:rFonts w:eastAsia="Cambria"/>
          <w:sz w:val="24"/>
          <w:szCs w:val="24"/>
        </w:rPr>
      </w:pPr>
      <w:r w:rsidRPr="00EC004D">
        <w:rPr>
          <w:rFonts w:eastAsia="Cambria"/>
          <w:sz w:val="24"/>
          <w:szCs w:val="24"/>
        </w:rPr>
        <w:lastRenderedPageBreak/>
        <w:t>Site</w:t>
      </w:r>
      <w:r>
        <w:rPr>
          <w:rFonts w:eastAsia="Cambria"/>
          <w:sz w:val="24"/>
          <w:szCs w:val="24"/>
        </w:rPr>
        <w:t xml:space="preserve"> B</w:t>
      </w:r>
      <w:r w:rsidRPr="00EC004D">
        <w:rPr>
          <w:rFonts w:eastAsia="Cambria"/>
          <w:sz w:val="24"/>
          <w:szCs w:val="24"/>
        </w:rPr>
        <w:t xml:space="preserve">: </w:t>
      </w:r>
      <w:r w:rsidRPr="00EC004D">
        <w:rPr>
          <w:rFonts w:eastAsia="Cambria"/>
          <w:b/>
          <w:sz w:val="24"/>
          <w:szCs w:val="24"/>
        </w:rPr>
        <w:t>____________________</w:t>
      </w:r>
      <w:r w:rsidRPr="00EC004D">
        <w:rPr>
          <w:rFonts w:eastAsia="Cambria"/>
          <w:sz w:val="24"/>
          <w:szCs w:val="24"/>
        </w:rPr>
        <w:tab/>
      </w:r>
      <w:r w:rsidRPr="00EC004D">
        <w:rPr>
          <w:rFonts w:eastAsia="Cambria"/>
          <w:sz w:val="24"/>
          <w:szCs w:val="24"/>
        </w:rPr>
        <w:tab/>
      </w:r>
      <w:r w:rsidRPr="00EC004D">
        <w:rPr>
          <w:rFonts w:eastAsia="Cambria"/>
          <w:sz w:val="24"/>
          <w:szCs w:val="24"/>
        </w:rPr>
        <w:tab/>
      </w:r>
      <w:r w:rsidRPr="00EC004D">
        <w:rPr>
          <w:rFonts w:eastAsia="Cambria"/>
          <w:sz w:val="24"/>
          <w:szCs w:val="24"/>
        </w:rPr>
        <w:tab/>
        <w:t>Date: __________________</w:t>
      </w:r>
    </w:p>
    <w:tbl>
      <w:tblPr>
        <w:tblpPr w:leftFromText="180" w:rightFromText="180" w:vertAnchor="text" w:horzAnchor="margin" w:tblpY="79"/>
        <w:tblW w:w="0" w:type="auto"/>
        <w:tblLayout w:type="fixed"/>
        <w:tblLook w:val="04A0" w:firstRow="1" w:lastRow="0" w:firstColumn="1" w:lastColumn="0" w:noHBand="0" w:noVBand="1"/>
      </w:tblPr>
      <w:tblGrid>
        <w:gridCol w:w="3137"/>
        <w:gridCol w:w="1980"/>
        <w:gridCol w:w="2250"/>
        <w:gridCol w:w="1880"/>
      </w:tblGrid>
      <w:tr w:rsidR="00EC004D" w:rsidRPr="00B96D1C" w:rsidTr="00537617">
        <w:trPr>
          <w:trHeight w:val="320"/>
        </w:trPr>
        <w:tc>
          <w:tcPr>
            <w:tcW w:w="313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EC004D" w:rsidRPr="00B96D1C" w:rsidRDefault="00EC004D" w:rsidP="00537617">
            <w:pPr>
              <w:widowControl/>
              <w:jc w:val="center"/>
              <w:rPr>
                <w:color w:val="000000"/>
                <w:sz w:val="24"/>
                <w:szCs w:val="24"/>
              </w:rPr>
            </w:pPr>
            <w:r w:rsidRPr="00B96D1C">
              <w:rPr>
                <w:color w:val="000000"/>
                <w:sz w:val="24"/>
                <w:szCs w:val="24"/>
              </w:rPr>
              <w:t>Macroinvertebrate Taxa</w:t>
            </w:r>
          </w:p>
        </w:tc>
        <w:tc>
          <w:tcPr>
            <w:tcW w:w="1980" w:type="dxa"/>
            <w:tcBorders>
              <w:top w:val="single" w:sz="8" w:space="0" w:color="auto"/>
              <w:left w:val="nil"/>
              <w:bottom w:val="single" w:sz="8" w:space="0" w:color="auto"/>
              <w:right w:val="single" w:sz="4" w:space="0" w:color="auto"/>
            </w:tcBorders>
            <w:shd w:val="clear" w:color="000000" w:fill="F2F2F2"/>
            <w:noWrap/>
            <w:vAlign w:val="bottom"/>
            <w:hideMark/>
          </w:tcPr>
          <w:p w:rsidR="00EC004D" w:rsidRPr="00B96D1C" w:rsidRDefault="00EC004D" w:rsidP="00537617">
            <w:pPr>
              <w:widowControl/>
              <w:jc w:val="center"/>
              <w:rPr>
                <w:color w:val="000000"/>
                <w:sz w:val="24"/>
                <w:szCs w:val="24"/>
              </w:rPr>
            </w:pPr>
            <w:r w:rsidRPr="00B96D1C">
              <w:rPr>
                <w:color w:val="000000"/>
                <w:sz w:val="24"/>
                <w:szCs w:val="24"/>
              </w:rPr>
              <w:t>Number (n)</w:t>
            </w:r>
          </w:p>
        </w:tc>
        <w:tc>
          <w:tcPr>
            <w:tcW w:w="2250" w:type="dxa"/>
            <w:tcBorders>
              <w:top w:val="single" w:sz="8" w:space="0" w:color="auto"/>
              <w:left w:val="nil"/>
              <w:bottom w:val="single" w:sz="8" w:space="0" w:color="auto"/>
              <w:right w:val="single" w:sz="4" w:space="0" w:color="auto"/>
            </w:tcBorders>
            <w:shd w:val="clear" w:color="000000" w:fill="F2F2F2"/>
            <w:noWrap/>
            <w:vAlign w:val="bottom"/>
            <w:hideMark/>
          </w:tcPr>
          <w:p w:rsidR="00EC004D" w:rsidRPr="00B96D1C" w:rsidRDefault="00EC004D" w:rsidP="00537617">
            <w:pPr>
              <w:widowControl/>
              <w:jc w:val="center"/>
              <w:rPr>
                <w:color w:val="000000"/>
                <w:sz w:val="24"/>
                <w:szCs w:val="24"/>
              </w:rPr>
            </w:pPr>
            <w:r w:rsidRPr="00B96D1C">
              <w:rPr>
                <w:color w:val="000000"/>
                <w:sz w:val="24"/>
                <w:szCs w:val="24"/>
              </w:rPr>
              <w:t>Tolerance Value (a)</w:t>
            </w:r>
          </w:p>
        </w:tc>
        <w:tc>
          <w:tcPr>
            <w:tcW w:w="1880" w:type="dxa"/>
            <w:tcBorders>
              <w:top w:val="single" w:sz="8" w:space="0" w:color="auto"/>
              <w:left w:val="nil"/>
              <w:bottom w:val="single" w:sz="8" w:space="0" w:color="auto"/>
              <w:right w:val="single" w:sz="8" w:space="0" w:color="auto"/>
            </w:tcBorders>
            <w:shd w:val="clear" w:color="000000" w:fill="F2F2F2"/>
            <w:noWrap/>
            <w:vAlign w:val="bottom"/>
            <w:hideMark/>
          </w:tcPr>
          <w:p w:rsidR="00EC004D" w:rsidRPr="00B96D1C" w:rsidRDefault="00EC004D" w:rsidP="00537617">
            <w:pPr>
              <w:widowControl/>
              <w:jc w:val="center"/>
              <w:rPr>
                <w:color w:val="000000"/>
                <w:sz w:val="24"/>
                <w:szCs w:val="24"/>
              </w:rPr>
            </w:pPr>
            <w:r w:rsidRPr="00B96D1C">
              <w:rPr>
                <w:color w:val="000000"/>
                <w:sz w:val="24"/>
                <w:szCs w:val="24"/>
              </w:rPr>
              <w:t>n*a</w:t>
            </w: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300"/>
        </w:trPr>
        <w:tc>
          <w:tcPr>
            <w:tcW w:w="3137" w:type="dxa"/>
            <w:tcBorders>
              <w:top w:val="single" w:sz="4" w:space="0" w:color="auto"/>
              <w:left w:val="single" w:sz="4" w:space="0" w:color="auto"/>
              <w:bottom w:val="single" w:sz="4" w:space="0" w:color="auto"/>
              <w:right w:val="nil"/>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r>
      <w:tr w:rsidR="00EC004D" w:rsidRPr="00B96D1C" w:rsidTr="00537617">
        <w:trPr>
          <w:trHeight w:val="476"/>
        </w:trPr>
        <w:tc>
          <w:tcPr>
            <w:tcW w:w="3137" w:type="dxa"/>
            <w:tcBorders>
              <w:top w:val="single" w:sz="4" w:space="0" w:color="auto"/>
              <w:left w:val="single" w:sz="4" w:space="0" w:color="auto"/>
              <w:bottom w:val="single" w:sz="4" w:space="0" w:color="auto"/>
              <w:right w:val="nil"/>
            </w:tcBorders>
            <w:shd w:val="clear" w:color="auto" w:fill="auto"/>
            <w:noWrap/>
            <w:vAlign w:val="bottom"/>
          </w:tcPr>
          <w:p w:rsidR="00EC004D" w:rsidRPr="00B96D1C" w:rsidRDefault="00EC004D" w:rsidP="00537617">
            <w:pPr>
              <w:widowControl/>
              <w:rPr>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r>
              <w:rPr>
                <w:color w:val="000000"/>
                <w:sz w:val="24"/>
                <w:szCs w:val="24"/>
              </w:rPr>
              <w:t>Sum</w:t>
            </w:r>
            <w:r w:rsidRPr="00B96D1C">
              <w:rPr>
                <w:color w:val="000000"/>
                <w:sz w:val="24"/>
                <w:szCs w:val="24"/>
              </w:rPr>
              <w:t xml:space="preserve"> n:</w:t>
            </w:r>
          </w:p>
        </w:tc>
        <w:tc>
          <w:tcPr>
            <w:tcW w:w="225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jc w:val="center"/>
              <w:rPr>
                <w:color w:val="000000"/>
                <w:sz w:val="24"/>
                <w:szCs w:val="24"/>
              </w:rPr>
            </w:pPr>
          </w:p>
        </w:tc>
        <w:tc>
          <w:tcPr>
            <w:tcW w:w="1880" w:type="dxa"/>
            <w:tcBorders>
              <w:top w:val="nil"/>
              <w:left w:val="nil"/>
              <w:bottom w:val="single" w:sz="4" w:space="0" w:color="auto"/>
              <w:right w:val="single" w:sz="4" w:space="0" w:color="auto"/>
            </w:tcBorders>
            <w:shd w:val="clear" w:color="auto" w:fill="auto"/>
            <w:noWrap/>
            <w:vAlign w:val="bottom"/>
          </w:tcPr>
          <w:p w:rsidR="00EC004D" w:rsidRPr="00B96D1C" w:rsidRDefault="00EC004D" w:rsidP="00537617">
            <w:pPr>
              <w:widowControl/>
              <w:rPr>
                <w:color w:val="000000"/>
                <w:sz w:val="24"/>
                <w:szCs w:val="24"/>
              </w:rPr>
            </w:pPr>
            <w:r w:rsidRPr="00B96D1C">
              <w:rPr>
                <w:color w:val="000000"/>
                <w:sz w:val="24"/>
                <w:szCs w:val="24"/>
              </w:rPr>
              <w:t>Sum:</w:t>
            </w:r>
          </w:p>
        </w:tc>
      </w:tr>
    </w:tbl>
    <w:p w:rsidR="00EC004D" w:rsidRPr="00EC004D" w:rsidRDefault="00EC004D" w:rsidP="00B96D1C">
      <w:pPr>
        <w:widowControl/>
        <w:rPr>
          <w:rFonts w:eastAsia="Cambria"/>
          <w:b/>
          <w:sz w:val="24"/>
          <w:szCs w:val="24"/>
        </w:rPr>
      </w:pPr>
      <w:r w:rsidRPr="00B96D1C">
        <w:rPr>
          <w:noProof/>
          <w:color w:val="000000"/>
          <w:sz w:val="24"/>
          <w:szCs w:val="24"/>
        </w:rPr>
        <mc:AlternateContent>
          <mc:Choice Requires="wps">
            <w:drawing>
              <wp:anchor distT="0" distB="0" distL="114300" distR="114300" simplePos="0" relativeHeight="251666432" behindDoc="0" locked="0" layoutInCell="1" allowOverlap="1" wp14:anchorId="326B2E33" wp14:editId="54D8344A">
                <wp:simplePos x="0" y="0"/>
                <wp:positionH relativeFrom="margin">
                  <wp:posOffset>66675</wp:posOffset>
                </wp:positionH>
                <wp:positionV relativeFrom="paragraph">
                  <wp:posOffset>3735705</wp:posOffset>
                </wp:positionV>
                <wp:extent cx="5943600" cy="8477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8477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C004D" w:rsidRDefault="00EC004D" w:rsidP="00EC004D">
                            <w:r>
                              <w:t>Sum (n*a): ___________ / Total n: ________</w:t>
                            </w:r>
                            <w:proofErr w:type="gramStart"/>
                            <w:r>
                              <w:t>_  =</w:t>
                            </w:r>
                            <w:proofErr w:type="gramEnd"/>
                            <w:r>
                              <w:t xml:space="preserve">   Biotic Index (BI) _____________________ </w:t>
                            </w:r>
                          </w:p>
                          <w:p w:rsidR="00EC004D" w:rsidRDefault="00EC004D" w:rsidP="00EC004D"/>
                          <w:p w:rsidR="00EC004D" w:rsidRPr="00EC004D" w:rsidRDefault="00EC004D" w:rsidP="00EC004D">
                            <w:pPr>
                              <w:jc w:val="center"/>
                              <w:rPr>
                                <w:b/>
                                <w:sz w:val="26"/>
                                <w:szCs w:val="26"/>
                              </w:rPr>
                            </w:pPr>
                            <w:r w:rsidRPr="00EC004D">
                              <w:rPr>
                                <w:b/>
                                <w:sz w:val="26"/>
                                <w:szCs w:val="26"/>
                              </w:rPr>
                              <w:t>Average Biotic Index of Proctor Creek: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2E33" id="Text Box 11" o:spid="_x0000_s1028" type="#_x0000_t202" style="position:absolute;margin-left:5.25pt;margin-top:294.15pt;width:468pt;height:6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" filled="f" stroked="f">
                <v:textbox>
                  <w:txbxContent>
                    <w:p w:rsidR="00EC004D" w:rsidRDefault="00EC004D" w:rsidP="00EC004D">
                      <w:r>
                        <w:t>Sum (n*a): ___________ / Total n: ________</w:t>
                      </w:r>
                      <w:proofErr w:type="gramStart"/>
                      <w:r>
                        <w:t>_  =</w:t>
                      </w:r>
                      <w:proofErr w:type="gramEnd"/>
                      <w:r>
                        <w:t xml:space="preserve">   Biotic Index (BI) _____________________ </w:t>
                      </w:r>
                    </w:p>
                    <w:p w:rsidR="00EC004D" w:rsidRDefault="00EC004D" w:rsidP="00EC004D"/>
                    <w:p w:rsidR="00EC004D" w:rsidRPr="00EC004D" w:rsidRDefault="00EC004D" w:rsidP="00EC004D">
                      <w:pPr>
                        <w:jc w:val="center"/>
                        <w:rPr>
                          <w:b/>
                          <w:sz w:val="26"/>
                          <w:szCs w:val="26"/>
                        </w:rPr>
                      </w:pPr>
                      <w:r w:rsidRPr="00EC004D">
                        <w:rPr>
                          <w:b/>
                          <w:sz w:val="26"/>
                          <w:szCs w:val="26"/>
                        </w:rPr>
                        <w:t>Average Biotic Index of Proctor Creek: _____________________</w:t>
                      </w:r>
                    </w:p>
                  </w:txbxContent>
                </v:textbox>
                <w10:wrap type="square" anchorx="margin"/>
              </v:shape>
            </w:pict>
          </mc:Fallback>
        </mc:AlternateContent>
      </w:r>
    </w:p>
    <w:p w:rsidR="00B96D1C" w:rsidRPr="00D42648" w:rsidRDefault="00B96D1C" w:rsidP="00B96D1C">
      <w:pPr>
        <w:widowControl/>
        <w:rPr>
          <w:rFonts w:eastAsia="Cambria"/>
          <w:b/>
          <w:color w:val="141413"/>
          <w:sz w:val="24"/>
          <w:szCs w:val="24"/>
          <w:u w:val="single"/>
        </w:rPr>
      </w:pPr>
      <w:r w:rsidRPr="00D42648">
        <w:rPr>
          <w:rFonts w:eastAsia="Cambria"/>
          <w:b/>
          <w:color w:val="141413"/>
          <w:sz w:val="24"/>
          <w:szCs w:val="24"/>
          <w:u w:val="single"/>
        </w:rPr>
        <w:t>Interpreting Your Results</w:t>
      </w:r>
      <w:r w:rsidR="00775D58">
        <w:rPr>
          <w:rFonts w:eastAsia="Cambria"/>
          <w:b/>
          <w:color w:val="141413"/>
          <w:sz w:val="24"/>
          <w:szCs w:val="24"/>
          <w:u w:val="single"/>
        </w:rPr>
        <w:t xml:space="preserve"> </w:t>
      </w:r>
    </w:p>
    <w:p w:rsidR="00B96D1C" w:rsidRPr="00B96D1C" w:rsidRDefault="00B96D1C" w:rsidP="00B96D1C">
      <w:pPr>
        <w:widowControl/>
        <w:rPr>
          <w:rFonts w:eastAsia="Cambria"/>
          <w:color w:val="141413"/>
          <w:sz w:val="24"/>
          <w:szCs w:val="24"/>
        </w:rPr>
      </w:pPr>
    </w:p>
    <w:p w:rsidR="00775D58" w:rsidRPr="00775D58" w:rsidRDefault="00775D58" w:rsidP="00775D58">
      <w:pPr>
        <w:pStyle w:val="ListParagraph"/>
        <w:widowControl/>
        <w:numPr>
          <w:ilvl w:val="0"/>
          <w:numId w:val="8"/>
        </w:numPr>
        <w:rPr>
          <w:rFonts w:eastAsia="Cambria"/>
          <w:sz w:val="24"/>
          <w:szCs w:val="24"/>
        </w:rPr>
      </w:pPr>
      <w:r>
        <w:rPr>
          <w:rFonts w:eastAsia="Cambria"/>
          <w:sz w:val="24"/>
          <w:szCs w:val="24"/>
        </w:rPr>
        <w:t xml:space="preserve">Given your chemistry samples, what can you say about the health of Proctor Creek? </w:t>
      </w:r>
      <w:r>
        <w:rPr>
          <w:rFonts w:eastAsia="Cambria"/>
          <w:i/>
          <w:sz w:val="24"/>
          <w:szCs w:val="24"/>
        </w:rPr>
        <w:t>Justify your answer using the range of values that might be expected in urban waters.</w:t>
      </w:r>
    </w:p>
    <w:p w:rsidR="00775D58" w:rsidRDefault="00775D58" w:rsidP="00775D58">
      <w:pPr>
        <w:widowControl/>
        <w:rPr>
          <w:rFonts w:eastAsia="Cambria"/>
          <w:sz w:val="24"/>
          <w:szCs w:val="24"/>
        </w:rPr>
      </w:pPr>
    </w:p>
    <w:p w:rsidR="00775D58" w:rsidRDefault="00775D58" w:rsidP="00775D58">
      <w:pPr>
        <w:widowControl/>
        <w:rPr>
          <w:rFonts w:eastAsia="Cambria"/>
          <w:sz w:val="24"/>
          <w:szCs w:val="24"/>
        </w:rPr>
      </w:pPr>
    </w:p>
    <w:p w:rsidR="00775D58" w:rsidRDefault="00775D58" w:rsidP="00775D58">
      <w:pPr>
        <w:widowControl/>
        <w:rPr>
          <w:rFonts w:eastAsia="Cambria"/>
          <w:sz w:val="24"/>
          <w:szCs w:val="24"/>
        </w:rPr>
      </w:pPr>
      <w:r w:rsidRPr="00775D58">
        <w:rPr>
          <w:rFonts w:eastAsia="Cambria"/>
          <w:sz w:val="24"/>
          <w:szCs w:val="24"/>
        </w:rPr>
        <w:t xml:space="preserve"> </w:t>
      </w:r>
    </w:p>
    <w:p w:rsidR="00EC004D" w:rsidRDefault="00EC004D" w:rsidP="00775D58">
      <w:pPr>
        <w:widowControl/>
        <w:rPr>
          <w:rFonts w:eastAsia="Cambria"/>
          <w:sz w:val="24"/>
          <w:szCs w:val="24"/>
        </w:rPr>
      </w:pPr>
    </w:p>
    <w:p w:rsidR="00EC004D" w:rsidRDefault="00EC004D" w:rsidP="00775D58">
      <w:pPr>
        <w:widowControl/>
        <w:rPr>
          <w:rFonts w:eastAsia="Cambria"/>
          <w:sz w:val="24"/>
          <w:szCs w:val="24"/>
        </w:rPr>
      </w:pPr>
    </w:p>
    <w:p w:rsidR="00EC004D" w:rsidRPr="00775D58" w:rsidRDefault="00EC004D" w:rsidP="00775D58">
      <w:pPr>
        <w:widowControl/>
        <w:rPr>
          <w:rFonts w:eastAsia="Cambria"/>
          <w:sz w:val="24"/>
          <w:szCs w:val="24"/>
        </w:rPr>
      </w:pPr>
    </w:p>
    <w:p w:rsidR="00775D58" w:rsidRDefault="00775D58" w:rsidP="00B96D1C">
      <w:pPr>
        <w:widowControl/>
        <w:rPr>
          <w:rFonts w:eastAsia="Cambria"/>
          <w:sz w:val="24"/>
          <w:szCs w:val="24"/>
        </w:rPr>
      </w:pPr>
    </w:p>
    <w:p w:rsidR="00B96D1C" w:rsidRPr="00775D58" w:rsidRDefault="00B96D1C" w:rsidP="00775D58">
      <w:pPr>
        <w:pStyle w:val="ListParagraph"/>
        <w:widowControl/>
        <w:numPr>
          <w:ilvl w:val="0"/>
          <w:numId w:val="8"/>
        </w:numPr>
        <w:rPr>
          <w:rFonts w:eastAsia="Cambria"/>
          <w:sz w:val="24"/>
          <w:szCs w:val="24"/>
        </w:rPr>
      </w:pPr>
      <w:r w:rsidRPr="00775D58">
        <w:rPr>
          <w:rFonts w:eastAsia="Cambria"/>
          <w:sz w:val="24"/>
          <w:szCs w:val="24"/>
        </w:rPr>
        <w:t>W</w:t>
      </w:r>
      <w:r w:rsidR="00775D58" w:rsidRPr="00775D58">
        <w:rPr>
          <w:rFonts w:eastAsia="Cambria"/>
          <w:sz w:val="24"/>
          <w:szCs w:val="24"/>
        </w:rPr>
        <w:t>hat was the</w:t>
      </w:r>
      <w:r w:rsidR="00EC004D">
        <w:rPr>
          <w:rFonts w:eastAsia="Cambria"/>
          <w:sz w:val="24"/>
          <w:szCs w:val="24"/>
        </w:rPr>
        <w:t xml:space="preserve"> average</w:t>
      </w:r>
      <w:r w:rsidR="00775D58" w:rsidRPr="00775D58">
        <w:rPr>
          <w:rFonts w:eastAsia="Cambria"/>
          <w:sz w:val="24"/>
          <w:szCs w:val="24"/>
        </w:rPr>
        <w:t xml:space="preserve"> Biotic Index of Proctor Creek</w:t>
      </w:r>
      <w:r w:rsidRPr="00775D58">
        <w:rPr>
          <w:rFonts w:eastAsia="Cambria"/>
          <w:sz w:val="24"/>
          <w:szCs w:val="24"/>
        </w:rPr>
        <w:t xml:space="preserve">, and what does this indicate about the water quality and pollution estimate of the </w:t>
      </w:r>
      <w:r w:rsidR="00775D58" w:rsidRPr="00775D58">
        <w:rPr>
          <w:rFonts w:eastAsia="Cambria"/>
          <w:sz w:val="24"/>
          <w:szCs w:val="24"/>
        </w:rPr>
        <w:t>site</w:t>
      </w:r>
      <w:r w:rsidRPr="00775D58">
        <w:rPr>
          <w:rFonts w:eastAsia="Cambria"/>
          <w:sz w:val="24"/>
          <w:szCs w:val="24"/>
        </w:rPr>
        <w:t xml:space="preserve">?  </w:t>
      </w:r>
      <w:r w:rsidR="00775D58" w:rsidRPr="00775D58">
        <w:rPr>
          <w:rFonts w:eastAsia="Cambria"/>
          <w:sz w:val="24"/>
          <w:szCs w:val="24"/>
        </w:rPr>
        <w:t xml:space="preserve">How does it compare to the </w:t>
      </w:r>
      <w:r w:rsidR="001F795A">
        <w:rPr>
          <w:rFonts w:eastAsia="Cambria"/>
          <w:sz w:val="24"/>
          <w:szCs w:val="24"/>
        </w:rPr>
        <w:t>site</w:t>
      </w:r>
      <w:r w:rsidR="00705AC1">
        <w:rPr>
          <w:rFonts w:eastAsia="Cambria"/>
          <w:sz w:val="24"/>
          <w:szCs w:val="24"/>
        </w:rPr>
        <w:t xml:space="preserve"> years ago</w:t>
      </w:r>
      <w:r w:rsidR="00775D58" w:rsidRPr="00775D58">
        <w:rPr>
          <w:rFonts w:eastAsia="Cambria"/>
          <w:sz w:val="24"/>
          <w:szCs w:val="24"/>
        </w:rPr>
        <w:t>?</w:t>
      </w:r>
    </w:p>
    <w:p w:rsidR="00B96D1C" w:rsidRPr="00B96D1C" w:rsidRDefault="00B96D1C" w:rsidP="00B96D1C">
      <w:pPr>
        <w:widowControl/>
        <w:rPr>
          <w:rFonts w:eastAsia="Cambria"/>
          <w:sz w:val="24"/>
          <w:szCs w:val="24"/>
        </w:rPr>
      </w:pPr>
    </w:p>
    <w:p w:rsidR="00B96D1C" w:rsidRPr="00B96D1C" w:rsidRDefault="00B96D1C" w:rsidP="00B96D1C">
      <w:pPr>
        <w:widowControl/>
        <w:rPr>
          <w:rFonts w:eastAsia="Cambria"/>
          <w:sz w:val="24"/>
          <w:szCs w:val="24"/>
        </w:rPr>
      </w:pPr>
    </w:p>
    <w:p w:rsidR="00B96D1C" w:rsidRPr="00B96D1C" w:rsidRDefault="00B96D1C" w:rsidP="00B96D1C">
      <w:pPr>
        <w:widowControl/>
        <w:rPr>
          <w:rFonts w:eastAsia="Cambria"/>
          <w:sz w:val="24"/>
          <w:szCs w:val="24"/>
        </w:rPr>
      </w:pPr>
    </w:p>
    <w:p w:rsidR="00B96D1C" w:rsidRDefault="00B96D1C" w:rsidP="00B96D1C">
      <w:pPr>
        <w:widowControl/>
        <w:rPr>
          <w:rFonts w:eastAsia="Cambria"/>
          <w:sz w:val="24"/>
          <w:szCs w:val="24"/>
        </w:rPr>
      </w:pPr>
    </w:p>
    <w:p w:rsidR="00775D58" w:rsidRDefault="00775D58" w:rsidP="00B96D1C">
      <w:pPr>
        <w:widowControl/>
        <w:rPr>
          <w:rFonts w:eastAsia="Cambria"/>
          <w:sz w:val="24"/>
          <w:szCs w:val="24"/>
        </w:rPr>
      </w:pPr>
    </w:p>
    <w:p w:rsidR="001F795A" w:rsidRDefault="00B96D1C" w:rsidP="00775D58">
      <w:pPr>
        <w:pStyle w:val="ListParagraph"/>
        <w:widowControl/>
        <w:numPr>
          <w:ilvl w:val="0"/>
          <w:numId w:val="8"/>
        </w:numPr>
        <w:rPr>
          <w:rFonts w:eastAsia="Cambria"/>
          <w:sz w:val="24"/>
          <w:szCs w:val="24"/>
        </w:rPr>
      </w:pPr>
      <w:r w:rsidRPr="00775D58">
        <w:rPr>
          <w:rFonts w:eastAsia="Cambria"/>
          <w:sz w:val="24"/>
          <w:szCs w:val="24"/>
        </w:rPr>
        <w:lastRenderedPageBreak/>
        <w:t>Explain two</w:t>
      </w:r>
      <w:r w:rsidR="001F795A">
        <w:rPr>
          <w:rFonts w:eastAsia="Cambria"/>
          <w:sz w:val="24"/>
          <w:szCs w:val="24"/>
        </w:rPr>
        <w:t xml:space="preserve"> potential limitations to using the following methods to assess water quality:</w:t>
      </w:r>
    </w:p>
    <w:p w:rsidR="001F795A" w:rsidRDefault="001F795A" w:rsidP="001F795A">
      <w:pPr>
        <w:pStyle w:val="ListParagraph"/>
        <w:widowControl/>
        <w:numPr>
          <w:ilvl w:val="1"/>
          <w:numId w:val="8"/>
        </w:numPr>
        <w:rPr>
          <w:rFonts w:eastAsia="Cambria"/>
          <w:sz w:val="24"/>
          <w:szCs w:val="24"/>
        </w:rPr>
      </w:pPr>
      <w:r>
        <w:rPr>
          <w:rFonts w:eastAsia="Cambria"/>
          <w:sz w:val="24"/>
          <w:szCs w:val="24"/>
        </w:rPr>
        <w:t>Chemical Tests</w:t>
      </w:r>
    </w:p>
    <w:p w:rsidR="001F795A" w:rsidRDefault="001F795A" w:rsidP="001F795A">
      <w:pPr>
        <w:widowControl/>
        <w:rPr>
          <w:rFonts w:eastAsia="Cambria"/>
          <w:sz w:val="24"/>
          <w:szCs w:val="24"/>
        </w:rPr>
      </w:pPr>
    </w:p>
    <w:p w:rsidR="001F795A" w:rsidRDefault="001F795A" w:rsidP="001F795A">
      <w:pPr>
        <w:widowControl/>
        <w:rPr>
          <w:rFonts w:eastAsia="Cambria"/>
          <w:sz w:val="24"/>
          <w:szCs w:val="24"/>
        </w:rPr>
      </w:pPr>
    </w:p>
    <w:p w:rsidR="001F795A" w:rsidRPr="001F795A" w:rsidRDefault="001F795A" w:rsidP="001F795A">
      <w:pPr>
        <w:widowControl/>
        <w:rPr>
          <w:rFonts w:eastAsia="Cambria"/>
          <w:sz w:val="24"/>
          <w:szCs w:val="24"/>
        </w:rPr>
      </w:pPr>
    </w:p>
    <w:p w:rsidR="001F795A" w:rsidRDefault="001F795A" w:rsidP="001F795A">
      <w:pPr>
        <w:pStyle w:val="ListParagraph"/>
        <w:widowControl/>
        <w:numPr>
          <w:ilvl w:val="1"/>
          <w:numId w:val="8"/>
        </w:numPr>
        <w:rPr>
          <w:rFonts w:eastAsia="Cambria"/>
          <w:sz w:val="24"/>
          <w:szCs w:val="24"/>
        </w:rPr>
      </w:pPr>
      <w:r w:rsidRPr="00775D58">
        <w:rPr>
          <w:rFonts w:eastAsia="Cambria"/>
          <w:sz w:val="24"/>
          <w:szCs w:val="24"/>
        </w:rPr>
        <w:t>Bioti</w:t>
      </w:r>
      <w:r>
        <w:rPr>
          <w:rFonts w:eastAsia="Cambria"/>
          <w:sz w:val="24"/>
          <w:szCs w:val="24"/>
        </w:rPr>
        <w:t>c Index</w:t>
      </w:r>
    </w:p>
    <w:p w:rsidR="00B96D1C" w:rsidRDefault="00B96D1C" w:rsidP="00B96D1C">
      <w:pPr>
        <w:widowControl/>
        <w:spacing w:after="200"/>
        <w:rPr>
          <w:rFonts w:eastAsia="Cambria"/>
          <w:sz w:val="24"/>
          <w:szCs w:val="24"/>
        </w:rPr>
      </w:pPr>
    </w:p>
    <w:p w:rsidR="001F795A" w:rsidRDefault="001F795A" w:rsidP="00B96D1C">
      <w:pPr>
        <w:widowControl/>
        <w:spacing w:after="200"/>
        <w:rPr>
          <w:rFonts w:eastAsia="Cambria"/>
          <w:sz w:val="24"/>
          <w:szCs w:val="24"/>
        </w:rPr>
      </w:pPr>
    </w:p>
    <w:p w:rsidR="001F795A" w:rsidRPr="00B96D1C" w:rsidRDefault="001F795A" w:rsidP="00B96D1C">
      <w:pPr>
        <w:widowControl/>
        <w:spacing w:after="200"/>
        <w:rPr>
          <w:rFonts w:eastAsia="Cambria"/>
          <w:sz w:val="24"/>
          <w:szCs w:val="24"/>
        </w:rPr>
      </w:pPr>
    </w:p>
    <w:p w:rsidR="00B96D1C" w:rsidRPr="00775D58" w:rsidRDefault="001F795A" w:rsidP="00775D58">
      <w:pPr>
        <w:pStyle w:val="ListParagraph"/>
        <w:widowControl/>
        <w:numPr>
          <w:ilvl w:val="0"/>
          <w:numId w:val="8"/>
        </w:numPr>
        <w:spacing w:after="200"/>
        <w:rPr>
          <w:rFonts w:eastAsia="Cambria"/>
          <w:sz w:val="24"/>
          <w:szCs w:val="24"/>
        </w:rPr>
      </w:pPr>
      <w:r>
        <w:rPr>
          <w:rFonts w:eastAsia="Cambria"/>
          <w:sz w:val="24"/>
          <w:szCs w:val="24"/>
        </w:rPr>
        <w:t>When assessing water quality, u</w:t>
      </w:r>
      <w:r w:rsidR="00775D58" w:rsidRPr="00775D58">
        <w:rPr>
          <w:rFonts w:eastAsia="Cambria"/>
          <w:sz w:val="24"/>
          <w:szCs w:val="24"/>
        </w:rPr>
        <w:t>nder what circumstances might it be more appropriate to use chemistry techniques</w:t>
      </w:r>
      <w:r>
        <w:rPr>
          <w:rFonts w:eastAsia="Cambria"/>
          <w:sz w:val="24"/>
          <w:szCs w:val="24"/>
        </w:rPr>
        <w:t>? Biotic index?</w:t>
      </w:r>
      <w:r w:rsidR="00775D58" w:rsidRPr="00775D58">
        <w:rPr>
          <w:rFonts w:eastAsia="Cambria"/>
          <w:sz w:val="24"/>
          <w:szCs w:val="24"/>
        </w:rPr>
        <w:t xml:space="preserve"> </w:t>
      </w:r>
      <w:r w:rsidR="00B96D1C" w:rsidRPr="00775D58">
        <w:rPr>
          <w:rFonts w:eastAsia="Cambria"/>
          <w:i/>
          <w:sz w:val="24"/>
          <w:szCs w:val="24"/>
        </w:rPr>
        <w:t>In your answer</w:t>
      </w:r>
      <w:r w:rsidR="00775D58" w:rsidRPr="00775D58">
        <w:rPr>
          <w:rFonts w:eastAsia="Cambria"/>
          <w:i/>
          <w:sz w:val="24"/>
          <w:szCs w:val="24"/>
        </w:rPr>
        <w:t>, make comparative statements between biotic and abiotic</w:t>
      </w:r>
      <w:r w:rsidR="00B96D1C" w:rsidRPr="00775D58">
        <w:rPr>
          <w:rFonts w:eastAsia="Cambria"/>
          <w:i/>
          <w:sz w:val="24"/>
          <w:szCs w:val="24"/>
        </w:rPr>
        <w:t xml:space="preserve"> techniques</w:t>
      </w:r>
      <w:r w:rsidR="00775D58" w:rsidRPr="00775D58">
        <w:rPr>
          <w:rFonts w:eastAsia="Cambria"/>
          <w:i/>
          <w:sz w:val="24"/>
          <w:szCs w:val="24"/>
        </w:rPr>
        <w:t xml:space="preserve"> to assess pollution, and state factors (such as specific time and space variables) which might influence either or both types of tests</w:t>
      </w:r>
      <w:r w:rsidR="00B96D1C" w:rsidRPr="00775D58">
        <w:rPr>
          <w:rFonts w:eastAsia="Cambria"/>
          <w:i/>
          <w:sz w:val="24"/>
          <w:szCs w:val="24"/>
        </w:rPr>
        <w:t>.</w:t>
      </w:r>
    </w:p>
    <w:p w:rsidR="00B96D1C" w:rsidRDefault="00B96D1C" w:rsidP="00B96D1C">
      <w:pPr>
        <w:widowControl/>
        <w:spacing w:after="200"/>
        <w:rPr>
          <w:rFonts w:eastAsia="Cambria"/>
          <w:sz w:val="24"/>
          <w:szCs w:val="24"/>
        </w:rPr>
      </w:pPr>
    </w:p>
    <w:p w:rsidR="001F795A" w:rsidRDefault="001F795A" w:rsidP="00B96D1C">
      <w:pPr>
        <w:widowControl/>
        <w:spacing w:after="200"/>
        <w:rPr>
          <w:rFonts w:eastAsia="Cambria"/>
          <w:sz w:val="24"/>
          <w:szCs w:val="24"/>
        </w:rPr>
      </w:pPr>
    </w:p>
    <w:p w:rsidR="001F795A" w:rsidRDefault="001F795A" w:rsidP="00B96D1C">
      <w:pPr>
        <w:widowControl/>
        <w:spacing w:after="200"/>
        <w:rPr>
          <w:rFonts w:eastAsia="Cambria"/>
          <w:sz w:val="24"/>
          <w:szCs w:val="24"/>
        </w:rPr>
      </w:pPr>
    </w:p>
    <w:p w:rsidR="001F795A" w:rsidRDefault="001F795A" w:rsidP="00B96D1C">
      <w:pPr>
        <w:widowControl/>
        <w:spacing w:after="200"/>
        <w:rPr>
          <w:rFonts w:eastAsia="Cambria"/>
          <w:sz w:val="24"/>
          <w:szCs w:val="24"/>
        </w:rPr>
      </w:pPr>
    </w:p>
    <w:p w:rsidR="001F795A" w:rsidRDefault="001F795A" w:rsidP="001F795A">
      <w:pPr>
        <w:pStyle w:val="ListParagraph"/>
        <w:widowControl/>
        <w:numPr>
          <w:ilvl w:val="0"/>
          <w:numId w:val="8"/>
        </w:numPr>
        <w:spacing w:after="200"/>
        <w:rPr>
          <w:rFonts w:eastAsia="Cambria"/>
          <w:sz w:val="24"/>
          <w:szCs w:val="24"/>
        </w:rPr>
      </w:pPr>
      <w:r>
        <w:rPr>
          <w:rFonts w:eastAsia="Cambria"/>
          <w:sz w:val="24"/>
          <w:szCs w:val="24"/>
        </w:rPr>
        <w:t>Explain at least one way that ecology of local streams ties into local health and activity of human communities</w:t>
      </w:r>
      <w:r w:rsidR="00EC004D">
        <w:rPr>
          <w:rFonts w:eastAsia="Cambria"/>
          <w:sz w:val="24"/>
          <w:szCs w:val="24"/>
        </w:rPr>
        <w:t>.</w:t>
      </w:r>
    </w:p>
    <w:p w:rsidR="00EC004D" w:rsidRDefault="00EC004D" w:rsidP="00EC004D">
      <w:pPr>
        <w:widowControl/>
        <w:spacing w:after="200"/>
        <w:rPr>
          <w:rFonts w:eastAsia="Cambria"/>
          <w:sz w:val="24"/>
          <w:szCs w:val="24"/>
        </w:rPr>
      </w:pPr>
    </w:p>
    <w:p w:rsidR="00EC004D" w:rsidRDefault="00EC004D" w:rsidP="00EC004D">
      <w:pPr>
        <w:widowControl/>
        <w:spacing w:after="200"/>
        <w:rPr>
          <w:rFonts w:eastAsia="Cambria"/>
          <w:sz w:val="24"/>
          <w:szCs w:val="24"/>
        </w:rPr>
      </w:pPr>
    </w:p>
    <w:p w:rsidR="00EC004D" w:rsidRDefault="00EC004D" w:rsidP="00EC004D">
      <w:pPr>
        <w:widowControl/>
        <w:spacing w:after="200"/>
        <w:rPr>
          <w:rFonts w:eastAsia="Cambria"/>
          <w:sz w:val="24"/>
          <w:szCs w:val="24"/>
        </w:rPr>
      </w:pPr>
    </w:p>
    <w:p w:rsidR="00EC004D" w:rsidRPr="0097777E" w:rsidRDefault="00EC004D" w:rsidP="00EC004D">
      <w:pPr>
        <w:pStyle w:val="ListParagraph"/>
        <w:widowControl/>
        <w:numPr>
          <w:ilvl w:val="0"/>
          <w:numId w:val="8"/>
        </w:numPr>
        <w:spacing w:after="200"/>
        <w:rPr>
          <w:rFonts w:eastAsia="Cambria"/>
          <w:sz w:val="24"/>
          <w:szCs w:val="24"/>
        </w:rPr>
      </w:pPr>
      <w:r>
        <w:rPr>
          <w:rFonts w:eastAsia="Cambria"/>
          <w:sz w:val="24"/>
          <w:szCs w:val="24"/>
        </w:rPr>
        <w:t xml:space="preserve">Imagine you had unlimited time, funding, and people to help you execute a stream monitoring and </w:t>
      </w:r>
      <w:r w:rsidRPr="0097777E">
        <w:rPr>
          <w:rFonts w:eastAsia="Cambria"/>
          <w:sz w:val="24"/>
          <w:szCs w:val="24"/>
        </w:rPr>
        <w:t>recovery program. What experiments or restoration activities would you prioritize?</w:t>
      </w:r>
    </w:p>
    <w:p w:rsidR="00F742CF" w:rsidRPr="0097777E" w:rsidRDefault="00F742CF" w:rsidP="00F742CF">
      <w:pPr>
        <w:widowControl/>
        <w:spacing w:after="200"/>
        <w:rPr>
          <w:rFonts w:eastAsia="Cambria"/>
          <w:sz w:val="24"/>
          <w:szCs w:val="24"/>
        </w:rPr>
      </w:pPr>
    </w:p>
    <w:p w:rsidR="00F742CF" w:rsidRPr="0097777E" w:rsidRDefault="00F742CF" w:rsidP="00F742CF">
      <w:pPr>
        <w:widowControl/>
        <w:spacing w:after="200"/>
        <w:rPr>
          <w:rFonts w:ascii="Arial" w:eastAsia="Cambria" w:hAnsi="Arial" w:cs="Arial"/>
          <w:sz w:val="24"/>
          <w:szCs w:val="24"/>
        </w:rPr>
      </w:pPr>
    </w:p>
    <w:p w:rsidR="00F742CF" w:rsidRPr="0097777E" w:rsidRDefault="00F742CF" w:rsidP="00F742CF">
      <w:pPr>
        <w:widowControl/>
        <w:spacing w:after="200"/>
        <w:rPr>
          <w:rFonts w:ascii="Arial" w:eastAsia="Cambria" w:hAnsi="Arial" w:cs="Arial"/>
          <w:sz w:val="24"/>
          <w:szCs w:val="24"/>
        </w:rPr>
      </w:pPr>
    </w:p>
    <w:p w:rsidR="00EC004D" w:rsidRPr="0097777E" w:rsidRDefault="00EC004D" w:rsidP="005536A3">
      <w:pPr>
        <w:widowControl/>
        <w:spacing w:after="200"/>
        <w:jc w:val="center"/>
        <w:rPr>
          <w:rFonts w:ascii="Arial" w:eastAsia="Cambria" w:hAnsi="Arial" w:cs="Arial"/>
          <w:b/>
          <w:color w:val="141413"/>
          <w:sz w:val="24"/>
          <w:szCs w:val="24"/>
          <w:u w:val="single"/>
        </w:rPr>
      </w:pPr>
    </w:p>
    <w:p w:rsidR="00C5081D" w:rsidRPr="0097777E" w:rsidRDefault="00C5081D" w:rsidP="00C5081D">
      <w:pPr>
        <w:pStyle w:val="Heading1"/>
        <w:rPr>
          <w:sz w:val="24"/>
          <w:szCs w:val="24"/>
        </w:rPr>
      </w:pPr>
      <w:bookmarkStart w:id="1" w:name="_heading=h.tu270zn7maky" w:colFirst="0" w:colLast="0"/>
      <w:bookmarkStart w:id="2" w:name="_heading=h.va66if1gya9v" w:colFirst="0" w:colLast="0"/>
      <w:bookmarkStart w:id="3" w:name="_heading=h.5ysdqxkap5zl" w:colFirst="0" w:colLast="0"/>
      <w:bookmarkEnd w:id="1"/>
      <w:bookmarkEnd w:id="2"/>
      <w:bookmarkEnd w:id="3"/>
    </w:p>
    <w:p w:rsidR="00C5081D" w:rsidRPr="0097777E" w:rsidRDefault="00C5081D" w:rsidP="00C5081D">
      <w:pPr>
        <w:rPr>
          <w:rFonts w:ascii="Arial" w:hAnsi="Arial" w:cs="Arial"/>
          <w:sz w:val="24"/>
          <w:szCs w:val="24"/>
        </w:rPr>
      </w:pPr>
    </w:p>
    <w:p w:rsidR="00C5081D" w:rsidRPr="0097777E" w:rsidRDefault="00C5081D" w:rsidP="00C5081D">
      <w:pPr>
        <w:rPr>
          <w:rFonts w:ascii="Arial" w:hAnsi="Arial" w:cs="Arial"/>
          <w:sz w:val="24"/>
          <w:szCs w:val="24"/>
        </w:rPr>
      </w:pPr>
      <w:r w:rsidRPr="0097777E">
        <w:rPr>
          <w:rFonts w:ascii="Arial" w:hAnsi="Arial" w:cs="Arial"/>
          <w:sz w:val="24"/>
          <w:szCs w:val="24"/>
        </w:rPr>
        <w:br w:type="page"/>
      </w:r>
    </w:p>
    <w:p w:rsidR="0097777E" w:rsidRDefault="0097777E" w:rsidP="00C5081D">
      <w:pPr>
        <w:rPr>
          <w:b/>
          <w:i/>
          <w:sz w:val="24"/>
          <w:szCs w:val="24"/>
        </w:rPr>
      </w:pPr>
      <w:r w:rsidRPr="006B11EB">
        <w:rPr>
          <w:b/>
          <w:i/>
          <w:sz w:val="28"/>
          <w:szCs w:val="24"/>
        </w:rPr>
        <w:lastRenderedPageBreak/>
        <w:t>Going further: Examining Stream Health at a National Scale</w:t>
      </w:r>
    </w:p>
    <w:p w:rsidR="0097777E" w:rsidRPr="0097777E" w:rsidRDefault="0097777E" w:rsidP="00C5081D">
      <w:pPr>
        <w:rPr>
          <w:sz w:val="20"/>
          <w:szCs w:val="24"/>
        </w:rPr>
      </w:pPr>
      <w:r w:rsidRPr="0097777E">
        <w:rPr>
          <w:sz w:val="20"/>
          <w:szCs w:val="24"/>
        </w:rPr>
        <w:t>A</w:t>
      </w:r>
      <w:r>
        <w:rPr>
          <w:sz w:val="20"/>
          <w:szCs w:val="24"/>
        </w:rPr>
        <w:t xml:space="preserve">dapted from: </w:t>
      </w:r>
      <w:proofErr w:type="spellStart"/>
      <w:r w:rsidRPr="0097777E">
        <w:rPr>
          <w:sz w:val="20"/>
          <w:szCs w:val="24"/>
        </w:rPr>
        <w:t>Nuding</w:t>
      </w:r>
      <w:proofErr w:type="spellEnd"/>
      <w:r>
        <w:rPr>
          <w:sz w:val="20"/>
          <w:szCs w:val="24"/>
        </w:rPr>
        <w:t>, A.</w:t>
      </w:r>
      <w:r w:rsidRPr="0097777E">
        <w:rPr>
          <w:sz w:val="20"/>
          <w:szCs w:val="24"/>
        </w:rPr>
        <w:t xml:space="preserve"> and </w:t>
      </w:r>
      <w:r>
        <w:rPr>
          <w:sz w:val="20"/>
          <w:szCs w:val="24"/>
        </w:rPr>
        <w:t>Hampton, S. (</w:t>
      </w:r>
      <w:r w:rsidRPr="0097777E">
        <w:rPr>
          <w:sz w:val="20"/>
          <w:szCs w:val="24"/>
        </w:rPr>
        <w:t>2012</w:t>
      </w:r>
      <w:r>
        <w:rPr>
          <w:sz w:val="20"/>
          <w:szCs w:val="24"/>
        </w:rPr>
        <w:t>)</w:t>
      </w:r>
      <w:r w:rsidRPr="0097777E">
        <w:rPr>
          <w:sz w:val="20"/>
          <w:szCs w:val="24"/>
        </w:rPr>
        <w:t xml:space="preserve">. Investigating human impacts on stream ecology: locally and </w:t>
      </w:r>
      <w:proofErr w:type="spellStart"/>
      <w:r w:rsidRPr="0097777E">
        <w:rPr>
          <w:sz w:val="20"/>
          <w:szCs w:val="24"/>
        </w:rPr>
        <w:t>nationallyTeaching</w:t>
      </w:r>
      <w:proofErr w:type="spellEnd"/>
      <w:r w:rsidRPr="0097777E">
        <w:rPr>
          <w:sz w:val="20"/>
          <w:szCs w:val="24"/>
        </w:rPr>
        <w:t xml:space="preserve"> Issues and Experiments in Ecology, Vol. 8: Practice #</w:t>
      </w:r>
      <w:r>
        <w:rPr>
          <w:sz w:val="20"/>
          <w:szCs w:val="24"/>
        </w:rPr>
        <w:t>1.</w:t>
      </w:r>
    </w:p>
    <w:p w:rsidR="0097777E" w:rsidRPr="0097777E" w:rsidRDefault="0097777E" w:rsidP="00C5081D">
      <w:pPr>
        <w:rPr>
          <w:sz w:val="24"/>
          <w:szCs w:val="24"/>
        </w:rPr>
      </w:pPr>
    </w:p>
    <w:p w:rsidR="00C5081D" w:rsidRDefault="0097777E" w:rsidP="00C5081D">
      <w:pPr>
        <w:rPr>
          <w:rFonts w:eastAsia="Garamond"/>
          <w:sz w:val="24"/>
          <w:szCs w:val="24"/>
        </w:rPr>
      </w:pPr>
      <w:r w:rsidRPr="0097777E">
        <w:rPr>
          <w:sz w:val="24"/>
          <w:szCs w:val="24"/>
        </w:rPr>
        <w:t xml:space="preserve">We will now </w:t>
      </w:r>
      <w:r>
        <w:rPr>
          <w:sz w:val="24"/>
          <w:szCs w:val="24"/>
        </w:rPr>
        <w:t xml:space="preserve">expand our view to address </w:t>
      </w:r>
      <w:r w:rsidR="006B11EB">
        <w:rPr>
          <w:rFonts w:eastAsia="Garamond"/>
          <w:sz w:val="24"/>
          <w:szCs w:val="24"/>
        </w:rPr>
        <w:t xml:space="preserve">total </w:t>
      </w:r>
      <w:r w:rsidR="00C5081D" w:rsidRPr="0097777E">
        <w:rPr>
          <w:rFonts w:eastAsia="Garamond"/>
          <w:sz w:val="24"/>
          <w:szCs w:val="24"/>
        </w:rPr>
        <w:t xml:space="preserve">nitrogen and </w:t>
      </w:r>
      <w:r w:rsidR="006B11EB">
        <w:rPr>
          <w:rFonts w:eastAsia="Garamond"/>
          <w:sz w:val="24"/>
          <w:szCs w:val="24"/>
        </w:rPr>
        <w:t xml:space="preserve">total </w:t>
      </w:r>
      <w:r w:rsidR="00C5081D" w:rsidRPr="0097777E">
        <w:rPr>
          <w:rFonts w:eastAsia="Garamond"/>
          <w:sz w:val="24"/>
          <w:szCs w:val="24"/>
        </w:rPr>
        <w:t>phosphorus</w:t>
      </w:r>
      <w:r w:rsidR="006B11EB">
        <w:rPr>
          <w:rFonts w:eastAsia="Garamond"/>
          <w:sz w:val="24"/>
          <w:szCs w:val="24"/>
        </w:rPr>
        <w:t xml:space="preserve"> levels</w:t>
      </w:r>
      <w:r>
        <w:rPr>
          <w:rFonts w:eastAsia="Garamond"/>
          <w:sz w:val="24"/>
          <w:szCs w:val="24"/>
        </w:rPr>
        <w:t xml:space="preserve"> nationwide</w:t>
      </w:r>
      <w:r w:rsidR="00C5081D" w:rsidRPr="0097777E">
        <w:rPr>
          <w:rFonts w:eastAsia="Garamond"/>
          <w:sz w:val="24"/>
          <w:szCs w:val="24"/>
        </w:rPr>
        <w:t>.  These two nutrients are among the most common pollutants in streams, lakes and coastal waters and high levels of these nutrients result in degr</w:t>
      </w:r>
      <w:r w:rsidR="006B11EB">
        <w:rPr>
          <w:rFonts w:eastAsia="Garamond"/>
          <w:sz w:val="24"/>
          <w:szCs w:val="24"/>
        </w:rPr>
        <w:t xml:space="preserve">aded water quality (EPA 2007). </w:t>
      </w:r>
    </w:p>
    <w:p w:rsidR="006B11EB" w:rsidRPr="0097777E" w:rsidRDefault="006B11EB" w:rsidP="00C5081D">
      <w:pPr>
        <w:rPr>
          <w:sz w:val="24"/>
          <w:szCs w:val="24"/>
        </w:rPr>
      </w:pPr>
    </w:p>
    <w:p w:rsidR="00C5081D" w:rsidRPr="0097777E" w:rsidRDefault="00C5081D" w:rsidP="00C5081D">
      <w:pPr>
        <w:pStyle w:val="Heading2"/>
        <w:rPr>
          <w:rFonts w:eastAsia="Garamond"/>
        </w:rPr>
      </w:pPr>
      <w:proofErr w:type="spellStart"/>
      <w:r w:rsidRPr="0097777E">
        <w:t>Wadeable</w:t>
      </w:r>
      <w:proofErr w:type="spellEnd"/>
      <w:r w:rsidRPr="0097777E">
        <w:t xml:space="preserve"> streams</w:t>
      </w:r>
    </w:p>
    <w:p w:rsidR="00C5081D" w:rsidRPr="0097777E" w:rsidRDefault="00C5081D" w:rsidP="00C5081D">
      <w:pPr>
        <w:rPr>
          <w:sz w:val="24"/>
          <w:szCs w:val="24"/>
        </w:rPr>
      </w:pPr>
      <w:r w:rsidRPr="0097777E">
        <w:rPr>
          <w:noProof/>
          <w:sz w:val="24"/>
          <w:szCs w:val="24"/>
        </w:rPr>
        <w:drawing>
          <wp:inline distT="0" distB="0" distL="0" distR="0" wp14:anchorId="4B2B8E5A" wp14:editId="6100E3C4">
            <wp:extent cx="5943600" cy="455612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4556125"/>
                    </a:xfrm>
                    <a:prstGeom prst="rect">
                      <a:avLst/>
                    </a:prstGeom>
                    <a:ln/>
                  </pic:spPr>
                </pic:pic>
              </a:graphicData>
            </a:graphic>
          </wp:inline>
        </w:drawing>
      </w:r>
    </w:p>
    <w:p w:rsidR="00C5081D" w:rsidRPr="0097777E" w:rsidRDefault="00C5081D" w:rsidP="00C5081D">
      <w:pPr>
        <w:rPr>
          <w:sz w:val="24"/>
          <w:szCs w:val="24"/>
        </w:rPr>
      </w:pPr>
      <w:r w:rsidRPr="0097777E">
        <w:rPr>
          <w:b/>
          <w:sz w:val="24"/>
          <w:szCs w:val="24"/>
        </w:rPr>
        <w:t>Figure 1</w:t>
      </w:r>
      <w:r w:rsidRPr="0097777E">
        <w:rPr>
          <w:sz w:val="24"/>
          <w:szCs w:val="24"/>
        </w:rPr>
        <w:t xml:space="preserve">. </w:t>
      </w:r>
      <w:proofErr w:type="spellStart"/>
      <w:r w:rsidRPr="0097777E">
        <w:rPr>
          <w:sz w:val="24"/>
          <w:szCs w:val="24"/>
        </w:rPr>
        <w:t>Wadeable</w:t>
      </w:r>
      <w:proofErr w:type="spellEnd"/>
      <w:r w:rsidRPr="0097777E">
        <w:rPr>
          <w:sz w:val="24"/>
          <w:szCs w:val="24"/>
        </w:rPr>
        <w:t xml:space="preserve"> streams that were sampled within each of the ten designated EPA regions.</w:t>
      </w:r>
    </w:p>
    <w:p w:rsidR="006B11EB" w:rsidRDefault="006B11EB" w:rsidP="00C5081D">
      <w:pPr>
        <w:rPr>
          <w:rFonts w:eastAsia="Garamond"/>
          <w:sz w:val="24"/>
          <w:szCs w:val="24"/>
        </w:rPr>
      </w:pPr>
    </w:p>
    <w:p w:rsidR="00C5081D" w:rsidRPr="0097777E" w:rsidRDefault="00C5081D" w:rsidP="00C5081D">
      <w:pPr>
        <w:rPr>
          <w:sz w:val="24"/>
          <w:szCs w:val="24"/>
        </w:rPr>
      </w:pPr>
      <w:r w:rsidRPr="0097777E">
        <w:rPr>
          <w:rFonts w:eastAsia="Garamond"/>
          <w:sz w:val="24"/>
          <w:szCs w:val="24"/>
        </w:rPr>
        <w:t>In 2002, the US Environmental Protection Agency (EPA) set out to characterize the health of all the waterways throughout the continental US. The EPA is required by law as set forth in the Clean Water Act to report to Congress on the health of the nation’s waters.  This survey of “</w:t>
      </w:r>
      <w:proofErr w:type="spellStart"/>
      <w:r w:rsidRPr="0097777E">
        <w:rPr>
          <w:rFonts w:eastAsia="Garamond"/>
          <w:sz w:val="24"/>
          <w:szCs w:val="24"/>
        </w:rPr>
        <w:t>wadeable</w:t>
      </w:r>
      <w:proofErr w:type="spellEnd"/>
      <w:r w:rsidRPr="0097777E">
        <w:rPr>
          <w:rFonts w:eastAsia="Garamond"/>
          <w:sz w:val="24"/>
          <w:szCs w:val="24"/>
        </w:rPr>
        <w:t xml:space="preserve">” streams – streams shallow enough to sample without a boat – is the EPA’s largest effort to make a scientifically and statistically defensible claim about how healthy, or unhealthy, the nation’s waters are (EPA 2007).  </w:t>
      </w:r>
      <w:proofErr w:type="spellStart"/>
      <w:r w:rsidRPr="0097777E">
        <w:rPr>
          <w:rFonts w:eastAsia="Garamond"/>
          <w:sz w:val="24"/>
          <w:szCs w:val="24"/>
        </w:rPr>
        <w:t>Wadeable</w:t>
      </w:r>
      <w:proofErr w:type="spellEnd"/>
      <w:r w:rsidRPr="0097777E">
        <w:rPr>
          <w:rFonts w:eastAsia="Garamond"/>
          <w:sz w:val="24"/>
          <w:szCs w:val="24"/>
        </w:rPr>
        <w:t xml:space="preserve"> streams provide a strong link between land use and water quality, and they contribute to larger </w:t>
      </w:r>
      <w:r w:rsidRPr="0097777E">
        <w:rPr>
          <w:sz w:val="24"/>
          <w:szCs w:val="24"/>
        </w:rPr>
        <w:t>river</w:t>
      </w:r>
      <w:r w:rsidRPr="0097777E">
        <w:rPr>
          <w:rFonts w:eastAsia="Garamond"/>
          <w:sz w:val="24"/>
          <w:szCs w:val="24"/>
        </w:rPr>
        <w:t xml:space="preserve"> systems, so they are a good indicator of the health of waters throughout the entire US (EPA 2007). Even though </w:t>
      </w:r>
      <w:proofErr w:type="spellStart"/>
      <w:r w:rsidRPr="0097777E">
        <w:rPr>
          <w:rFonts w:eastAsia="Garamond"/>
          <w:sz w:val="24"/>
          <w:szCs w:val="24"/>
        </w:rPr>
        <w:t>wadeable</w:t>
      </w:r>
      <w:proofErr w:type="spellEnd"/>
      <w:r w:rsidRPr="0097777E">
        <w:rPr>
          <w:rFonts w:eastAsia="Garamond"/>
          <w:sz w:val="24"/>
          <w:szCs w:val="24"/>
        </w:rPr>
        <w:t xml:space="preserve"> streams are relatively small and shallow, they comprise about 90% of the length of all perennial waterways.  </w:t>
      </w:r>
    </w:p>
    <w:p w:rsidR="006B11EB" w:rsidRDefault="00C5081D" w:rsidP="00C5081D">
      <w:pPr>
        <w:rPr>
          <w:rFonts w:eastAsia="Garamond"/>
          <w:sz w:val="24"/>
          <w:szCs w:val="24"/>
        </w:rPr>
      </w:pPr>
      <w:r w:rsidRPr="0097777E">
        <w:rPr>
          <w:rFonts w:eastAsia="Garamond"/>
          <w:sz w:val="24"/>
          <w:szCs w:val="24"/>
        </w:rPr>
        <w:t>A total of 1,392 sites were sampled in the 48 states and grouped into 10 regions (</w:t>
      </w:r>
      <w:r w:rsidRPr="0097777E">
        <w:rPr>
          <w:sz w:val="24"/>
          <w:szCs w:val="24"/>
        </w:rPr>
        <w:t>Figure 1</w:t>
      </w:r>
      <w:r w:rsidRPr="0097777E">
        <w:rPr>
          <w:rFonts w:eastAsia="Garamond"/>
          <w:sz w:val="24"/>
          <w:szCs w:val="24"/>
        </w:rPr>
        <w:t xml:space="preserve">). The </w:t>
      </w:r>
      <w:r w:rsidRPr="0097777E">
        <w:rPr>
          <w:rFonts w:eastAsia="Garamond"/>
          <w:sz w:val="24"/>
          <w:szCs w:val="24"/>
        </w:rPr>
        <w:lastRenderedPageBreak/>
        <w:t>sampling was designed to ensure that the site selection was representative and random</w:t>
      </w:r>
      <w:r w:rsidR="006B11EB">
        <w:rPr>
          <w:rFonts w:eastAsia="Garamond"/>
          <w:sz w:val="24"/>
          <w:szCs w:val="24"/>
        </w:rPr>
        <w:t>.</w:t>
      </w:r>
    </w:p>
    <w:p w:rsidR="006B11EB" w:rsidRDefault="006B11EB" w:rsidP="00C5081D">
      <w:pPr>
        <w:rPr>
          <w:rFonts w:eastAsia="Garamond"/>
          <w:sz w:val="24"/>
          <w:szCs w:val="24"/>
        </w:rPr>
      </w:pPr>
    </w:p>
    <w:p w:rsidR="006B11EB" w:rsidRDefault="006B11EB" w:rsidP="00C5081D">
      <w:pPr>
        <w:rPr>
          <w:rFonts w:eastAsia="Garamond"/>
          <w:sz w:val="24"/>
          <w:szCs w:val="24"/>
        </w:rPr>
      </w:pPr>
    </w:p>
    <w:p w:rsidR="006B11EB" w:rsidRDefault="006B11EB" w:rsidP="00C5081D">
      <w:pPr>
        <w:rPr>
          <w:rFonts w:eastAsia="Garamond"/>
          <w:sz w:val="24"/>
          <w:szCs w:val="24"/>
        </w:rPr>
      </w:pPr>
      <w:r>
        <w:rPr>
          <w:rFonts w:eastAsia="Garamond"/>
          <w:sz w:val="24"/>
          <w:szCs w:val="24"/>
        </w:rPr>
        <w:t>Just as you did locally, we will now</w:t>
      </w:r>
      <w:r w:rsidR="00C5081D" w:rsidRPr="0097777E">
        <w:rPr>
          <w:rFonts w:eastAsia="Garamond"/>
          <w:sz w:val="24"/>
          <w:szCs w:val="24"/>
        </w:rPr>
        <w:t xml:space="preserve"> will be looking at concentrations of total nitrogen (µg/L), total phosphorus (µg/L), and macroinvertebrate</w:t>
      </w:r>
      <w:r>
        <w:rPr>
          <w:rFonts w:eastAsia="Garamond"/>
          <w:sz w:val="24"/>
          <w:szCs w:val="24"/>
        </w:rPr>
        <w:t xml:space="preserve"> levels across regions of the IS. </w:t>
      </w:r>
    </w:p>
    <w:p w:rsidR="006B11EB" w:rsidRDefault="006B11EB" w:rsidP="00C5081D">
      <w:pPr>
        <w:rPr>
          <w:rFonts w:eastAsia="Garamond"/>
          <w:sz w:val="24"/>
          <w:szCs w:val="24"/>
        </w:rPr>
      </w:pPr>
    </w:p>
    <w:p w:rsidR="00C5081D" w:rsidRPr="0097777E" w:rsidRDefault="00C5081D" w:rsidP="006B11EB">
      <w:pPr>
        <w:rPr>
          <w:sz w:val="24"/>
          <w:szCs w:val="24"/>
        </w:rPr>
      </w:pPr>
      <w:r w:rsidRPr="0097777E">
        <w:rPr>
          <w:rFonts w:eastAsia="Garamond"/>
          <w:sz w:val="24"/>
          <w:szCs w:val="24"/>
        </w:rPr>
        <w:t xml:space="preserve">The EPA developed a method of characterization that worked best for the </w:t>
      </w:r>
      <w:proofErr w:type="spellStart"/>
      <w:r w:rsidRPr="0097777E">
        <w:rPr>
          <w:rFonts w:eastAsia="Garamond"/>
          <w:sz w:val="24"/>
          <w:szCs w:val="24"/>
        </w:rPr>
        <w:t>Wadeable</w:t>
      </w:r>
      <w:proofErr w:type="spellEnd"/>
      <w:r w:rsidRPr="0097777E">
        <w:rPr>
          <w:rFonts w:eastAsia="Garamond"/>
          <w:sz w:val="24"/>
          <w:szCs w:val="24"/>
        </w:rPr>
        <w:t xml:space="preserve"> Stream Assessment and called it “MMI” for “Multi Metric Index” (EPA 2007). It includes measures of macroinvertebrate taxonomic richness, composition, and diversity, as well as feeding groups, habits, and pollution tolerance and assigns a MMI score to each stream.  More information about these groups and measures can be found in the WSA report (</w:t>
      </w:r>
      <w:proofErr w:type="spellStart"/>
      <w:r w:rsidRPr="0097777E">
        <w:rPr>
          <w:rFonts w:eastAsia="Garamond"/>
          <w:sz w:val="24"/>
          <w:szCs w:val="24"/>
        </w:rPr>
        <w:t>Ch</w:t>
      </w:r>
      <w:proofErr w:type="spellEnd"/>
      <w:r w:rsidRPr="0097777E">
        <w:rPr>
          <w:rFonts w:eastAsia="Garamond"/>
          <w:sz w:val="24"/>
          <w:szCs w:val="24"/>
        </w:rPr>
        <w:t xml:space="preserve"> 2, pgs. 27 – 29).   In all cases, a higher value indicates a greater diversity of organisms and is considered to be indicative of a healthier stream. A high MMI score (max = 100) tends to indicate a healthy stream, and low score (min = 0) tends to indicate an impaired stream.</w:t>
      </w:r>
      <w:r w:rsidR="006B11EB" w:rsidRPr="0097777E">
        <w:rPr>
          <w:sz w:val="24"/>
          <w:szCs w:val="24"/>
        </w:rPr>
        <w:t xml:space="preserve"> </w:t>
      </w:r>
    </w:p>
    <w:p w:rsidR="00C5081D" w:rsidRPr="0097777E" w:rsidRDefault="00C5081D" w:rsidP="00C5081D">
      <w:pPr>
        <w:rPr>
          <w:color w:val="2F5496"/>
          <w:sz w:val="24"/>
          <w:szCs w:val="24"/>
        </w:rPr>
      </w:pPr>
    </w:p>
    <w:p w:rsidR="00C5081D" w:rsidRPr="0097777E" w:rsidRDefault="00C5081D" w:rsidP="00C5081D">
      <w:pPr>
        <w:pStyle w:val="Heading2"/>
        <w:rPr>
          <w:rFonts w:eastAsia="Garamond"/>
        </w:rPr>
      </w:pPr>
      <w:r w:rsidRPr="0097777E">
        <w:rPr>
          <w:rFonts w:eastAsia="Garamond"/>
        </w:rPr>
        <w:t>Boxplot refresher</w:t>
      </w:r>
    </w:p>
    <w:p w:rsidR="00C5081D" w:rsidRPr="0097777E" w:rsidRDefault="00C5081D" w:rsidP="00C5081D">
      <w:pPr>
        <w:rPr>
          <w:sz w:val="24"/>
          <w:szCs w:val="24"/>
        </w:rPr>
      </w:pPr>
      <w:r w:rsidRPr="0097777E">
        <w:rPr>
          <w:rFonts w:eastAsia="Garamond"/>
          <w:sz w:val="24"/>
          <w:szCs w:val="24"/>
        </w:rPr>
        <w:t>A common first step in analyzing the distribution of data points is through the use of box plots.  Box plots show you where the median of your data is – the point at which half (50%) of the data points are below that value, and half of them are above.  The median is shown as the thick black line in the “middle” of the box (it doesn’t have to be centered though!).  The lower quartile, Q1, is the point below which 25% of the data is contained. The second quartile (Q2) is the same as your median.  The upper quartile, Q3, is the point below which 75% of the data is contained.  The upper “extreme” is the largest value that is less than Q3+ 1.5*(Q3-Q1), where Q3-Q1 is called the “inter-quartile range”.  The lower “extreme” is the smallest value that is greater than Q1- 1.5*(Q3-Q1). Potential “outliers” are points far outside the range of the majority of the data - specifically, if their value is larger than the upper extreme, Q3+ 1.5*(Q3-Q1), or less than the lower extreme, Q1- 1.5*(Q3-Q1).</w:t>
      </w:r>
    </w:p>
    <w:p w:rsidR="00C5081D" w:rsidRPr="0097777E" w:rsidRDefault="006178E9" w:rsidP="00C5081D">
      <w:pPr>
        <w:rPr>
          <w:b/>
          <w:sz w:val="24"/>
          <w:szCs w:val="24"/>
          <w:u w:val="single"/>
        </w:rPr>
      </w:pPr>
      <w:r w:rsidRPr="0097777E">
        <w:rPr>
          <w:rFonts w:eastAsia="Garamond"/>
          <w:sz w:val="24"/>
          <w:szCs w:val="24"/>
        </w:rPr>
        <w:object w:dxaOrig="7575" w:dyaOrig="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250pt" o:ole="" o:bordertopcolor="this" o:borderleftcolor="this" o:borderbottomcolor="this" o:borderrightcolor="this">
            <v:imagedata r:id="rId13" o:title="" cropbottom="3185f" cropleft="1134f" cropright="756f"/>
            <w10:bordertop type="single" width="4"/>
            <w10:borderleft type="single" width="4"/>
            <w10:borderbottom type="single" width="4"/>
            <w10:borderright type="single" width="4"/>
          </v:shape>
          <o:OLEObject Type="Embed" ProgID="PowerPoint.Show.12" ShapeID="_x0000_i1025" DrawAspect="Content" ObjectID="_1652442024" r:id="rId14"/>
        </w:object>
      </w:r>
      <w:r w:rsidR="00C5081D" w:rsidRPr="0097777E">
        <w:rPr>
          <w:sz w:val="24"/>
          <w:szCs w:val="24"/>
        </w:rPr>
        <w:br w:type="page"/>
      </w:r>
    </w:p>
    <w:p w:rsidR="007705EA" w:rsidRPr="0097777E" w:rsidRDefault="007705EA" w:rsidP="007705EA">
      <w:pPr>
        <w:tabs>
          <w:tab w:val="left" w:pos="-90"/>
        </w:tabs>
        <w:spacing w:before="2" w:after="2"/>
        <w:ind w:right="-540"/>
        <w:rPr>
          <w:b/>
          <w:sz w:val="24"/>
          <w:szCs w:val="24"/>
          <w:u w:val="single"/>
        </w:rPr>
      </w:pPr>
      <w:r w:rsidRPr="0097777E">
        <w:rPr>
          <w:b/>
          <w:sz w:val="24"/>
          <w:szCs w:val="24"/>
          <w:u w:val="single"/>
        </w:rPr>
        <w:lastRenderedPageBreak/>
        <w:t>Exploring Data Sets</w:t>
      </w:r>
    </w:p>
    <w:p w:rsidR="007705EA" w:rsidRPr="0097777E" w:rsidRDefault="007705EA" w:rsidP="007705EA">
      <w:pPr>
        <w:tabs>
          <w:tab w:val="left" w:pos="-90"/>
        </w:tabs>
        <w:spacing w:before="2" w:after="2"/>
        <w:ind w:right="-540"/>
        <w:rPr>
          <w:b/>
          <w:sz w:val="24"/>
          <w:szCs w:val="24"/>
          <w:u w:val="single"/>
        </w:rPr>
      </w:pPr>
    </w:p>
    <w:p w:rsidR="007705EA" w:rsidRPr="0097777E" w:rsidRDefault="007705EA" w:rsidP="007705EA">
      <w:pPr>
        <w:widowControl/>
        <w:numPr>
          <w:ilvl w:val="0"/>
          <w:numId w:val="12"/>
        </w:numPr>
        <w:tabs>
          <w:tab w:val="left" w:pos="-90"/>
        </w:tabs>
        <w:spacing w:beforeLines="1" w:before="2" w:afterLines="1" w:after="2"/>
        <w:ind w:left="0" w:right="-540" w:firstLine="0"/>
        <w:rPr>
          <w:b/>
          <w:sz w:val="24"/>
          <w:szCs w:val="24"/>
          <w:u w:val="single"/>
        </w:rPr>
      </w:pPr>
      <w:r w:rsidRPr="0097777E">
        <w:rPr>
          <w:b/>
          <w:sz w:val="24"/>
          <w:szCs w:val="24"/>
          <w:u w:val="single"/>
        </w:rPr>
        <w:t>Land Cover</w:t>
      </w:r>
    </w:p>
    <w:p w:rsidR="007705EA" w:rsidRPr="0097777E" w:rsidRDefault="007705EA" w:rsidP="007705EA">
      <w:pPr>
        <w:tabs>
          <w:tab w:val="left" w:pos="-90"/>
        </w:tabs>
        <w:spacing w:before="2" w:after="2"/>
        <w:ind w:right="-540"/>
        <w:rPr>
          <w:b/>
          <w:sz w:val="24"/>
          <w:szCs w:val="24"/>
          <w:u w:val="single"/>
        </w:rPr>
      </w:pPr>
    </w:p>
    <w:p w:rsidR="007705EA" w:rsidRPr="0097777E" w:rsidRDefault="007705EA" w:rsidP="007705EA">
      <w:pPr>
        <w:tabs>
          <w:tab w:val="left" w:pos="-90"/>
        </w:tabs>
        <w:spacing w:before="2" w:after="2"/>
        <w:ind w:right="-540"/>
        <w:rPr>
          <w:b/>
          <w:sz w:val="24"/>
          <w:szCs w:val="24"/>
          <w:u w:val="single"/>
        </w:rPr>
      </w:pPr>
      <w:r w:rsidRPr="0097777E">
        <w:rPr>
          <w:sz w:val="24"/>
          <w:szCs w:val="24"/>
        </w:rPr>
        <w:t>Many agencies and other organizations that have a lot of ecological data, like the U.S. Geological Survey, provide those data online with some tools to explore the data. Look at the map of NLCD land cover (</w:t>
      </w:r>
      <w:hyperlink r:id="rId15" w:history="1">
        <w:r w:rsidRPr="0097777E">
          <w:rPr>
            <w:rStyle w:val="Hyperlink"/>
            <w:sz w:val="24"/>
            <w:szCs w:val="24"/>
          </w:rPr>
          <w:t>Supplement 1</w:t>
        </w:r>
      </w:hyperlink>
      <w:r w:rsidRPr="0097777E">
        <w:rPr>
          <w:sz w:val="24"/>
          <w:szCs w:val="24"/>
        </w:rPr>
        <w:t xml:space="preserve">), or on a website provided by your instructor, to answer the following questions. You may find it helpful to print out a color copy of </w:t>
      </w:r>
      <w:hyperlink r:id="rId16" w:history="1">
        <w:r w:rsidRPr="0097777E">
          <w:rPr>
            <w:rStyle w:val="Hyperlink"/>
            <w:sz w:val="24"/>
            <w:szCs w:val="24"/>
          </w:rPr>
          <w:t>Supplement 1</w:t>
        </w:r>
      </w:hyperlink>
      <w:r w:rsidRPr="0097777E">
        <w:rPr>
          <w:sz w:val="24"/>
          <w:szCs w:val="24"/>
        </w:rPr>
        <w:t>, or view it on your screen at a larger size (e.g., 200%) to see more detail.</w:t>
      </w:r>
    </w:p>
    <w:p w:rsidR="007705EA" w:rsidRPr="0097777E" w:rsidRDefault="007705EA" w:rsidP="007705EA">
      <w:pPr>
        <w:spacing w:before="2" w:after="2"/>
        <w:rPr>
          <w:sz w:val="24"/>
          <w:szCs w:val="24"/>
        </w:rPr>
      </w:pPr>
    </w:p>
    <w:p w:rsidR="00A422D9" w:rsidRDefault="007705EA" w:rsidP="007705EA">
      <w:pPr>
        <w:widowControl/>
        <w:numPr>
          <w:ilvl w:val="0"/>
          <w:numId w:val="13"/>
        </w:numPr>
        <w:spacing w:beforeLines="1" w:before="2" w:afterLines="1" w:after="2"/>
        <w:ind w:left="0" w:firstLine="0"/>
        <w:rPr>
          <w:b/>
          <w:sz w:val="24"/>
          <w:szCs w:val="24"/>
        </w:rPr>
      </w:pPr>
      <w:r w:rsidRPr="006B11EB">
        <w:rPr>
          <w:b/>
          <w:sz w:val="24"/>
          <w:szCs w:val="24"/>
        </w:rPr>
        <w:t xml:space="preserve">What are the dominant types of land cover in your region?  </w:t>
      </w:r>
      <w:r w:rsidR="00A422D9">
        <w:rPr>
          <w:b/>
          <w:sz w:val="24"/>
          <w:szCs w:val="24"/>
        </w:rPr>
        <w:t xml:space="preserve">How do these things compare to what you observed locally? </w:t>
      </w:r>
    </w:p>
    <w:p w:rsidR="00A422D9" w:rsidRDefault="00A422D9" w:rsidP="00A422D9">
      <w:pPr>
        <w:widowControl/>
        <w:spacing w:beforeLines="1" w:before="2" w:afterLines="1" w:after="2"/>
        <w:rPr>
          <w:b/>
          <w:sz w:val="24"/>
          <w:szCs w:val="24"/>
        </w:rPr>
      </w:pPr>
    </w:p>
    <w:p w:rsidR="00A422D9" w:rsidRDefault="00A422D9" w:rsidP="00A422D9">
      <w:pPr>
        <w:widowControl/>
        <w:spacing w:beforeLines="1" w:before="2" w:afterLines="1" w:after="2"/>
        <w:rPr>
          <w:b/>
          <w:sz w:val="24"/>
          <w:szCs w:val="24"/>
        </w:rPr>
      </w:pPr>
    </w:p>
    <w:p w:rsidR="00A422D9" w:rsidRDefault="00A422D9" w:rsidP="00A422D9">
      <w:pPr>
        <w:widowControl/>
        <w:spacing w:beforeLines="1" w:before="2" w:afterLines="1" w:after="2"/>
        <w:rPr>
          <w:b/>
          <w:sz w:val="24"/>
          <w:szCs w:val="24"/>
        </w:rPr>
      </w:pPr>
    </w:p>
    <w:p w:rsidR="00A422D9" w:rsidRDefault="00A422D9" w:rsidP="00A422D9">
      <w:pPr>
        <w:widowControl/>
        <w:spacing w:beforeLines="1" w:before="2" w:afterLines="1" w:after="2"/>
        <w:rPr>
          <w:b/>
          <w:sz w:val="24"/>
          <w:szCs w:val="24"/>
        </w:rPr>
      </w:pPr>
    </w:p>
    <w:p w:rsidR="007705EA" w:rsidRPr="006B11EB" w:rsidRDefault="007705EA" w:rsidP="007705EA">
      <w:pPr>
        <w:widowControl/>
        <w:numPr>
          <w:ilvl w:val="0"/>
          <w:numId w:val="13"/>
        </w:numPr>
        <w:spacing w:beforeLines="1" w:before="2" w:afterLines="1" w:after="2"/>
        <w:ind w:left="0" w:firstLine="0"/>
        <w:rPr>
          <w:b/>
          <w:sz w:val="24"/>
          <w:szCs w:val="24"/>
        </w:rPr>
      </w:pPr>
      <w:r w:rsidRPr="006B11EB">
        <w:rPr>
          <w:b/>
          <w:sz w:val="24"/>
          <w:szCs w:val="24"/>
        </w:rPr>
        <w:t xml:space="preserve">Based on your knowledge of sources of nutrients, which EPA Region(s) do you predict will have the highest and lowest nutrient values? If you are using an online tool to determine land cover of vegetation types you can refer to </w:t>
      </w:r>
      <w:hyperlink r:id="rId17" w:history="1">
        <w:r w:rsidRPr="006B11EB">
          <w:rPr>
            <w:rStyle w:val="Hyperlink"/>
            <w:b/>
            <w:sz w:val="24"/>
            <w:szCs w:val="24"/>
          </w:rPr>
          <w:t>Supplement 2</w:t>
        </w:r>
      </w:hyperlink>
      <w:r w:rsidRPr="006B11EB">
        <w:rPr>
          <w:b/>
          <w:sz w:val="24"/>
          <w:szCs w:val="24"/>
        </w:rPr>
        <w:t xml:space="preserve"> for a map of the EPA Regions.</w:t>
      </w:r>
    </w:p>
    <w:p w:rsidR="007705EA" w:rsidRPr="0097777E" w:rsidRDefault="007705EA" w:rsidP="007705EA">
      <w:pPr>
        <w:spacing w:before="2" w:after="2"/>
        <w:rPr>
          <w:b/>
          <w:sz w:val="24"/>
          <w:szCs w:val="24"/>
        </w:rPr>
      </w:pPr>
    </w:p>
    <w:p w:rsidR="007705EA" w:rsidRDefault="007705EA" w:rsidP="007705EA">
      <w:pPr>
        <w:spacing w:before="2" w:after="2"/>
        <w:rPr>
          <w:b/>
          <w:sz w:val="24"/>
          <w:szCs w:val="24"/>
        </w:rPr>
      </w:pPr>
    </w:p>
    <w:p w:rsidR="00A422D9" w:rsidRDefault="00A422D9" w:rsidP="007705EA">
      <w:pPr>
        <w:spacing w:before="2" w:after="2"/>
        <w:rPr>
          <w:b/>
          <w:sz w:val="24"/>
          <w:szCs w:val="24"/>
        </w:rPr>
      </w:pPr>
    </w:p>
    <w:p w:rsidR="00A422D9" w:rsidRPr="0097777E" w:rsidRDefault="00A422D9" w:rsidP="007705EA">
      <w:pPr>
        <w:spacing w:before="2" w:after="2"/>
        <w:rPr>
          <w:b/>
          <w:sz w:val="24"/>
          <w:szCs w:val="24"/>
        </w:rPr>
      </w:pPr>
    </w:p>
    <w:p w:rsidR="007705EA" w:rsidRPr="006B11EB" w:rsidRDefault="007705EA" w:rsidP="007705EA">
      <w:pPr>
        <w:widowControl/>
        <w:numPr>
          <w:ilvl w:val="0"/>
          <w:numId w:val="13"/>
        </w:numPr>
        <w:spacing w:beforeLines="1" w:before="2" w:afterLines="1" w:after="2"/>
        <w:ind w:left="0" w:firstLine="0"/>
        <w:rPr>
          <w:b/>
          <w:sz w:val="24"/>
          <w:szCs w:val="24"/>
        </w:rPr>
      </w:pPr>
      <w:r w:rsidRPr="0097777E">
        <w:rPr>
          <w:sz w:val="24"/>
          <w:szCs w:val="24"/>
        </w:rPr>
        <w:t xml:space="preserve">Now look at the table of mean (average) values of total nitrogen (NTL) and total phosphorus (PTL) in each EPA region, located in </w:t>
      </w:r>
      <w:hyperlink r:id="rId18" w:history="1">
        <w:r w:rsidRPr="0097777E">
          <w:rPr>
            <w:rStyle w:val="Hyperlink"/>
            <w:sz w:val="24"/>
            <w:szCs w:val="24"/>
          </w:rPr>
          <w:t>Supplement 3</w:t>
        </w:r>
      </w:hyperlink>
      <w:r w:rsidRPr="0097777E">
        <w:rPr>
          <w:sz w:val="24"/>
          <w:szCs w:val="24"/>
        </w:rPr>
        <w:t xml:space="preserve">.  </w:t>
      </w:r>
      <w:r w:rsidRPr="006B11EB">
        <w:rPr>
          <w:b/>
          <w:sz w:val="24"/>
          <w:szCs w:val="24"/>
        </w:rPr>
        <w:t>Which regions have the lowest and highest mean nutrients, and how does this compare with your prediction? Are the mean values useful at characterizing streams in a region? Why or why not? Offer some suggestions about what additional information would be useful to more fully characterize nutrient levels within an EPA region.</w:t>
      </w:r>
    </w:p>
    <w:p w:rsidR="007705EA" w:rsidRPr="0097777E" w:rsidRDefault="007705EA" w:rsidP="007705EA">
      <w:pPr>
        <w:spacing w:before="2" w:after="2"/>
        <w:rPr>
          <w:sz w:val="24"/>
          <w:szCs w:val="24"/>
        </w:rPr>
      </w:pPr>
    </w:p>
    <w:p w:rsidR="007705EA" w:rsidRPr="0097777E" w:rsidRDefault="007705EA" w:rsidP="007705EA">
      <w:pPr>
        <w:spacing w:before="2" w:after="2"/>
        <w:rPr>
          <w:sz w:val="24"/>
          <w:szCs w:val="24"/>
        </w:rPr>
      </w:pPr>
    </w:p>
    <w:p w:rsidR="007705EA" w:rsidRDefault="007705EA" w:rsidP="007705EA">
      <w:pPr>
        <w:spacing w:before="2" w:after="2"/>
        <w:rPr>
          <w:sz w:val="24"/>
          <w:szCs w:val="24"/>
        </w:rPr>
      </w:pPr>
    </w:p>
    <w:p w:rsidR="00A422D9" w:rsidRPr="0097777E" w:rsidRDefault="00A422D9" w:rsidP="007705EA">
      <w:pPr>
        <w:spacing w:before="2" w:after="2"/>
        <w:rPr>
          <w:sz w:val="24"/>
          <w:szCs w:val="24"/>
        </w:rPr>
      </w:pPr>
    </w:p>
    <w:p w:rsidR="007705EA" w:rsidRPr="0097777E" w:rsidRDefault="007705EA" w:rsidP="007705EA">
      <w:pPr>
        <w:spacing w:before="2" w:after="2"/>
        <w:rPr>
          <w:sz w:val="24"/>
          <w:szCs w:val="24"/>
        </w:rPr>
      </w:pPr>
    </w:p>
    <w:p w:rsidR="007705EA" w:rsidRPr="0097777E" w:rsidRDefault="007705EA" w:rsidP="007705EA">
      <w:pPr>
        <w:widowControl/>
        <w:numPr>
          <w:ilvl w:val="0"/>
          <w:numId w:val="12"/>
        </w:numPr>
        <w:spacing w:beforeLines="1" w:before="2" w:afterLines="1" w:after="2"/>
        <w:ind w:left="0" w:firstLine="0"/>
        <w:rPr>
          <w:b/>
          <w:sz w:val="24"/>
          <w:szCs w:val="24"/>
        </w:rPr>
      </w:pPr>
      <w:r w:rsidRPr="0097777E">
        <w:rPr>
          <w:b/>
          <w:sz w:val="24"/>
          <w:szCs w:val="24"/>
          <w:u w:val="single"/>
        </w:rPr>
        <w:t>Nutrients</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r w:rsidRPr="0097777E">
        <w:rPr>
          <w:sz w:val="24"/>
          <w:szCs w:val="24"/>
        </w:rPr>
        <w:t xml:space="preserve">A common first step in analyzing the distribution of data points is through the use of box plots. </w:t>
      </w:r>
    </w:p>
    <w:p w:rsidR="007705EA" w:rsidRPr="0097777E" w:rsidRDefault="007705EA" w:rsidP="007705EA">
      <w:pPr>
        <w:tabs>
          <w:tab w:val="left" w:pos="-90"/>
        </w:tabs>
        <w:spacing w:before="2" w:after="2"/>
        <w:ind w:right="-540"/>
        <w:rPr>
          <w:sz w:val="24"/>
          <w:szCs w:val="24"/>
        </w:rPr>
      </w:pPr>
    </w:p>
    <w:p w:rsidR="007705EA" w:rsidRPr="006B11EB" w:rsidRDefault="007705EA" w:rsidP="00D170DB">
      <w:pPr>
        <w:pStyle w:val="ListParagraph"/>
        <w:widowControl/>
        <w:numPr>
          <w:ilvl w:val="0"/>
          <w:numId w:val="13"/>
        </w:numPr>
        <w:tabs>
          <w:tab w:val="left" w:pos="-90"/>
        </w:tabs>
        <w:spacing w:beforeLines="1" w:before="2" w:afterLines="1" w:after="2"/>
        <w:ind w:left="0" w:right="-540" w:firstLine="0"/>
        <w:contextualSpacing/>
        <w:rPr>
          <w:b/>
          <w:sz w:val="24"/>
          <w:szCs w:val="24"/>
        </w:rPr>
      </w:pPr>
      <w:r w:rsidRPr="006B11EB">
        <w:rPr>
          <w:b/>
          <w:sz w:val="24"/>
          <w:szCs w:val="24"/>
        </w:rPr>
        <w:t xml:space="preserve">Open the </w:t>
      </w:r>
      <w:r w:rsidR="006B11EB" w:rsidRPr="006B11EB">
        <w:rPr>
          <w:b/>
          <w:sz w:val="24"/>
          <w:szCs w:val="24"/>
        </w:rPr>
        <w:t xml:space="preserve">data sheet in R. </w:t>
      </w:r>
      <w:r w:rsidRPr="006B11EB">
        <w:rPr>
          <w:b/>
          <w:sz w:val="24"/>
          <w:szCs w:val="24"/>
        </w:rPr>
        <w:t>After opening the file</w:t>
      </w:r>
      <w:r w:rsidR="006B11EB" w:rsidRPr="006B11EB">
        <w:rPr>
          <w:b/>
          <w:sz w:val="24"/>
          <w:szCs w:val="24"/>
        </w:rPr>
        <w:t>,</w:t>
      </w:r>
      <w:r w:rsidRPr="006B11EB">
        <w:rPr>
          <w:b/>
          <w:sz w:val="24"/>
          <w:szCs w:val="24"/>
        </w:rPr>
        <w:t xml:space="preserve"> find the median, quartile, extreme and outlier values of total nitrogen for Regions 7 and 10 separately, as indicated in Table 1. </w:t>
      </w:r>
      <w:r w:rsidR="006B11EB" w:rsidRPr="006B11EB">
        <w:rPr>
          <w:b/>
          <w:sz w:val="24"/>
          <w:szCs w:val="24"/>
        </w:rPr>
        <w:t>The samples code is provided for Regions 7 and 10, but we are in Region 4. Modify the given code to achieve this data.</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r w:rsidRPr="0097777E">
        <w:rPr>
          <w:sz w:val="24"/>
          <w:szCs w:val="24"/>
        </w:rPr>
        <w:t xml:space="preserve"> </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p>
    <w:p w:rsidR="007705EA" w:rsidRPr="00A422D9" w:rsidRDefault="007705EA" w:rsidP="007705EA">
      <w:pPr>
        <w:pStyle w:val="ListParagraph"/>
        <w:widowControl/>
        <w:numPr>
          <w:ilvl w:val="0"/>
          <w:numId w:val="13"/>
        </w:numPr>
        <w:tabs>
          <w:tab w:val="left" w:pos="-90"/>
        </w:tabs>
        <w:spacing w:beforeLines="1" w:before="2" w:afterLines="1" w:after="2"/>
        <w:ind w:left="0" w:right="-540" w:firstLine="0"/>
        <w:contextualSpacing/>
        <w:rPr>
          <w:sz w:val="24"/>
          <w:szCs w:val="24"/>
        </w:rPr>
      </w:pPr>
      <w:r w:rsidRPr="0097777E">
        <w:rPr>
          <w:sz w:val="24"/>
          <w:szCs w:val="24"/>
        </w:rPr>
        <w:t xml:space="preserve"> Using these data</w:t>
      </w:r>
      <w:r w:rsidR="006B11EB">
        <w:rPr>
          <w:sz w:val="24"/>
          <w:szCs w:val="24"/>
        </w:rPr>
        <w:t>, create</w:t>
      </w:r>
      <w:r w:rsidRPr="0097777E">
        <w:rPr>
          <w:sz w:val="24"/>
          <w:szCs w:val="24"/>
        </w:rPr>
        <w:t xml:space="preserve"> box plots for</w:t>
      </w:r>
      <w:r w:rsidR="006B11EB">
        <w:rPr>
          <w:sz w:val="24"/>
          <w:szCs w:val="24"/>
        </w:rPr>
        <w:t xml:space="preserve"> each region</w:t>
      </w:r>
      <w:r w:rsidR="00092A87">
        <w:rPr>
          <w:sz w:val="24"/>
          <w:szCs w:val="24"/>
        </w:rPr>
        <w:t xml:space="preserve"> (4, 7, and 10)</w:t>
      </w:r>
      <w:r w:rsidR="006B11EB">
        <w:rPr>
          <w:sz w:val="24"/>
          <w:szCs w:val="24"/>
        </w:rPr>
        <w:t xml:space="preserve">. </w:t>
      </w:r>
      <w:r w:rsidRPr="0097777E">
        <w:rPr>
          <w:sz w:val="24"/>
          <w:szCs w:val="24"/>
        </w:rPr>
        <w:t xml:space="preserve">What percent of the data lies within the box?  Describe the distribution of the data outside the box, e.g. are the points relatively close or spread widely, where are outliers, etc. </w:t>
      </w:r>
      <w:r w:rsidRPr="006B11EB">
        <w:rPr>
          <w:b/>
          <w:sz w:val="24"/>
          <w:szCs w:val="24"/>
        </w:rPr>
        <w:t>Given what you have learned so far, would you expect an “outlier below Q1” to have more or less algae than other streams?</w:t>
      </w:r>
    </w:p>
    <w:p w:rsidR="00A422D9" w:rsidRDefault="00A422D9" w:rsidP="00A422D9">
      <w:pPr>
        <w:widowControl/>
        <w:tabs>
          <w:tab w:val="left" w:pos="-90"/>
        </w:tabs>
        <w:spacing w:beforeLines="1" w:before="2" w:afterLines="1" w:after="2"/>
        <w:ind w:right="-540"/>
        <w:contextualSpacing/>
        <w:rPr>
          <w:sz w:val="24"/>
          <w:szCs w:val="24"/>
        </w:rPr>
      </w:pPr>
    </w:p>
    <w:p w:rsidR="00A422D9" w:rsidRPr="00A422D9" w:rsidRDefault="00A422D9" w:rsidP="00A422D9">
      <w:pPr>
        <w:widowControl/>
        <w:tabs>
          <w:tab w:val="left" w:pos="-90"/>
        </w:tabs>
        <w:spacing w:beforeLines="1" w:before="2" w:afterLines="1" w:after="2"/>
        <w:ind w:right="-540"/>
        <w:contextualSpacing/>
        <w:rPr>
          <w:sz w:val="24"/>
          <w:szCs w:val="24"/>
        </w:rPr>
      </w:pPr>
    </w:p>
    <w:p w:rsidR="007705EA" w:rsidRPr="0097777E" w:rsidRDefault="007705EA" w:rsidP="007705EA">
      <w:pPr>
        <w:tabs>
          <w:tab w:val="left" w:pos="-90"/>
        </w:tabs>
        <w:spacing w:before="2" w:after="2"/>
        <w:ind w:right="-540"/>
        <w:rPr>
          <w:b/>
          <w:sz w:val="24"/>
          <w:szCs w:val="24"/>
        </w:rPr>
      </w:pPr>
    </w:p>
    <w:p w:rsidR="007705EA" w:rsidRPr="0097777E" w:rsidRDefault="007705EA" w:rsidP="007705EA">
      <w:pPr>
        <w:pStyle w:val="ListParagraph"/>
        <w:widowControl/>
        <w:numPr>
          <w:ilvl w:val="0"/>
          <w:numId w:val="13"/>
        </w:numPr>
        <w:tabs>
          <w:tab w:val="left" w:pos="-90"/>
        </w:tabs>
        <w:spacing w:beforeLines="1" w:before="2" w:afterLines="1" w:after="2"/>
        <w:ind w:left="0" w:right="-540" w:firstLine="0"/>
        <w:contextualSpacing/>
        <w:rPr>
          <w:sz w:val="24"/>
          <w:szCs w:val="24"/>
        </w:rPr>
      </w:pPr>
      <w:r w:rsidRPr="00A422D9">
        <w:rPr>
          <w:b/>
          <w:sz w:val="24"/>
          <w:szCs w:val="24"/>
        </w:rPr>
        <w:t xml:space="preserve">Based on the data and maps you’ve looked at, can you assert whether the waters in EPA Regions </w:t>
      </w:r>
      <w:r w:rsidR="00092A87" w:rsidRPr="00A422D9">
        <w:rPr>
          <w:b/>
          <w:sz w:val="24"/>
          <w:szCs w:val="24"/>
        </w:rPr>
        <w:t xml:space="preserve">4, </w:t>
      </w:r>
      <w:r w:rsidRPr="00A422D9">
        <w:rPr>
          <w:b/>
          <w:sz w:val="24"/>
          <w:szCs w:val="24"/>
        </w:rPr>
        <w:t xml:space="preserve">7 and 10 are “clean” or “polluted”?  </w:t>
      </w:r>
      <w:r w:rsidRPr="0097777E">
        <w:rPr>
          <w:sz w:val="24"/>
          <w:szCs w:val="24"/>
        </w:rPr>
        <w:t>Explain your answer using data from parts I and II.  If you feel more information is needed to make an assertion, state what information you would need to have. Note: there is not one “right” answer here, so what is important is how well you explain your answer.</w:t>
      </w:r>
    </w:p>
    <w:p w:rsidR="007705EA" w:rsidRDefault="007705EA" w:rsidP="007705EA">
      <w:pPr>
        <w:pStyle w:val="ListParagraph"/>
        <w:spacing w:before="2" w:after="2"/>
        <w:ind w:left="0"/>
        <w:rPr>
          <w:sz w:val="24"/>
          <w:szCs w:val="24"/>
        </w:rPr>
      </w:pPr>
    </w:p>
    <w:p w:rsidR="00A422D9" w:rsidRDefault="00A422D9" w:rsidP="007705EA">
      <w:pPr>
        <w:pStyle w:val="ListParagraph"/>
        <w:spacing w:before="2" w:after="2"/>
        <w:ind w:left="0"/>
        <w:rPr>
          <w:sz w:val="24"/>
          <w:szCs w:val="24"/>
        </w:rPr>
      </w:pPr>
    </w:p>
    <w:p w:rsidR="00A422D9" w:rsidRDefault="00A422D9" w:rsidP="007705EA">
      <w:pPr>
        <w:pStyle w:val="ListParagraph"/>
        <w:spacing w:before="2" w:after="2"/>
        <w:ind w:left="0"/>
        <w:rPr>
          <w:sz w:val="24"/>
          <w:szCs w:val="24"/>
        </w:rPr>
      </w:pPr>
    </w:p>
    <w:p w:rsidR="00A422D9" w:rsidRPr="0097777E" w:rsidRDefault="00A422D9" w:rsidP="007705EA">
      <w:pPr>
        <w:pStyle w:val="ListParagraph"/>
        <w:spacing w:before="2" w:after="2"/>
        <w:ind w:left="0"/>
        <w:rPr>
          <w:sz w:val="24"/>
          <w:szCs w:val="24"/>
        </w:rPr>
      </w:pPr>
    </w:p>
    <w:p w:rsidR="007705EA" w:rsidRPr="0097777E" w:rsidRDefault="007705EA" w:rsidP="007705EA">
      <w:pPr>
        <w:pStyle w:val="ListParagraph"/>
        <w:widowControl/>
        <w:numPr>
          <w:ilvl w:val="0"/>
          <w:numId w:val="13"/>
        </w:numPr>
        <w:tabs>
          <w:tab w:val="left" w:pos="-90"/>
        </w:tabs>
        <w:spacing w:beforeLines="1" w:before="2" w:afterLines="1" w:after="2"/>
        <w:ind w:left="0" w:right="-540" w:firstLine="0"/>
        <w:contextualSpacing/>
        <w:rPr>
          <w:sz w:val="24"/>
          <w:szCs w:val="24"/>
        </w:rPr>
      </w:pPr>
      <w:r w:rsidRPr="0097777E">
        <w:rPr>
          <w:sz w:val="24"/>
          <w:szCs w:val="24"/>
        </w:rPr>
        <w:t>How does the region in which you live</w:t>
      </w:r>
      <w:r w:rsidR="00092A87">
        <w:rPr>
          <w:sz w:val="24"/>
          <w:szCs w:val="24"/>
        </w:rPr>
        <w:t xml:space="preserve"> (Region 4)</w:t>
      </w:r>
      <w:r w:rsidRPr="0097777E">
        <w:rPr>
          <w:sz w:val="24"/>
          <w:szCs w:val="24"/>
        </w:rPr>
        <w:t xml:space="preserve"> compare to other regions? Briefly hypothesize factors that may influence nutrient levels in your region.</w:t>
      </w:r>
    </w:p>
    <w:p w:rsidR="007705EA" w:rsidRPr="0097777E" w:rsidRDefault="007705EA" w:rsidP="007705EA">
      <w:pPr>
        <w:tabs>
          <w:tab w:val="left" w:pos="-90"/>
        </w:tabs>
        <w:spacing w:before="2" w:after="2"/>
        <w:ind w:right="-540"/>
        <w:rPr>
          <w:i/>
          <w:color w:val="000000"/>
          <w:sz w:val="24"/>
          <w:szCs w:val="24"/>
        </w:rPr>
      </w:pPr>
    </w:p>
    <w:p w:rsidR="007705EA" w:rsidRDefault="007705EA"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Pr="0097777E" w:rsidRDefault="00A422D9" w:rsidP="007705EA">
      <w:pPr>
        <w:tabs>
          <w:tab w:val="left" w:pos="-90"/>
        </w:tabs>
        <w:spacing w:before="2" w:after="2"/>
        <w:ind w:right="-540"/>
        <w:rPr>
          <w:sz w:val="24"/>
          <w:szCs w:val="24"/>
        </w:rPr>
      </w:pPr>
    </w:p>
    <w:p w:rsidR="007705EA" w:rsidRPr="0097777E" w:rsidRDefault="007705EA" w:rsidP="007705EA">
      <w:pPr>
        <w:widowControl/>
        <w:numPr>
          <w:ilvl w:val="0"/>
          <w:numId w:val="12"/>
        </w:numPr>
        <w:tabs>
          <w:tab w:val="left" w:pos="-90"/>
        </w:tabs>
        <w:spacing w:beforeLines="1" w:before="2" w:afterLines="1" w:after="2"/>
        <w:ind w:left="0" w:right="-540" w:firstLine="0"/>
        <w:rPr>
          <w:b/>
          <w:sz w:val="24"/>
          <w:szCs w:val="24"/>
          <w:u w:val="single"/>
        </w:rPr>
      </w:pPr>
      <w:r w:rsidRPr="0097777E">
        <w:rPr>
          <w:b/>
          <w:sz w:val="24"/>
          <w:szCs w:val="24"/>
          <w:u w:val="single"/>
        </w:rPr>
        <w:t xml:space="preserve"> Macroinvertebrates</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r w:rsidRPr="0097777E">
        <w:rPr>
          <w:sz w:val="24"/>
          <w:szCs w:val="24"/>
        </w:rPr>
        <w:t xml:space="preserve">The EPA developed a method of characterization that worked best for the </w:t>
      </w:r>
      <w:proofErr w:type="spellStart"/>
      <w:r w:rsidRPr="0097777E">
        <w:rPr>
          <w:sz w:val="24"/>
          <w:szCs w:val="24"/>
        </w:rPr>
        <w:t>Wadeable</w:t>
      </w:r>
      <w:proofErr w:type="spellEnd"/>
      <w:r w:rsidRPr="0097777E">
        <w:rPr>
          <w:sz w:val="24"/>
          <w:szCs w:val="24"/>
        </w:rPr>
        <w:t xml:space="preserve"> Stream Assessment and called it “MMI” for “Multi Metric Index” (EPA 2007). It includes the following six categories: </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Taxonomic richness – the number of distinct taxa (e.g., species)</w:t>
      </w: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Taxonomic composition – a measure of the abundance of the ecologically important taxa in the sample</w:t>
      </w: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Taxonomic diversity – the distribution of the numbers of organisms in different taxa</w:t>
      </w: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Feeding groups – the distribution of macroinvertebrates that have different feeding habits (e.g. leaf shredders vs. algal feeders)</w:t>
      </w: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Habits –the distribution of macroinvertebrates that burrow, cling, crawl and/or swim</w:t>
      </w:r>
    </w:p>
    <w:p w:rsidR="007705EA" w:rsidRPr="0097777E" w:rsidRDefault="007705EA" w:rsidP="007705EA">
      <w:pPr>
        <w:widowControl/>
        <w:numPr>
          <w:ilvl w:val="0"/>
          <w:numId w:val="15"/>
        </w:numPr>
        <w:tabs>
          <w:tab w:val="left" w:pos="-90"/>
        </w:tabs>
        <w:spacing w:beforeLines="1" w:before="2" w:afterLines="1" w:after="2"/>
        <w:ind w:left="360" w:right="-540"/>
        <w:rPr>
          <w:sz w:val="24"/>
          <w:szCs w:val="24"/>
        </w:rPr>
      </w:pPr>
      <w:r w:rsidRPr="0097777E">
        <w:rPr>
          <w:sz w:val="24"/>
          <w:szCs w:val="24"/>
        </w:rPr>
        <w:t>Pollution tolerance – a measure of how many taxa present are pollution tolerant and intolerant</w:t>
      </w:r>
    </w:p>
    <w:p w:rsidR="007705EA" w:rsidRPr="0097777E" w:rsidRDefault="007705EA" w:rsidP="007705EA">
      <w:pPr>
        <w:tabs>
          <w:tab w:val="left" w:pos="-90"/>
        </w:tabs>
        <w:spacing w:before="2" w:after="2"/>
        <w:ind w:right="-540"/>
        <w:rPr>
          <w:sz w:val="24"/>
          <w:szCs w:val="24"/>
        </w:rPr>
      </w:pPr>
    </w:p>
    <w:p w:rsidR="007705EA" w:rsidRDefault="007705EA" w:rsidP="007705EA">
      <w:pPr>
        <w:tabs>
          <w:tab w:val="left" w:pos="-90"/>
        </w:tabs>
        <w:spacing w:before="2" w:after="2"/>
        <w:ind w:right="-540"/>
        <w:rPr>
          <w:sz w:val="24"/>
          <w:szCs w:val="24"/>
        </w:rPr>
      </w:pPr>
      <w:r w:rsidRPr="0097777E">
        <w:rPr>
          <w:sz w:val="24"/>
          <w:szCs w:val="24"/>
        </w:rPr>
        <w:t>More information about these groups can be found in the WSA report (</w:t>
      </w:r>
      <w:proofErr w:type="spellStart"/>
      <w:r w:rsidRPr="0097777E">
        <w:rPr>
          <w:sz w:val="24"/>
          <w:szCs w:val="24"/>
        </w:rPr>
        <w:t>Ch</w:t>
      </w:r>
      <w:proofErr w:type="spellEnd"/>
      <w:r w:rsidRPr="0097777E">
        <w:rPr>
          <w:sz w:val="24"/>
          <w:szCs w:val="24"/>
        </w:rPr>
        <w:t xml:space="preserve"> 2, pgs. 27 – 29).   In all cases, a higher value indicates a greater diversity of organisms and is considered to be indicative of a healthier stream. A high MMI score (max = 100) tends to indicate a healthy stream, and low score (min = 0) tends to indicate an impaired stream.</w:t>
      </w:r>
    </w:p>
    <w:p w:rsidR="006178E9" w:rsidRPr="0097777E" w:rsidRDefault="006178E9" w:rsidP="007705EA">
      <w:pPr>
        <w:tabs>
          <w:tab w:val="left" w:pos="-90"/>
        </w:tabs>
        <w:spacing w:before="2" w:after="2"/>
        <w:ind w:right="-540"/>
        <w:rPr>
          <w:sz w:val="24"/>
          <w:szCs w:val="24"/>
        </w:rPr>
      </w:pPr>
    </w:p>
    <w:p w:rsidR="007705EA" w:rsidRPr="00A422D9" w:rsidRDefault="007705EA" w:rsidP="00383FBB">
      <w:pPr>
        <w:pStyle w:val="ListParagraph"/>
        <w:widowControl/>
        <w:numPr>
          <w:ilvl w:val="0"/>
          <w:numId w:val="13"/>
        </w:numPr>
        <w:tabs>
          <w:tab w:val="left" w:pos="-90"/>
        </w:tabs>
        <w:spacing w:beforeLines="1" w:before="2" w:afterLines="1" w:after="2"/>
        <w:ind w:left="0" w:right="-540" w:firstLine="0"/>
        <w:contextualSpacing/>
        <w:rPr>
          <w:b/>
          <w:sz w:val="24"/>
          <w:szCs w:val="24"/>
        </w:rPr>
      </w:pPr>
      <w:r w:rsidRPr="006178E9">
        <w:rPr>
          <w:sz w:val="24"/>
          <w:szCs w:val="24"/>
        </w:rPr>
        <w:lastRenderedPageBreak/>
        <w:t xml:space="preserve">Make a Prediction.  </w:t>
      </w:r>
      <w:r w:rsidRPr="00A422D9">
        <w:rPr>
          <w:b/>
          <w:sz w:val="24"/>
          <w:szCs w:val="24"/>
        </w:rPr>
        <w:t xml:space="preserve">If we plotted the total nitrogen values (for the entire nation) on the x-axis, and the benthic macroinvertebrate index values on the y-axis, what do you think the graph would look like? </w:t>
      </w:r>
    </w:p>
    <w:p w:rsidR="00A422D9" w:rsidRPr="00A422D9" w:rsidRDefault="00A422D9" w:rsidP="00A422D9">
      <w:pPr>
        <w:widowControl/>
        <w:tabs>
          <w:tab w:val="left" w:pos="-90"/>
        </w:tabs>
        <w:spacing w:beforeLines="1" w:before="2" w:afterLines="1" w:after="2"/>
        <w:ind w:right="-540"/>
        <w:contextualSpacing/>
        <w:rPr>
          <w:sz w:val="24"/>
          <w:szCs w:val="24"/>
        </w:rPr>
      </w:pPr>
    </w:p>
    <w:p w:rsidR="007705EA" w:rsidRDefault="007705EA"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Pr="0097777E" w:rsidRDefault="00A422D9" w:rsidP="007705EA">
      <w:pPr>
        <w:tabs>
          <w:tab w:val="left" w:pos="-90"/>
        </w:tabs>
        <w:spacing w:before="2" w:after="2"/>
        <w:ind w:right="-540"/>
        <w:rPr>
          <w:b/>
          <w:sz w:val="24"/>
          <w:szCs w:val="24"/>
        </w:rPr>
      </w:pPr>
    </w:p>
    <w:p w:rsidR="007705EA" w:rsidRPr="0097777E" w:rsidRDefault="007705EA" w:rsidP="007705EA">
      <w:pPr>
        <w:widowControl/>
        <w:numPr>
          <w:ilvl w:val="0"/>
          <w:numId w:val="13"/>
        </w:numPr>
        <w:tabs>
          <w:tab w:val="left" w:pos="-90"/>
        </w:tabs>
        <w:spacing w:beforeLines="1" w:before="2" w:afterLines="1" w:after="2"/>
        <w:ind w:left="0" w:right="-540" w:firstLine="0"/>
        <w:rPr>
          <w:sz w:val="24"/>
          <w:szCs w:val="24"/>
        </w:rPr>
      </w:pPr>
      <w:r w:rsidRPr="0097777E">
        <w:rPr>
          <w:sz w:val="24"/>
          <w:szCs w:val="24"/>
        </w:rPr>
        <w:t>Using actual WSA data</w:t>
      </w:r>
      <w:r w:rsidRPr="00A422D9">
        <w:rPr>
          <w:b/>
          <w:sz w:val="24"/>
          <w:szCs w:val="24"/>
        </w:rPr>
        <w:t>, create a scatter plot of MMI vs. NTL and MMI vs. PTL</w:t>
      </w:r>
      <w:r w:rsidRPr="0097777E">
        <w:rPr>
          <w:sz w:val="24"/>
          <w:szCs w:val="24"/>
        </w:rPr>
        <w:t>, with a trend line for each. When you do a linear regression of MMI with NTL, and MMI with PTL, the R</w:t>
      </w:r>
      <w:r w:rsidRPr="0097777E">
        <w:rPr>
          <w:sz w:val="24"/>
          <w:szCs w:val="24"/>
          <w:vertAlign w:val="superscript"/>
        </w:rPr>
        <w:t>2</w:t>
      </w:r>
      <w:r w:rsidRPr="0097777E">
        <w:rPr>
          <w:sz w:val="24"/>
          <w:szCs w:val="24"/>
        </w:rPr>
        <w:t xml:space="preserve"> can tell you how well the trend line fits the data (how strong is the relationship between the x and y variables).  </w:t>
      </w:r>
    </w:p>
    <w:p w:rsidR="007705EA" w:rsidRDefault="007705EA" w:rsidP="007705EA">
      <w:pPr>
        <w:widowControl/>
        <w:numPr>
          <w:ilvl w:val="1"/>
          <w:numId w:val="13"/>
        </w:numPr>
        <w:tabs>
          <w:tab w:val="left" w:pos="-90"/>
        </w:tabs>
        <w:spacing w:beforeLines="1" w:before="2" w:afterLines="1" w:after="2"/>
        <w:ind w:left="720" w:right="-540"/>
        <w:rPr>
          <w:sz w:val="24"/>
          <w:szCs w:val="24"/>
        </w:rPr>
      </w:pPr>
      <w:r w:rsidRPr="0097777E">
        <w:rPr>
          <w:sz w:val="24"/>
          <w:szCs w:val="24"/>
        </w:rPr>
        <w:t xml:space="preserve">How does it appear that the macroinvertebrate community changes at low and high levels of total nitrogen and phosphorus?   </w:t>
      </w:r>
    </w:p>
    <w:p w:rsidR="00A422D9" w:rsidRDefault="00A422D9" w:rsidP="00A422D9">
      <w:pPr>
        <w:widowControl/>
        <w:tabs>
          <w:tab w:val="left" w:pos="-90"/>
        </w:tabs>
        <w:spacing w:beforeLines="1" w:before="2" w:afterLines="1" w:after="2"/>
        <w:ind w:right="-540"/>
        <w:rPr>
          <w:sz w:val="24"/>
          <w:szCs w:val="24"/>
        </w:rPr>
      </w:pPr>
    </w:p>
    <w:p w:rsidR="00A422D9" w:rsidRDefault="00A422D9" w:rsidP="00A422D9">
      <w:pPr>
        <w:widowControl/>
        <w:tabs>
          <w:tab w:val="left" w:pos="-90"/>
        </w:tabs>
        <w:spacing w:beforeLines="1" w:before="2" w:afterLines="1" w:after="2"/>
        <w:ind w:right="-540"/>
        <w:rPr>
          <w:sz w:val="24"/>
          <w:szCs w:val="24"/>
        </w:rPr>
      </w:pPr>
    </w:p>
    <w:p w:rsidR="00A422D9" w:rsidRPr="0097777E" w:rsidRDefault="00A422D9" w:rsidP="00A422D9">
      <w:pPr>
        <w:widowControl/>
        <w:tabs>
          <w:tab w:val="left" w:pos="-90"/>
        </w:tabs>
        <w:spacing w:beforeLines="1" w:before="2" w:afterLines="1" w:after="2"/>
        <w:ind w:right="-540"/>
        <w:rPr>
          <w:sz w:val="24"/>
          <w:szCs w:val="24"/>
        </w:rPr>
      </w:pPr>
    </w:p>
    <w:p w:rsidR="007705EA" w:rsidRPr="0097777E" w:rsidRDefault="007705EA" w:rsidP="007705EA">
      <w:pPr>
        <w:widowControl/>
        <w:numPr>
          <w:ilvl w:val="1"/>
          <w:numId w:val="13"/>
        </w:numPr>
        <w:tabs>
          <w:tab w:val="left" w:pos="-90"/>
        </w:tabs>
        <w:spacing w:beforeLines="1" w:before="2" w:afterLines="1" w:after="2"/>
        <w:ind w:left="720" w:right="-540"/>
        <w:rPr>
          <w:sz w:val="24"/>
          <w:szCs w:val="24"/>
        </w:rPr>
      </w:pPr>
      <w:r w:rsidRPr="0097777E">
        <w:rPr>
          <w:sz w:val="24"/>
          <w:szCs w:val="24"/>
        </w:rPr>
        <w:t xml:space="preserve">What are the similarities and differences between the two graphs?  Is this what you expected?  </w:t>
      </w:r>
    </w:p>
    <w:p w:rsidR="007705EA" w:rsidRDefault="007705EA"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Pr="0097777E" w:rsidRDefault="00A422D9"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p>
    <w:p w:rsidR="007705EA" w:rsidRPr="00A422D9" w:rsidRDefault="007705EA" w:rsidP="007705EA">
      <w:pPr>
        <w:widowControl/>
        <w:numPr>
          <w:ilvl w:val="0"/>
          <w:numId w:val="13"/>
        </w:numPr>
        <w:tabs>
          <w:tab w:val="left" w:pos="-90"/>
        </w:tabs>
        <w:spacing w:beforeLines="1" w:before="2" w:afterLines="1" w:after="2"/>
        <w:ind w:left="0" w:right="-540" w:firstLine="0"/>
        <w:rPr>
          <w:b/>
          <w:sz w:val="24"/>
          <w:szCs w:val="24"/>
        </w:rPr>
      </w:pPr>
      <w:r w:rsidRPr="0097777E">
        <w:rPr>
          <w:sz w:val="24"/>
          <w:szCs w:val="24"/>
        </w:rPr>
        <w:t xml:space="preserve">Because the nitrogen data have such a wide range of values (over three orders of magnitude) and many data points are clustered at one end, we may want to use the logarithm (log) of the nitrogen data to plot on the x-axis instead.  </w:t>
      </w:r>
      <w:r w:rsidRPr="00A422D9">
        <w:rPr>
          <w:b/>
          <w:sz w:val="24"/>
          <w:szCs w:val="24"/>
        </w:rPr>
        <w:t>Create this plot with MMI on the y-axis and Log NTL on the x-axis, and add a trend line.</w:t>
      </w:r>
    </w:p>
    <w:p w:rsidR="00A422D9" w:rsidRDefault="00A422D9" w:rsidP="00A422D9">
      <w:pPr>
        <w:widowControl/>
        <w:tabs>
          <w:tab w:val="left" w:pos="-90"/>
        </w:tabs>
        <w:spacing w:beforeLines="1" w:before="2" w:afterLines="1" w:after="2"/>
        <w:ind w:right="-540"/>
        <w:rPr>
          <w:sz w:val="24"/>
          <w:szCs w:val="24"/>
        </w:rPr>
      </w:pPr>
    </w:p>
    <w:p w:rsidR="007705EA" w:rsidRPr="0097777E" w:rsidRDefault="00A422D9" w:rsidP="007705EA">
      <w:pPr>
        <w:tabs>
          <w:tab w:val="left" w:pos="-90"/>
        </w:tabs>
        <w:spacing w:before="2" w:after="2"/>
        <w:ind w:right="-540"/>
        <w:rPr>
          <w:sz w:val="24"/>
          <w:szCs w:val="24"/>
        </w:rPr>
      </w:pPr>
      <w:r w:rsidRPr="00A422D9">
        <w:rPr>
          <w:b/>
          <w:sz w:val="24"/>
          <w:szCs w:val="24"/>
        </w:rPr>
        <w:t>C</w:t>
      </w:r>
      <w:r w:rsidR="007705EA" w:rsidRPr="00A422D9">
        <w:rPr>
          <w:b/>
          <w:sz w:val="24"/>
          <w:szCs w:val="24"/>
        </w:rPr>
        <w:t>omment on the results.</w:t>
      </w:r>
      <w:r w:rsidR="007705EA" w:rsidRPr="0097777E">
        <w:rPr>
          <w:sz w:val="24"/>
          <w:szCs w:val="24"/>
        </w:rPr>
        <w:t xml:space="preserve">  Explain why the numbers on the x-axis changed as they did - please give a sample calculation. How did the log transformation change the distribution of the points and the fit of the trend line (the R</w:t>
      </w:r>
      <w:r w:rsidR="007705EA" w:rsidRPr="0097777E">
        <w:rPr>
          <w:sz w:val="24"/>
          <w:szCs w:val="24"/>
          <w:vertAlign w:val="superscript"/>
        </w:rPr>
        <w:t>2</w:t>
      </w:r>
      <w:r w:rsidR="007705EA" w:rsidRPr="0097777E">
        <w:rPr>
          <w:sz w:val="24"/>
          <w:szCs w:val="24"/>
        </w:rPr>
        <w:t xml:space="preserve"> value)?  Would you also perform this operation on the total phosphorus data? Why or why not?</w:t>
      </w:r>
    </w:p>
    <w:p w:rsidR="007705EA" w:rsidRDefault="007705EA"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Pr="0097777E" w:rsidRDefault="00A422D9" w:rsidP="007705EA">
      <w:pPr>
        <w:tabs>
          <w:tab w:val="left" w:pos="-90"/>
        </w:tabs>
        <w:spacing w:before="2" w:after="2"/>
        <w:ind w:right="-540"/>
        <w:rPr>
          <w:sz w:val="24"/>
          <w:szCs w:val="24"/>
        </w:rPr>
      </w:pPr>
    </w:p>
    <w:p w:rsidR="007705EA" w:rsidRPr="00A422D9" w:rsidRDefault="007705EA" w:rsidP="007705EA">
      <w:pPr>
        <w:widowControl/>
        <w:numPr>
          <w:ilvl w:val="0"/>
          <w:numId w:val="13"/>
        </w:numPr>
        <w:tabs>
          <w:tab w:val="left" w:pos="-90"/>
        </w:tabs>
        <w:spacing w:beforeLines="1" w:before="2" w:afterLines="1" w:after="2"/>
        <w:ind w:left="0" w:right="-540" w:firstLine="0"/>
        <w:rPr>
          <w:sz w:val="24"/>
          <w:szCs w:val="24"/>
        </w:rPr>
      </w:pPr>
      <w:r w:rsidRPr="00A422D9">
        <w:rPr>
          <w:b/>
          <w:sz w:val="24"/>
          <w:szCs w:val="24"/>
        </w:rPr>
        <w:t>Construct a regional comparison of data.</w:t>
      </w:r>
      <w:r w:rsidRPr="0097777E">
        <w:rPr>
          <w:sz w:val="24"/>
          <w:szCs w:val="24"/>
        </w:rPr>
        <w:t xml:space="preserve">  Create one plot of MMI vs. Log NTL </w:t>
      </w:r>
      <w:r w:rsidR="00092A87">
        <w:rPr>
          <w:sz w:val="24"/>
          <w:szCs w:val="24"/>
        </w:rPr>
        <w:t>for each region. Be</w:t>
      </w:r>
      <w:r w:rsidR="00A422D9">
        <w:rPr>
          <w:sz w:val="24"/>
          <w:szCs w:val="24"/>
        </w:rPr>
        <w:t xml:space="preserve"> </w:t>
      </w:r>
      <w:r w:rsidRPr="0097777E">
        <w:rPr>
          <w:sz w:val="24"/>
          <w:szCs w:val="24"/>
        </w:rPr>
        <w:t xml:space="preserve">sure your axes on both graphs have identical value ranges to allow for easier comparison. In a paragraph, discuss differences in the slopes of the lines, and the distribution of points between the two plots.  </w:t>
      </w:r>
      <w:r w:rsidRPr="00A422D9">
        <w:rPr>
          <w:b/>
          <w:sz w:val="24"/>
          <w:szCs w:val="24"/>
        </w:rPr>
        <w:t>Do these graphs demonstrate what you expected to see?  Why or why not?</w:t>
      </w:r>
    </w:p>
    <w:p w:rsidR="00A422D9" w:rsidRDefault="00A422D9" w:rsidP="00A422D9">
      <w:pPr>
        <w:widowControl/>
        <w:tabs>
          <w:tab w:val="left" w:pos="-90"/>
        </w:tabs>
        <w:spacing w:beforeLines="1" w:before="2" w:afterLines="1" w:after="2"/>
        <w:ind w:right="-540"/>
        <w:rPr>
          <w:b/>
          <w:sz w:val="24"/>
          <w:szCs w:val="24"/>
        </w:rPr>
      </w:pPr>
    </w:p>
    <w:p w:rsidR="00A422D9" w:rsidRDefault="00A422D9" w:rsidP="00A422D9">
      <w:pPr>
        <w:widowControl/>
        <w:tabs>
          <w:tab w:val="left" w:pos="-90"/>
        </w:tabs>
        <w:spacing w:beforeLines="1" w:before="2" w:afterLines="1" w:after="2"/>
        <w:ind w:right="-540"/>
        <w:rPr>
          <w:b/>
          <w:sz w:val="24"/>
          <w:szCs w:val="24"/>
        </w:rPr>
      </w:pPr>
    </w:p>
    <w:p w:rsidR="00A422D9" w:rsidRDefault="00A422D9" w:rsidP="00A422D9">
      <w:pPr>
        <w:widowControl/>
        <w:tabs>
          <w:tab w:val="left" w:pos="-90"/>
        </w:tabs>
        <w:spacing w:beforeLines="1" w:before="2" w:afterLines="1" w:after="2"/>
        <w:ind w:right="-540"/>
        <w:rPr>
          <w:b/>
          <w:sz w:val="24"/>
          <w:szCs w:val="24"/>
        </w:rPr>
      </w:pPr>
    </w:p>
    <w:p w:rsidR="00A422D9" w:rsidRDefault="00A422D9" w:rsidP="00A422D9">
      <w:pPr>
        <w:widowControl/>
        <w:tabs>
          <w:tab w:val="left" w:pos="-90"/>
        </w:tabs>
        <w:spacing w:beforeLines="1" w:before="2" w:afterLines="1" w:after="2"/>
        <w:ind w:right="-540"/>
        <w:rPr>
          <w:b/>
          <w:sz w:val="24"/>
          <w:szCs w:val="24"/>
        </w:rPr>
      </w:pPr>
    </w:p>
    <w:p w:rsidR="00A422D9" w:rsidRPr="0097777E" w:rsidRDefault="00A422D9" w:rsidP="00A422D9">
      <w:pPr>
        <w:widowControl/>
        <w:tabs>
          <w:tab w:val="left" w:pos="-90"/>
        </w:tabs>
        <w:spacing w:beforeLines="1" w:before="2" w:afterLines="1" w:after="2"/>
        <w:ind w:right="-540"/>
        <w:rPr>
          <w:sz w:val="24"/>
          <w:szCs w:val="24"/>
        </w:rPr>
      </w:pPr>
    </w:p>
    <w:p w:rsidR="007705EA" w:rsidRPr="0097777E" w:rsidRDefault="007705EA" w:rsidP="007705EA">
      <w:pPr>
        <w:widowControl/>
        <w:numPr>
          <w:ilvl w:val="0"/>
          <w:numId w:val="12"/>
        </w:numPr>
        <w:tabs>
          <w:tab w:val="left" w:pos="-90"/>
        </w:tabs>
        <w:spacing w:beforeLines="1" w:before="2" w:afterLines="1" w:after="2"/>
        <w:ind w:left="0" w:right="-540" w:firstLine="0"/>
        <w:rPr>
          <w:b/>
          <w:sz w:val="24"/>
          <w:szCs w:val="24"/>
          <w:u w:val="single"/>
        </w:rPr>
      </w:pPr>
      <w:r w:rsidRPr="0097777E">
        <w:rPr>
          <w:b/>
          <w:sz w:val="24"/>
          <w:szCs w:val="24"/>
          <w:u w:val="single"/>
        </w:rPr>
        <w:lastRenderedPageBreak/>
        <w:t>Synthesis Activities</w:t>
      </w:r>
    </w:p>
    <w:p w:rsidR="007705EA" w:rsidRPr="0097777E" w:rsidRDefault="007705EA" w:rsidP="007705EA">
      <w:pPr>
        <w:tabs>
          <w:tab w:val="left" w:pos="-90"/>
        </w:tabs>
        <w:spacing w:before="2" w:after="2"/>
        <w:ind w:right="-540"/>
        <w:rPr>
          <w:b/>
          <w:sz w:val="24"/>
          <w:szCs w:val="24"/>
          <w:u w:val="single"/>
        </w:rPr>
      </w:pPr>
    </w:p>
    <w:p w:rsidR="007705EA" w:rsidRPr="0097777E" w:rsidRDefault="007705EA" w:rsidP="007705EA">
      <w:pPr>
        <w:tabs>
          <w:tab w:val="left" w:pos="-90"/>
        </w:tabs>
        <w:spacing w:before="2" w:after="2"/>
        <w:ind w:right="-540"/>
        <w:rPr>
          <w:sz w:val="24"/>
          <w:szCs w:val="24"/>
        </w:rPr>
      </w:pPr>
      <w:r w:rsidRPr="0097777E">
        <w:rPr>
          <w:sz w:val="24"/>
          <w:szCs w:val="24"/>
        </w:rPr>
        <w:t xml:space="preserve">One of the primary purposes of the </w:t>
      </w:r>
      <w:proofErr w:type="spellStart"/>
      <w:r w:rsidRPr="0097777E">
        <w:rPr>
          <w:sz w:val="24"/>
          <w:szCs w:val="24"/>
        </w:rPr>
        <w:t>Wadeable</w:t>
      </w:r>
      <w:proofErr w:type="spellEnd"/>
      <w:r w:rsidRPr="0097777E">
        <w:rPr>
          <w:sz w:val="24"/>
          <w:szCs w:val="24"/>
        </w:rPr>
        <w:t xml:space="preserve"> Stream Assessment was to be able to make a statement about the condition of the nation’s waters. In this exercise you used the same data to look at distributions of nutrient data, to create charts of ecological trends both nationally and regionally, and connected these concepts to land use patterns.  Write a 2-page response paper based on the following questions.  Tables and diagrams are expected, and they do not count toward the page limit. Also, cite all your sources you use in your investigation (e.g. peer-reviewed papers, published reports, or datasets).</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pStyle w:val="ListParagraph"/>
        <w:widowControl/>
        <w:numPr>
          <w:ilvl w:val="1"/>
          <w:numId w:val="14"/>
        </w:numPr>
        <w:tabs>
          <w:tab w:val="left" w:pos="-90"/>
        </w:tabs>
        <w:spacing w:beforeLines="1" w:before="2" w:afterLines="1" w:after="2"/>
        <w:ind w:left="0" w:right="-540" w:firstLine="0"/>
        <w:contextualSpacing/>
        <w:rPr>
          <w:sz w:val="24"/>
          <w:szCs w:val="24"/>
        </w:rPr>
      </w:pPr>
      <w:r w:rsidRPr="0097777E">
        <w:rPr>
          <w:sz w:val="24"/>
          <w:szCs w:val="24"/>
        </w:rPr>
        <w:t>Give the nation a grade (A+ - F) based on its level of nutrient pollution in the waters. Your explanation for the grade should be based in part on the results and analyses done in this exercise, in part from external resources and in part from your original ideas. At the end, make suggestions about how the nation can improve its grade.</w:t>
      </w:r>
      <w:r w:rsidR="00A422D9">
        <w:rPr>
          <w:sz w:val="24"/>
          <w:szCs w:val="24"/>
        </w:rPr>
        <w:t xml:space="preserve"> </w:t>
      </w:r>
      <w:r w:rsidR="00A422D9" w:rsidRPr="00A422D9">
        <w:rPr>
          <w:i/>
          <w:sz w:val="24"/>
          <w:szCs w:val="24"/>
        </w:rPr>
        <w:t>Be sure to include suggestions that can be implemented locally and ‘scaled up’ across the region.</w:t>
      </w:r>
    </w:p>
    <w:p w:rsidR="007705EA" w:rsidRDefault="007705EA"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Default="00A422D9" w:rsidP="007705EA">
      <w:pPr>
        <w:tabs>
          <w:tab w:val="left" w:pos="-90"/>
        </w:tabs>
        <w:spacing w:before="2" w:after="2"/>
        <w:ind w:right="-540"/>
        <w:rPr>
          <w:sz w:val="24"/>
          <w:szCs w:val="24"/>
        </w:rPr>
      </w:pPr>
    </w:p>
    <w:p w:rsidR="00A422D9" w:rsidRPr="0097777E" w:rsidRDefault="00A422D9" w:rsidP="007705EA">
      <w:pPr>
        <w:tabs>
          <w:tab w:val="left" w:pos="-90"/>
        </w:tabs>
        <w:spacing w:before="2" w:after="2"/>
        <w:ind w:right="-540"/>
        <w:rPr>
          <w:sz w:val="24"/>
          <w:szCs w:val="24"/>
        </w:rPr>
      </w:pPr>
    </w:p>
    <w:p w:rsidR="007705EA" w:rsidRPr="006178E9" w:rsidRDefault="007705EA" w:rsidP="007705EA">
      <w:pPr>
        <w:widowControl/>
        <w:numPr>
          <w:ilvl w:val="1"/>
          <w:numId w:val="14"/>
        </w:numPr>
        <w:tabs>
          <w:tab w:val="left" w:pos="-90"/>
        </w:tabs>
        <w:spacing w:beforeLines="1" w:before="2" w:afterLines="1" w:after="2"/>
        <w:ind w:left="0" w:right="-540" w:firstLine="0"/>
        <w:rPr>
          <w:sz w:val="24"/>
          <w:szCs w:val="24"/>
        </w:rPr>
      </w:pPr>
      <w:r w:rsidRPr="006178E9">
        <w:rPr>
          <w:sz w:val="24"/>
          <w:szCs w:val="24"/>
        </w:rPr>
        <w:t xml:space="preserve">Compare macroinvertebrate populations and stream conditions using EPA’s on-line WSA data plotter: </w:t>
      </w:r>
      <w:hyperlink r:id="rId19" w:history="1">
        <w:r w:rsidRPr="006178E9">
          <w:rPr>
            <w:rStyle w:val="Hyperlink"/>
            <w:sz w:val="24"/>
            <w:szCs w:val="24"/>
          </w:rPr>
          <w:t>http://www.epa.gov/bioiweb1/statprimer/ProbabilisticSampling/index.html</w:t>
        </w:r>
      </w:hyperlink>
      <w:r w:rsidRPr="006178E9">
        <w:rPr>
          <w:sz w:val="24"/>
          <w:szCs w:val="24"/>
        </w:rPr>
        <w:t xml:space="preserve">. Water chemistry, habitat and watershed characteristics can affect macroinvertebrate populations.  As a starting point you may want to think about the grade you gave the nation, and the EPA Regions that seem to be pushing that grade higher or lower, according to your explanation. </w:t>
      </w:r>
    </w:p>
    <w:p w:rsidR="007705EA" w:rsidRPr="0097777E" w:rsidRDefault="007705EA" w:rsidP="007705EA">
      <w:pPr>
        <w:tabs>
          <w:tab w:val="left" w:pos="-90"/>
        </w:tabs>
        <w:spacing w:before="2" w:after="2"/>
        <w:ind w:right="-540"/>
        <w:rPr>
          <w:sz w:val="24"/>
          <w:szCs w:val="24"/>
        </w:rPr>
      </w:pPr>
    </w:p>
    <w:p w:rsidR="00092A87" w:rsidRDefault="00092A87"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092A87" w:rsidRDefault="00092A87" w:rsidP="007705EA">
      <w:pPr>
        <w:tabs>
          <w:tab w:val="left" w:pos="-90"/>
        </w:tabs>
        <w:spacing w:before="2" w:after="2"/>
        <w:ind w:right="-540"/>
        <w:rPr>
          <w:b/>
          <w:sz w:val="24"/>
          <w:szCs w:val="24"/>
        </w:rPr>
      </w:pPr>
      <w:r>
        <w:rPr>
          <w:b/>
          <w:sz w:val="24"/>
          <w:szCs w:val="24"/>
        </w:rPr>
        <w:t>Moving Forward:</w:t>
      </w:r>
    </w:p>
    <w:p w:rsidR="00092A87" w:rsidRDefault="00092A87" w:rsidP="007705EA">
      <w:pPr>
        <w:tabs>
          <w:tab w:val="left" w:pos="-90"/>
        </w:tabs>
        <w:spacing w:before="2" w:after="2"/>
        <w:ind w:right="-540"/>
        <w:rPr>
          <w:b/>
          <w:sz w:val="24"/>
          <w:szCs w:val="24"/>
        </w:rPr>
      </w:pPr>
    </w:p>
    <w:p w:rsidR="00092A87" w:rsidRPr="00092A87" w:rsidRDefault="00092A87" w:rsidP="007705EA">
      <w:pPr>
        <w:tabs>
          <w:tab w:val="left" w:pos="-90"/>
        </w:tabs>
        <w:spacing w:before="2" w:after="2"/>
        <w:ind w:right="-540"/>
        <w:rPr>
          <w:sz w:val="24"/>
          <w:szCs w:val="24"/>
        </w:rPr>
      </w:pPr>
      <w:r>
        <w:rPr>
          <w:sz w:val="24"/>
          <w:szCs w:val="24"/>
        </w:rPr>
        <w:t>Atlanta, specifically Proctor Creek, has ma</w:t>
      </w:r>
      <w:r w:rsidR="00CB0A08">
        <w:rPr>
          <w:sz w:val="24"/>
          <w:szCs w:val="24"/>
        </w:rPr>
        <w:t xml:space="preserve">de some strides in recent years for restoration. But the creek’s health has a long history. Take a look at the two posted pdf files addressing historic EPA and other governmental responses to the creek’s pollution. Then reflect on making changes on the national scale. What have we learned from our local example? What measures do you think we can take to make water quality improvements nationwide? </w:t>
      </w:r>
    </w:p>
    <w:p w:rsidR="00092A87" w:rsidRDefault="00092A87"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6178E9" w:rsidRDefault="006178E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A422D9" w:rsidRDefault="00A422D9" w:rsidP="007705EA">
      <w:pPr>
        <w:tabs>
          <w:tab w:val="left" w:pos="-90"/>
        </w:tabs>
        <w:spacing w:before="2" w:after="2"/>
        <w:ind w:right="-540"/>
        <w:rPr>
          <w:b/>
          <w:sz w:val="24"/>
          <w:szCs w:val="24"/>
        </w:rPr>
      </w:pPr>
    </w:p>
    <w:p w:rsidR="007705EA" w:rsidRPr="0097777E" w:rsidRDefault="007705EA" w:rsidP="007705EA">
      <w:pPr>
        <w:tabs>
          <w:tab w:val="left" w:pos="-90"/>
        </w:tabs>
        <w:spacing w:before="2" w:after="2"/>
        <w:ind w:right="-540"/>
        <w:rPr>
          <w:b/>
          <w:sz w:val="24"/>
          <w:szCs w:val="24"/>
        </w:rPr>
      </w:pPr>
      <w:bookmarkStart w:id="4" w:name="_GoBack"/>
      <w:bookmarkEnd w:id="4"/>
      <w:r w:rsidRPr="0097777E">
        <w:rPr>
          <w:b/>
          <w:sz w:val="24"/>
          <w:szCs w:val="24"/>
        </w:rPr>
        <w:lastRenderedPageBreak/>
        <w:t>ADDITIONAL RESOURCES</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u w:val="single"/>
        </w:rPr>
      </w:pPr>
      <w:r w:rsidRPr="0097777E">
        <w:rPr>
          <w:sz w:val="24"/>
          <w:szCs w:val="24"/>
          <w:u w:val="single"/>
        </w:rPr>
        <w:t xml:space="preserve">Benthic Macroinvertebrate Indices: </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r w:rsidRPr="0097777E">
        <w:rPr>
          <w:sz w:val="24"/>
          <w:szCs w:val="24"/>
        </w:rPr>
        <w:t>Stoddard</w:t>
      </w:r>
      <w:r w:rsidRPr="0097777E">
        <w:rPr>
          <w:bCs/>
          <w:sz w:val="24"/>
          <w:szCs w:val="24"/>
        </w:rPr>
        <w:t xml:space="preserve">, J.L., A.T. </w:t>
      </w:r>
      <w:proofErr w:type="spellStart"/>
      <w:r w:rsidRPr="0097777E">
        <w:rPr>
          <w:sz w:val="24"/>
          <w:szCs w:val="24"/>
        </w:rPr>
        <w:t>Herlihy</w:t>
      </w:r>
      <w:proofErr w:type="spellEnd"/>
      <w:r w:rsidRPr="0097777E">
        <w:rPr>
          <w:sz w:val="24"/>
          <w:szCs w:val="24"/>
        </w:rPr>
        <w:t xml:space="preserve">, D.V. Peck, R.M. Hughes, T.R. Whittier, E. </w:t>
      </w:r>
      <w:proofErr w:type="spellStart"/>
      <w:r w:rsidRPr="0097777E">
        <w:rPr>
          <w:sz w:val="24"/>
          <w:szCs w:val="24"/>
        </w:rPr>
        <w:t>Tarquinio</w:t>
      </w:r>
      <w:proofErr w:type="spellEnd"/>
      <w:r w:rsidRPr="0097777E">
        <w:rPr>
          <w:sz w:val="24"/>
          <w:szCs w:val="24"/>
        </w:rPr>
        <w:t xml:space="preserve">.  2008.  </w:t>
      </w:r>
      <w:r w:rsidRPr="0097777E">
        <w:rPr>
          <w:bCs/>
          <w:sz w:val="24"/>
          <w:szCs w:val="24"/>
        </w:rPr>
        <w:t xml:space="preserve">A process for creating </w:t>
      </w:r>
      <w:proofErr w:type="spellStart"/>
      <w:r w:rsidRPr="0097777E">
        <w:rPr>
          <w:bCs/>
          <w:sz w:val="24"/>
          <w:szCs w:val="24"/>
        </w:rPr>
        <w:t>multimetric</w:t>
      </w:r>
      <w:proofErr w:type="spellEnd"/>
      <w:r w:rsidRPr="0097777E">
        <w:rPr>
          <w:bCs/>
          <w:sz w:val="24"/>
          <w:szCs w:val="24"/>
        </w:rPr>
        <w:t xml:space="preserve"> indices for large-scale aquatic surveys</w:t>
      </w:r>
      <w:r w:rsidRPr="0097777E">
        <w:rPr>
          <w:sz w:val="24"/>
          <w:szCs w:val="24"/>
        </w:rPr>
        <w:t xml:space="preserve">. </w:t>
      </w:r>
      <w:r w:rsidRPr="0097777E">
        <w:rPr>
          <w:iCs/>
          <w:sz w:val="24"/>
          <w:szCs w:val="24"/>
        </w:rPr>
        <w:t xml:space="preserve">Journal of the North American </w:t>
      </w:r>
      <w:proofErr w:type="spellStart"/>
      <w:r w:rsidRPr="0097777E">
        <w:rPr>
          <w:iCs/>
          <w:sz w:val="24"/>
          <w:szCs w:val="24"/>
        </w:rPr>
        <w:t>Benthological</w:t>
      </w:r>
      <w:proofErr w:type="spellEnd"/>
      <w:r w:rsidRPr="0097777E">
        <w:rPr>
          <w:iCs/>
          <w:sz w:val="24"/>
          <w:szCs w:val="24"/>
        </w:rPr>
        <w:t xml:space="preserve"> Society</w:t>
      </w:r>
      <w:r w:rsidRPr="0097777E">
        <w:rPr>
          <w:sz w:val="24"/>
          <w:szCs w:val="24"/>
        </w:rPr>
        <w:t xml:space="preserve"> </w:t>
      </w:r>
      <w:r w:rsidRPr="0097777E">
        <w:rPr>
          <w:i/>
          <w:iCs/>
          <w:sz w:val="24"/>
          <w:szCs w:val="24"/>
        </w:rPr>
        <w:t>27:</w:t>
      </w:r>
      <w:r w:rsidRPr="0097777E">
        <w:rPr>
          <w:sz w:val="24"/>
          <w:szCs w:val="24"/>
        </w:rPr>
        <w:t xml:space="preserve"> 878-891. </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proofErr w:type="spellStart"/>
      <w:r w:rsidRPr="0097777E">
        <w:rPr>
          <w:sz w:val="24"/>
          <w:szCs w:val="24"/>
        </w:rPr>
        <w:t>Klemm</w:t>
      </w:r>
      <w:proofErr w:type="spellEnd"/>
      <w:r w:rsidRPr="0097777E">
        <w:rPr>
          <w:sz w:val="24"/>
          <w:szCs w:val="24"/>
        </w:rPr>
        <w:t xml:space="preserve">, D.J., K.A. </w:t>
      </w:r>
      <w:proofErr w:type="spellStart"/>
      <w:r w:rsidRPr="0097777E">
        <w:rPr>
          <w:sz w:val="24"/>
          <w:szCs w:val="24"/>
        </w:rPr>
        <w:t>Blocksom</w:t>
      </w:r>
      <w:proofErr w:type="spellEnd"/>
      <w:r w:rsidRPr="0097777E">
        <w:rPr>
          <w:sz w:val="24"/>
          <w:szCs w:val="24"/>
        </w:rPr>
        <w:t xml:space="preserve">, F.A. </w:t>
      </w:r>
      <w:proofErr w:type="spellStart"/>
      <w:r w:rsidRPr="0097777E">
        <w:rPr>
          <w:sz w:val="24"/>
          <w:szCs w:val="24"/>
        </w:rPr>
        <w:t>Fulk</w:t>
      </w:r>
      <w:proofErr w:type="spellEnd"/>
      <w:r w:rsidRPr="0097777E">
        <w:rPr>
          <w:sz w:val="24"/>
          <w:szCs w:val="24"/>
        </w:rPr>
        <w:t xml:space="preserve">, A.T. </w:t>
      </w:r>
      <w:proofErr w:type="spellStart"/>
      <w:r w:rsidRPr="0097777E">
        <w:rPr>
          <w:sz w:val="24"/>
          <w:szCs w:val="24"/>
        </w:rPr>
        <w:t>Herlihy</w:t>
      </w:r>
      <w:proofErr w:type="spellEnd"/>
      <w:r w:rsidRPr="0097777E">
        <w:rPr>
          <w:sz w:val="24"/>
          <w:szCs w:val="24"/>
        </w:rPr>
        <w:t xml:space="preserve">, R.M. Hughes, P.R. Kaufmann, D.V. Peck, J.L. Stoddard, W.T. </w:t>
      </w:r>
      <w:proofErr w:type="spellStart"/>
      <w:r w:rsidRPr="0097777E">
        <w:rPr>
          <w:sz w:val="24"/>
          <w:szCs w:val="24"/>
        </w:rPr>
        <w:t>Theony</w:t>
      </w:r>
      <w:proofErr w:type="spellEnd"/>
      <w:r w:rsidRPr="0097777E">
        <w:rPr>
          <w:sz w:val="24"/>
          <w:szCs w:val="24"/>
        </w:rPr>
        <w:t xml:space="preserve">, M.B. Griffith.  2003.  Development and evaluation of a macroinvertebrate biotic integrity index (MBII) for regionally assessing Mid-Atlantic highland stress. Environmental Management. </w:t>
      </w:r>
      <w:r w:rsidRPr="0097777E">
        <w:rPr>
          <w:color w:val="000000"/>
          <w:sz w:val="24"/>
          <w:szCs w:val="24"/>
        </w:rPr>
        <w:t>31:656-669.</w:t>
      </w:r>
    </w:p>
    <w:p w:rsidR="007705EA" w:rsidRPr="0097777E" w:rsidRDefault="007705EA" w:rsidP="007705EA">
      <w:pPr>
        <w:tabs>
          <w:tab w:val="left" w:pos="-90"/>
        </w:tabs>
        <w:spacing w:before="2" w:after="2"/>
        <w:ind w:right="-540"/>
        <w:rPr>
          <w:b/>
          <w:sz w:val="24"/>
          <w:szCs w:val="24"/>
          <w:u w:val="single"/>
        </w:rPr>
      </w:pPr>
    </w:p>
    <w:p w:rsidR="007705EA" w:rsidRPr="0097777E" w:rsidRDefault="007705EA" w:rsidP="007705EA">
      <w:pPr>
        <w:tabs>
          <w:tab w:val="left" w:pos="-90"/>
        </w:tabs>
        <w:spacing w:before="2" w:after="2"/>
        <w:ind w:right="-540"/>
        <w:rPr>
          <w:sz w:val="24"/>
          <w:szCs w:val="24"/>
          <w:u w:val="single"/>
        </w:rPr>
      </w:pPr>
      <w:r w:rsidRPr="0097777E">
        <w:rPr>
          <w:sz w:val="24"/>
          <w:szCs w:val="24"/>
        </w:rPr>
        <w:t xml:space="preserve">U.S. Environmental Protection Agency. 2001. Ambient water quality criteria recommendations:  information supporting the development of state and tribal nutrient criteria. </w:t>
      </w:r>
      <w:r w:rsidRPr="0097777E">
        <w:rPr>
          <w:sz w:val="24"/>
          <w:szCs w:val="24"/>
          <w:u w:val="single"/>
        </w:rPr>
        <w:t>(</w:t>
      </w:r>
      <w:hyperlink r:id="rId20" w:history="1">
        <w:r w:rsidRPr="0097777E">
          <w:rPr>
            <w:rStyle w:val="Hyperlink"/>
            <w:sz w:val="24"/>
            <w:szCs w:val="24"/>
          </w:rPr>
          <w:t>http://water.epa.gov/scitech/swguidance/waterquality/standards/criteria/aqlife/pollutants/nutrient/rivers_index.cfm</w:t>
        </w:r>
      </w:hyperlink>
      <w:r w:rsidRPr="0097777E">
        <w:rPr>
          <w:sz w:val="24"/>
          <w:szCs w:val="24"/>
        </w:rPr>
        <w:t>). Accessed April 17, 2010.</w:t>
      </w:r>
    </w:p>
    <w:p w:rsidR="007705EA" w:rsidRPr="0097777E" w:rsidRDefault="007705EA" w:rsidP="007705EA">
      <w:pPr>
        <w:tabs>
          <w:tab w:val="left" w:pos="-90"/>
        </w:tabs>
        <w:spacing w:before="2" w:after="2"/>
        <w:ind w:right="-540"/>
        <w:rPr>
          <w:sz w:val="24"/>
          <w:szCs w:val="24"/>
        </w:rPr>
      </w:pPr>
    </w:p>
    <w:p w:rsidR="007705EA" w:rsidRPr="0097777E" w:rsidRDefault="007705EA" w:rsidP="007705EA">
      <w:pPr>
        <w:tabs>
          <w:tab w:val="left" w:pos="-90"/>
        </w:tabs>
        <w:spacing w:before="2" w:after="2"/>
        <w:ind w:right="-540"/>
        <w:rPr>
          <w:sz w:val="24"/>
          <w:szCs w:val="24"/>
        </w:rPr>
      </w:pPr>
      <w:r w:rsidRPr="0097777E">
        <w:rPr>
          <w:sz w:val="24"/>
          <w:szCs w:val="24"/>
        </w:rPr>
        <w:t>U.S. Environmental Protection Agency.  2009. Invertebrates as indicators. (</w:t>
      </w:r>
      <w:hyperlink r:id="rId21" w:history="1">
        <w:r w:rsidRPr="0097777E">
          <w:rPr>
            <w:rStyle w:val="Hyperlink"/>
            <w:sz w:val="24"/>
            <w:szCs w:val="24"/>
          </w:rPr>
          <w:t>http://www.epa.gov/bioiweb1/html/invertebrate.html</w:t>
        </w:r>
      </w:hyperlink>
      <w:r w:rsidRPr="0097777E">
        <w:rPr>
          <w:rStyle w:val="Hyperlink"/>
          <w:sz w:val="24"/>
          <w:szCs w:val="24"/>
        </w:rPr>
        <w:t>)</w:t>
      </w:r>
      <w:r w:rsidRPr="0097777E">
        <w:rPr>
          <w:sz w:val="24"/>
          <w:szCs w:val="24"/>
        </w:rPr>
        <w:t xml:space="preserve"> Accessed June 2010.</w:t>
      </w:r>
    </w:p>
    <w:p w:rsidR="007705EA" w:rsidRPr="0097777E" w:rsidRDefault="00092A87" w:rsidP="00092A87">
      <w:pPr>
        <w:tabs>
          <w:tab w:val="left" w:pos="-90"/>
        </w:tabs>
        <w:ind w:right="-540"/>
        <w:rPr>
          <w:sz w:val="24"/>
          <w:szCs w:val="24"/>
        </w:rPr>
      </w:pPr>
      <w:r w:rsidRPr="0097777E">
        <w:rPr>
          <w:sz w:val="24"/>
          <w:szCs w:val="24"/>
        </w:rPr>
        <w:t xml:space="preserve"> </w:t>
      </w:r>
    </w:p>
    <w:p w:rsidR="007705EA" w:rsidRPr="00EC004D" w:rsidRDefault="007705EA" w:rsidP="005536A3">
      <w:pPr>
        <w:widowControl/>
        <w:spacing w:after="200"/>
        <w:jc w:val="center"/>
        <w:rPr>
          <w:rFonts w:eastAsia="Cambria"/>
          <w:sz w:val="24"/>
          <w:szCs w:val="24"/>
        </w:rPr>
      </w:pPr>
    </w:p>
    <w:sectPr w:rsidR="007705EA" w:rsidRPr="00EC004D">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EB5" w:rsidRDefault="00A80EB5">
      <w:r>
        <w:separator/>
      </w:r>
    </w:p>
  </w:endnote>
  <w:endnote w:type="continuationSeparator" w:id="0">
    <w:p w:rsidR="00A80EB5" w:rsidRDefault="00A8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938948"/>
      <w:docPartObj>
        <w:docPartGallery w:val="Page Numbers (Bottom of Page)"/>
        <w:docPartUnique/>
      </w:docPartObj>
    </w:sdtPr>
    <w:sdtEndPr>
      <w:rPr>
        <w:noProof/>
      </w:rPr>
    </w:sdtEndPr>
    <w:sdtContent>
      <w:p w:rsidR="00C31618" w:rsidRDefault="00C31618">
        <w:pPr>
          <w:pStyle w:val="Footer"/>
          <w:jc w:val="right"/>
        </w:pPr>
        <w:r>
          <w:fldChar w:fldCharType="begin"/>
        </w:r>
        <w:r>
          <w:instrText xml:space="preserve"> PAGE   \* MERGEFORMAT </w:instrText>
        </w:r>
        <w:r>
          <w:fldChar w:fldCharType="separate"/>
        </w:r>
        <w:r w:rsidR="00FA4FB3">
          <w:rPr>
            <w:noProof/>
          </w:rPr>
          <w:t>1</w:t>
        </w:r>
        <w:r>
          <w:rPr>
            <w:noProof/>
          </w:rPr>
          <w:fldChar w:fldCharType="end"/>
        </w:r>
      </w:p>
    </w:sdtContent>
  </w:sdt>
  <w:p w:rsidR="00B96D1C" w:rsidRDefault="00B96D1C">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15F" w:rsidRDefault="005412D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3785235</wp:posOffset>
              </wp:positionH>
              <wp:positionV relativeFrom="page">
                <wp:posOffset>9604375</wp:posOffset>
              </wp:positionV>
              <wp:extent cx="258445" cy="193040"/>
              <wp:effectExtent l="3810" t="3175"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15F" w:rsidRDefault="005412D3">
                          <w:pPr>
                            <w:pStyle w:val="BodyText"/>
                            <w:spacing w:before="13"/>
                            <w:ind w:left="40"/>
                          </w:pPr>
                          <w:r>
                            <w:fldChar w:fldCharType="begin"/>
                          </w:r>
                          <w:r>
                            <w:instrText xml:space="preserve"> PAGE </w:instrText>
                          </w:r>
                          <w:r>
                            <w:fldChar w:fldCharType="separate"/>
                          </w:r>
                          <w:r w:rsidR="00A422D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8.05pt;margin-top:756.25pt;width:20.35pt;height:1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RFrgIAAKg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" filled="f" stroked="f">
              <v:textbox inset="0,0,0,0">
                <w:txbxContent>
                  <w:p w:rsidR="00CA715F" w:rsidRDefault="005412D3">
                    <w:pPr>
                      <w:pStyle w:val="BodyText"/>
                      <w:spacing w:before="13"/>
                      <w:ind w:left="40"/>
                    </w:pPr>
                    <w:r>
                      <w:fldChar w:fldCharType="begin"/>
                    </w:r>
                    <w:r>
                      <w:instrText xml:space="preserve"> PAGE </w:instrText>
                    </w:r>
                    <w:r>
                      <w:fldChar w:fldCharType="separate"/>
                    </w:r>
                    <w:r w:rsidR="00A422D9">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EB5" w:rsidRDefault="00A80EB5">
      <w:r>
        <w:separator/>
      </w:r>
    </w:p>
  </w:footnote>
  <w:footnote w:type="continuationSeparator" w:id="0">
    <w:p w:rsidR="00A80EB5" w:rsidRDefault="00A80E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1019"/>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57F155C"/>
    <w:multiLevelType w:val="hybridMultilevel"/>
    <w:tmpl w:val="AB020668"/>
    <w:lvl w:ilvl="0" w:tplc="BCBE6FF6">
      <w:start w:val="361"/>
      <w:numFmt w:val="bullet"/>
      <w:lvlText w:val="-"/>
      <w:lvlJc w:val="left"/>
      <w:pPr>
        <w:ind w:left="45" w:hanging="360"/>
      </w:pPr>
      <w:rPr>
        <w:rFonts w:ascii="Times New Roman" w:eastAsia="Times" w:hAnsi="Times New Roman" w:cs="Times New Roman" w:hint="default"/>
      </w:rPr>
    </w:lvl>
    <w:lvl w:ilvl="1" w:tplc="04090003" w:tentative="1">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2" w15:restartNumberingAfterBreak="0">
    <w:nsid w:val="1307193E"/>
    <w:multiLevelType w:val="hybridMultilevel"/>
    <w:tmpl w:val="4A80A6D8"/>
    <w:lvl w:ilvl="0" w:tplc="18327F12">
      <w:start w:val="1"/>
      <w:numFmt w:val="decimal"/>
      <w:lvlText w:val="%1."/>
      <w:lvlJc w:val="left"/>
      <w:pPr>
        <w:ind w:left="100" w:hanging="240"/>
      </w:pPr>
      <w:rPr>
        <w:rFonts w:ascii="Times New Roman" w:eastAsia="Times New Roman" w:hAnsi="Times New Roman" w:cs="Times New Roman" w:hint="default"/>
        <w:spacing w:val="-5"/>
        <w:w w:val="99"/>
        <w:sz w:val="24"/>
        <w:szCs w:val="24"/>
      </w:rPr>
    </w:lvl>
    <w:lvl w:ilvl="1" w:tplc="7B7CB3C4">
      <w:start w:val="1"/>
      <w:numFmt w:val="bullet"/>
      <w:lvlText w:val="•"/>
      <w:lvlJc w:val="left"/>
      <w:pPr>
        <w:ind w:left="1060" w:hanging="240"/>
      </w:pPr>
      <w:rPr>
        <w:rFonts w:hint="default"/>
      </w:rPr>
    </w:lvl>
    <w:lvl w:ilvl="2" w:tplc="F9B897C6">
      <w:start w:val="1"/>
      <w:numFmt w:val="bullet"/>
      <w:lvlText w:val="•"/>
      <w:lvlJc w:val="left"/>
      <w:pPr>
        <w:ind w:left="2020" w:hanging="240"/>
      </w:pPr>
      <w:rPr>
        <w:rFonts w:hint="default"/>
      </w:rPr>
    </w:lvl>
    <w:lvl w:ilvl="3" w:tplc="FF783490">
      <w:start w:val="1"/>
      <w:numFmt w:val="bullet"/>
      <w:lvlText w:val="•"/>
      <w:lvlJc w:val="left"/>
      <w:pPr>
        <w:ind w:left="2980" w:hanging="240"/>
      </w:pPr>
      <w:rPr>
        <w:rFonts w:hint="default"/>
      </w:rPr>
    </w:lvl>
    <w:lvl w:ilvl="4" w:tplc="02327AF0">
      <w:start w:val="1"/>
      <w:numFmt w:val="bullet"/>
      <w:lvlText w:val="•"/>
      <w:lvlJc w:val="left"/>
      <w:pPr>
        <w:ind w:left="3940" w:hanging="240"/>
      </w:pPr>
      <w:rPr>
        <w:rFonts w:hint="default"/>
      </w:rPr>
    </w:lvl>
    <w:lvl w:ilvl="5" w:tplc="B920A000">
      <w:start w:val="1"/>
      <w:numFmt w:val="bullet"/>
      <w:lvlText w:val="•"/>
      <w:lvlJc w:val="left"/>
      <w:pPr>
        <w:ind w:left="4900" w:hanging="240"/>
      </w:pPr>
      <w:rPr>
        <w:rFonts w:hint="default"/>
      </w:rPr>
    </w:lvl>
    <w:lvl w:ilvl="6" w:tplc="C8DE9560">
      <w:start w:val="1"/>
      <w:numFmt w:val="bullet"/>
      <w:lvlText w:val="•"/>
      <w:lvlJc w:val="left"/>
      <w:pPr>
        <w:ind w:left="5860" w:hanging="240"/>
      </w:pPr>
      <w:rPr>
        <w:rFonts w:hint="default"/>
      </w:rPr>
    </w:lvl>
    <w:lvl w:ilvl="7" w:tplc="099C29E2">
      <w:start w:val="1"/>
      <w:numFmt w:val="bullet"/>
      <w:lvlText w:val="•"/>
      <w:lvlJc w:val="left"/>
      <w:pPr>
        <w:ind w:left="6820" w:hanging="240"/>
      </w:pPr>
      <w:rPr>
        <w:rFonts w:hint="default"/>
      </w:rPr>
    </w:lvl>
    <w:lvl w:ilvl="8" w:tplc="18B2A684">
      <w:start w:val="1"/>
      <w:numFmt w:val="bullet"/>
      <w:lvlText w:val="•"/>
      <w:lvlJc w:val="left"/>
      <w:pPr>
        <w:ind w:left="7780" w:hanging="240"/>
      </w:pPr>
      <w:rPr>
        <w:rFonts w:hint="default"/>
      </w:rPr>
    </w:lvl>
  </w:abstractNum>
  <w:abstractNum w:abstractNumId="3" w15:restartNumberingAfterBreak="0">
    <w:nsid w:val="15407C31"/>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6C21CB"/>
    <w:multiLevelType w:val="hybridMultilevel"/>
    <w:tmpl w:val="9C866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314C0"/>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9E7405F"/>
    <w:multiLevelType w:val="hybridMultilevel"/>
    <w:tmpl w:val="13840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E91F7C"/>
    <w:multiLevelType w:val="hybridMultilevel"/>
    <w:tmpl w:val="3788D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000DE"/>
    <w:multiLevelType w:val="multilevel"/>
    <w:tmpl w:val="FB38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0C2D5E"/>
    <w:multiLevelType w:val="hybridMultilevel"/>
    <w:tmpl w:val="51BE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1B41A5"/>
    <w:multiLevelType w:val="multilevel"/>
    <w:tmpl w:val="48CAB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C034B1"/>
    <w:multiLevelType w:val="hybridMultilevel"/>
    <w:tmpl w:val="7CD43F9E"/>
    <w:lvl w:ilvl="0" w:tplc="3DB00B1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40276A83"/>
    <w:multiLevelType w:val="hybridMultilevel"/>
    <w:tmpl w:val="3E76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6342"/>
    <w:multiLevelType w:val="hybridMultilevel"/>
    <w:tmpl w:val="107848BC"/>
    <w:lvl w:ilvl="0" w:tplc="679C3110">
      <w:start w:val="1"/>
      <w:numFmt w:val="decimal"/>
      <w:lvlText w:val="%1."/>
      <w:lvlJc w:val="left"/>
      <w:pPr>
        <w:ind w:left="0" w:hanging="360"/>
      </w:pPr>
      <w:rPr>
        <w:rFonts w:hint="default"/>
        <w:b w:val="0"/>
        <w:u w:val="none"/>
      </w:rPr>
    </w:lvl>
    <w:lvl w:ilvl="1" w:tplc="AC34D370">
      <w:start w:val="1"/>
      <w:numFmt w:val="upperLetter"/>
      <w:lvlText w:val="%2."/>
      <w:lvlJc w:val="left"/>
      <w:pPr>
        <w:ind w:left="720" w:hanging="360"/>
      </w:pPr>
      <w:rPr>
        <w:rFonts w:ascii="Arial" w:eastAsia="Times New Roman" w:hAnsi="Arial" w:cs="Arial"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440E16B0"/>
    <w:multiLevelType w:val="multilevel"/>
    <w:tmpl w:val="14182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823E2B"/>
    <w:multiLevelType w:val="hybridMultilevel"/>
    <w:tmpl w:val="75E414C8"/>
    <w:lvl w:ilvl="0" w:tplc="4C4EBB6E">
      <w:start w:val="6"/>
      <w:numFmt w:val="decimal"/>
      <w:lvlText w:val="%1."/>
      <w:lvlJc w:val="left"/>
      <w:pPr>
        <w:ind w:left="540" w:hanging="360"/>
      </w:pPr>
      <w:rPr>
        <w:rFonts w:hint="default"/>
      </w:rPr>
    </w:lvl>
    <w:lvl w:ilvl="1" w:tplc="7AFEDF42">
      <w:start w:val="1"/>
      <w:numFmt w:val="lowerLetter"/>
      <w:lvlText w:val="%2."/>
      <w:lvlJc w:val="left"/>
      <w:pPr>
        <w:ind w:left="1260" w:hanging="360"/>
      </w:pPr>
      <w:rPr>
        <w:rFonts w:ascii="Arial" w:eastAsia="Times" w:hAnsi="Arial" w:cs="Arial"/>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8A053AE"/>
    <w:multiLevelType w:val="hybridMultilevel"/>
    <w:tmpl w:val="9C866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156BB9"/>
    <w:multiLevelType w:val="hybridMultilevel"/>
    <w:tmpl w:val="F30A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66861"/>
    <w:multiLevelType w:val="hybridMultilevel"/>
    <w:tmpl w:val="39B0827C"/>
    <w:lvl w:ilvl="0" w:tplc="5AF8756C">
      <w:start w:val="5"/>
      <w:numFmt w:val="decimal"/>
      <w:lvlText w:val="%1."/>
      <w:lvlJc w:val="left"/>
      <w:pPr>
        <w:ind w:left="100" w:hanging="240"/>
      </w:pPr>
      <w:rPr>
        <w:rFonts w:ascii="Times New Roman" w:eastAsia="Times New Roman" w:hAnsi="Times New Roman" w:cs="Times New Roman" w:hint="default"/>
        <w:spacing w:val="-8"/>
        <w:w w:val="99"/>
        <w:sz w:val="24"/>
        <w:szCs w:val="24"/>
      </w:rPr>
    </w:lvl>
    <w:lvl w:ilvl="1" w:tplc="2EFE3E7E">
      <w:start w:val="1"/>
      <w:numFmt w:val="decimal"/>
      <w:lvlText w:val="%2."/>
      <w:lvlJc w:val="left"/>
      <w:pPr>
        <w:ind w:left="1540" w:hanging="360"/>
      </w:pPr>
      <w:rPr>
        <w:rFonts w:ascii="Times New Roman" w:eastAsia="Times New Roman" w:hAnsi="Times New Roman" w:cs="Times New Roman" w:hint="default"/>
        <w:spacing w:val="-5"/>
        <w:w w:val="99"/>
        <w:sz w:val="24"/>
        <w:szCs w:val="24"/>
      </w:rPr>
    </w:lvl>
    <w:lvl w:ilvl="2" w:tplc="D6F2BCC6">
      <w:start w:val="1"/>
      <w:numFmt w:val="bullet"/>
      <w:lvlText w:val="•"/>
      <w:lvlJc w:val="left"/>
      <w:pPr>
        <w:ind w:left="2446" w:hanging="360"/>
      </w:pPr>
      <w:rPr>
        <w:rFonts w:hint="default"/>
      </w:rPr>
    </w:lvl>
    <w:lvl w:ilvl="3" w:tplc="9606CEDA">
      <w:start w:val="1"/>
      <w:numFmt w:val="bullet"/>
      <w:lvlText w:val="•"/>
      <w:lvlJc w:val="left"/>
      <w:pPr>
        <w:ind w:left="3353" w:hanging="360"/>
      </w:pPr>
      <w:rPr>
        <w:rFonts w:hint="default"/>
      </w:rPr>
    </w:lvl>
    <w:lvl w:ilvl="4" w:tplc="270AF408">
      <w:start w:val="1"/>
      <w:numFmt w:val="bullet"/>
      <w:lvlText w:val="•"/>
      <w:lvlJc w:val="left"/>
      <w:pPr>
        <w:ind w:left="4260" w:hanging="360"/>
      </w:pPr>
      <w:rPr>
        <w:rFonts w:hint="default"/>
      </w:rPr>
    </w:lvl>
    <w:lvl w:ilvl="5" w:tplc="949CCC3A">
      <w:start w:val="1"/>
      <w:numFmt w:val="bullet"/>
      <w:lvlText w:val="•"/>
      <w:lvlJc w:val="left"/>
      <w:pPr>
        <w:ind w:left="5166" w:hanging="360"/>
      </w:pPr>
      <w:rPr>
        <w:rFonts w:hint="default"/>
      </w:rPr>
    </w:lvl>
    <w:lvl w:ilvl="6" w:tplc="6002CBF4">
      <w:start w:val="1"/>
      <w:numFmt w:val="bullet"/>
      <w:lvlText w:val="•"/>
      <w:lvlJc w:val="left"/>
      <w:pPr>
        <w:ind w:left="6073" w:hanging="360"/>
      </w:pPr>
      <w:rPr>
        <w:rFonts w:hint="default"/>
      </w:rPr>
    </w:lvl>
    <w:lvl w:ilvl="7" w:tplc="0212BB6A">
      <w:start w:val="1"/>
      <w:numFmt w:val="bullet"/>
      <w:lvlText w:val="•"/>
      <w:lvlJc w:val="left"/>
      <w:pPr>
        <w:ind w:left="6980" w:hanging="360"/>
      </w:pPr>
      <w:rPr>
        <w:rFonts w:hint="default"/>
      </w:rPr>
    </w:lvl>
    <w:lvl w:ilvl="8" w:tplc="89561CBE">
      <w:start w:val="1"/>
      <w:numFmt w:val="bullet"/>
      <w:lvlText w:val="•"/>
      <w:lvlJc w:val="left"/>
      <w:pPr>
        <w:ind w:left="7886" w:hanging="360"/>
      </w:pPr>
      <w:rPr>
        <w:rFonts w:hint="default"/>
      </w:rPr>
    </w:lvl>
  </w:abstractNum>
  <w:abstractNum w:abstractNumId="19" w15:restartNumberingAfterBreak="0">
    <w:nsid w:val="551A7F95"/>
    <w:multiLevelType w:val="hybridMultilevel"/>
    <w:tmpl w:val="1FFA22B8"/>
    <w:lvl w:ilvl="0" w:tplc="1CDC7A1C">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7842C07"/>
    <w:multiLevelType w:val="hybridMultilevel"/>
    <w:tmpl w:val="A0D0DB66"/>
    <w:lvl w:ilvl="0" w:tplc="AC34D370">
      <w:start w:val="1"/>
      <w:numFmt w:val="upperLetter"/>
      <w:lvlText w:val="%1."/>
      <w:lvlJc w:val="left"/>
      <w:pPr>
        <w:ind w:left="720" w:hanging="360"/>
      </w:pPr>
      <w:rPr>
        <w:rFonts w:ascii="Arial" w:eastAsia="Times New Roma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390A63"/>
    <w:multiLevelType w:val="multilevel"/>
    <w:tmpl w:val="5D04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A74C4C"/>
    <w:multiLevelType w:val="hybridMultilevel"/>
    <w:tmpl w:val="8B501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0355B"/>
    <w:multiLevelType w:val="hybridMultilevel"/>
    <w:tmpl w:val="95B26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3F8B"/>
    <w:multiLevelType w:val="hybridMultilevel"/>
    <w:tmpl w:val="E9A27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23"/>
  </w:num>
  <w:num w:numId="4">
    <w:abstractNumId w:val="24"/>
  </w:num>
  <w:num w:numId="5">
    <w:abstractNumId w:val="12"/>
  </w:num>
  <w:num w:numId="6">
    <w:abstractNumId w:val="16"/>
  </w:num>
  <w:num w:numId="7">
    <w:abstractNumId w:val="7"/>
  </w:num>
  <w:num w:numId="8">
    <w:abstractNumId w:val="22"/>
  </w:num>
  <w:num w:numId="9">
    <w:abstractNumId w:val="9"/>
  </w:num>
  <w:num w:numId="10">
    <w:abstractNumId w:val="17"/>
  </w:num>
  <w:num w:numId="11">
    <w:abstractNumId w:val="4"/>
  </w:num>
  <w:num w:numId="12">
    <w:abstractNumId w:val="0"/>
  </w:num>
  <w:num w:numId="13">
    <w:abstractNumId w:val="6"/>
  </w:num>
  <w:num w:numId="14">
    <w:abstractNumId w:val="13"/>
  </w:num>
  <w:num w:numId="15">
    <w:abstractNumId w:val="5"/>
  </w:num>
  <w:num w:numId="16">
    <w:abstractNumId w:val="1"/>
  </w:num>
  <w:num w:numId="17">
    <w:abstractNumId w:val="15"/>
  </w:num>
  <w:num w:numId="18">
    <w:abstractNumId w:val="11"/>
  </w:num>
  <w:num w:numId="19">
    <w:abstractNumId w:val="3"/>
  </w:num>
  <w:num w:numId="20">
    <w:abstractNumId w:val="19"/>
  </w:num>
  <w:num w:numId="21">
    <w:abstractNumId w:val="20"/>
  </w:num>
  <w:num w:numId="22">
    <w:abstractNumId w:val="8"/>
  </w:num>
  <w:num w:numId="23">
    <w:abstractNumId w:val="14"/>
  </w:num>
  <w:num w:numId="24">
    <w:abstractNumId w:val="2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2D3"/>
    <w:rsid w:val="00007965"/>
    <w:rsid w:val="000358A7"/>
    <w:rsid w:val="00092A87"/>
    <w:rsid w:val="000D3DC6"/>
    <w:rsid w:val="000E29B8"/>
    <w:rsid w:val="0012660D"/>
    <w:rsid w:val="001457B8"/>
    <w:rsid w:val="001F795A"/>
    <w:rsid w:val="00212BAD"/>
    <w:rsid w:val="002549FE"/>
    <w:rsid w:val="00260903"/>
    <w:rsid w:val="00280D4F"/>
    <w:rsid w:val="0028252E"/>
    <w:rsid w:val="00396C16"/>
    <w:rsid w:val="003D542D"/>
    <w:rsid w:val="00430D4A"/>
    <w:rsid w:val="00493851"/>
    <w:rsid w:val="004D0C82"/>
    <w:rsid w:val="004D4856"/>
    <w:rsid w:val="005412D3"/>
    <w:rsid w:val="005536A3"/>
    <w:rsid w:val="005E3684"/>
    <w:rsid w:val="005E747D"/>
    <w:rsid w:val="006178E9"/>
    <w:rsid w:val="0064158C"/>
    <w:rsid w:val="006B11EB"/>
    <w:rsid w:val="006F4478"/>
    <w:rsid w:val="00705AC1"/>
    <w:rsid w:val="007705EA"/>
    <w:rsid w:val="00775D58"/>
    <w:rsid w:val="007863E7"/>
    <w:rsid w:val="007F2842"/>
    <w:rsid w:val="0082562D"/>
    <w:rsid w:val="00852512"/>
    <w:rsid w:val="00880A50"/>
    <w:rsid w:val="008921B9"/>
    <w:rsid w:val="008D4AC8"/>
    <w:rsid w:val="0097777E"/>
    <w:rsid w:val="00A15C92"/>
    <w:rsid w:val="00A422D9"/>
    <w:rsid w:val="00A80EB5"/>
    <w:rsid w:val="00AF009B"/>
    <w:rsid w:val="00AF51EF"/>
    <w:rsid w:val="00B032D6"/>
    <w:rsid w:val="00B96D1C"/>
    <w:rsid w:val="00BA31AA"/>
    <w:rsid w:val="00BA7386"/>
    <w:rsid w:val="00BD1DB9"/>
    <w:rsid w:val="00C1479E"/>
    <w:rsid w:val="00C31618"/>
    <w:rsid w:val="00C5081D"/>
    <w:rsid w:val="00CB0A08"/>
    <w:rsid w:val="00CE5EBD"/>
    <w:rsid w:val="00D42648"/>
    <w:rsid w:val="00D44B27"/>
    <w:rsid w:val="00D605A5"/>
    <w:rsid w:val="00DB2C6C"/>
    <w:rsid w:val="00E43997"/>
    <w:rsid w:val="00E7012F"/>
    <w:rsid w:val="00E908F6"/>
    <w:rsid w:val="00EC004D"/>
    <w:rsid w:val="00F01078"/>
    <w:rsid w:val="00F2228E"/>
    <w:rsid w:val="00F742CF"/>
    <w:rsid w:val="00F9478D"/>
    <w:rsid w:val="00FA4FB3"/>
    <w:rsid w:val="00FB4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81823"/>
  <w15:chartTrackingRefBased/>
  <w15:docId w15:val="{79BB6CA9-2A64-47F3-AD1D-1F2BDF54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12D3"/>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7705EA"/>
    <w:pPr>
      <w:keepNext/>
      <w:widowControl/>
      <w:spacing w:before="240" w:after="60"/>
      <w:outlineLvl w:val="0"/>
    </w:pPr>
    <w:rPr>
      <w:rFonts w:ascii="Arial" w:eastAsia="Times" w:hAnsi="Arial" w:cs="Arial"/>
      <w:b/>
      <w:bCs/>
      <w:kern w:val="32"/>
      <w:sz w:val="32"/>
      <w:szCs w:val="32"/>
    </w:rPr>
  </w:style>
  <w:style w:type="paragraph" w:styleId="Heading2">
    <w:name w:val="heading 2"/>
    <w:basedOn w:val="Normal"/>
    <w:link w:val="Heading2Char"/>
    <w:uiPriority w:val="1"/>
    <w:qFormat/>
    <w:rsid w:val="005412D3"/>
    <w:pPr>
      <w:spacing w:line="274" w:lineRule="exact"/>
      <w:ind w:left="100" w:right="98"/>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5412D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412D3"/>
    <w:rPr>
      <w:sz w:val="24"/>
      <w:szCs w:val="24"/>
    </w:rPr>
  </w:style>
  <w:style w:type="character" w:customStyle="1" w:styleId="BodyTextChar">
    <w:name w:val="Body Text Char"/>
    <w:basedOn w:val="DefaultParagraphFont"/>
    <w:link w:val="BodyText"/>
    <w:uiPriority w:val="1"/>
    <w:rsid w:val="005412D3"/>
    <w:rPr>
      <w:rFonts w:ascii="Times New Roman" w:eastAsia="Times New Roman" w:hAnsi="Times New Roman" w:cs="Times New Roman"/>
      <w:sz w:val="24"/>
      <w:szCs w:val="24"/>
    </w:rPr>
  </w:style>
  <w:style w:type="paragraph" w:styleId="ListParagraph">
    <w:name w:val="List Paragraph"/>
    <w:basedOn w:val="Normal"/>
    <w:qFormat/>
    <w:rsid w:val="005412D3"/>
    <w:pPr>
      <w:ind w:left="100"/>
    </w:pPr>
  </w:style>
  <w:style w:type="paragraph" w:customStyle="1" w:styleId="Default">
    <w:name w:val="Default"/>
    <w:rsid w:val="00C1479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96D1C"/>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B96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4CF3"/>
    <w:pPr>
      <w:widowControl/>
      <w:spacing w:before="100" w:beforeAutospacing="1" w:after="100" w:afterAutospacing="1"/>
    </w:pPr>
    <w:rPr>
      <w:sz w:val="24"/>
      <w:szCs w:val="24"/>
    </w:rPr>
  </w:style>
  <w:style w:type="character" w:customStyle="1" w:styleId="apple-converted-space">
    <w:name w:val="apple-converted-space"/>
    <w:basedOn w:val="DefaultParagraphFont"/>
    <w:rsid w:val="00FB4CF3"/>
  </w:style>
  <w:style w:type="character" w:styleId="Hyperlink">
    <w:name w:val="Hyperlink"/>
    <w:basedOn w:val="DefaultParagraphFont"/>
    <w:uiPriority w:val="99"/>
    <w:unhideWhenUsed/>
    <w:rsid w:val="00FB4CF3"/>
    <w:rPr>
      <w:color w:val="0000FF"/>
      <w:u w:val="single"/>
    </w:rPr>
  </w:style>
  <w:style w:type="character" w:styleId="FollowedHyperlink">
    <w:name w:val="FollowedHyperlink"/>
    <w:basedOn w:val="DefaultParagraphFont"/>
    <w:uiPriority w:val="99"/>
    <w:semiHidden/>
    <w:unhideWhenUsed/>
    <w:rsid w:val="00E7012F"/>
    <w:rPr>
      <w:color w:val="954F72" w:themeColor="followedHyperlink"/>
      <w:u w:val="single"/>
    </w:rPr>
  </w:style>
  <w:style w:type="paragraph" w:styleId="BalloonText">
    <w:name w:val="Balloon Text"/>
    <w:basedOn w:val="Normal"/>
    <w:link w:val="BalloonTextChar"/>
    <w:uiPriority w:val="99"/>
    <w:semiHidden/>
    <w:unhideWhenUsed/>
    <w:rsid w:val="004938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851"/>
    <w:rPr>
      <w:rFonts w:ascii="Segoe UI" w:eastAsia="Times New Roman" w:hAnsi="Segoe UI" w:cs="Segoe UI"/>
      <w:sz w:val="18"/>
      <w:szCs w:val="18"/>
    </w:rPr>
  </w:style>
  <w:style w:type="character" w:customStyle="1" w:styleId="Heading1Char">
    <w:name w:val="Heading 1 Char"/>
    <w:basedOn w:val="DefaultParagraphFont"/>
    <w:link w:val="Heading1"/>
    <w:rsid w:val="007705EA"/>
    <w:rPr>
      <w:rFonts w:ascii="Arial" w:eastAsia="Times" w:hAnsi="Arial" w:cs="Arial"/>
      <w:b/>
      <w:bCs/>
      <w:kern w:val="32"/>
      <w:sz w:val="32"/>
      <w:szCs w:val="32"/>
    </w:rPr>
  </w:style>
  <w:style w:type="paragraph" w:customStyle="1" w:styleId="Normal1">
    <w:name w:val="Normal1"/>
    <w:basedOn w:val="Normal"/>
    <w:link w:val="normalChar"/>
    <w:rsid w:val="007705EA"/>
    <w:pPr>
      <w:widowControl/>
      <w:spacing w:before="100" w:beforeAutospacing="1" w:after="100" w:afterAutospacing="1"/>
    </w:pPr>
    <w:rPr>
      <w:sz w:val="24"/>
      <w:szCs w:val="20"/>
    </w:rPr>
  </w:style>
  <w:style w:type="character" w:customStyle="1" w:styleId="normalChar">
    <w:name w:val="normal Char"/>
    <w:basedOn w:val="DefaultParagraphFont"/>
    <w:link w:val="Normal1"/>
    <w:rsid w:val="007705EA"/>
    <w:rPr>
      <w:rFonts w:ascii="Times New Roman" w:eastAsia="Times New Roman" w:hAnsi="Times New Roman" w:cs="Times New Roman"/>
      <w:sz w:val="24"/>
      <w:szCs w:val="20"/>
    </w:rPr>
  </w:style>
  <w:style w:type="paragraph" w:customStyle="1" w:styleId="WW-Default">
    <w:name w:val="WW-Default"/>
    <w:rsid w:val="007705EA"/>
    <w:pPr>
      <w:suppressAutoHyphens/>
      <w:autoSpaceDE w:val="0"/>
      <w:spacing w:after="0" w:line="240" w:lineRule="auto"/>
    </w:pPr>
    <w:rPr>
      <w:rFonts w:ascii="Times New Roman" w:eastAsia="Times" w:hAnsi="Times New Roman" w:cs="Times"/>
      <w:color w:val="000000"/>
      <w:sz w:val="24"/>
      <w:szCs w:val="24"/>
      <w:lang w:eastAsia="ar-SA"/>
    </w:rPr>
  </w:style>
  <w:style w:type="paragraph" w:styleId="Title">
    <w:name w:val="Title"/>
    <w:basedOn w:val="Normal"/>
    <w:next w:val="Normal"/>
    <w:link w:val="TitleChar"/>
    <w:uiPriority w:val="10"/>
    <w:qFormat/>
    <w:rsid w:val="00C5081D"/>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8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sid w:val="00C5081D"/>
    <w:pPr>
      <w:widowControl/>
      <w:spacing w:after="160" w:line="259" w:lineRule="auto"/>
    </w:pPr>
    <w:rPr>
      <w:rFonts w:ascii="Garamond" w:eastAsia="Garamond" w:hAnsi="Garamond" w:cs="Garamond"/>
      <w:color w:val="5A5A5A"/>
      <w:sz w:val="24"/>
      <w:szCs w:val="24"/>
    </w:rPr>
  </w:style>
  <w:style w:type="character" w:customStyle="1" w:styleId="SubtitleChar">
    <w:name w:val="Subtitle Char"/>
    <w:basedOn w:val="DefaultParagraphFont"/>
    <w:link w:val="Subtitle"/>
    <w:rsid w:val="00C5081D"/>
    <w:rPr>
      <w:rFonts w:ascii="Garamond" w:eastAsia="Garamond" w:hAnsi="Garamond" w:cs="Garamond"/>
      <w:color w:val="5A5A5A"/>
      <w:sz w:val="24"/>
      <w:szCs w:val="24"/>
    </w:rPr>
  </w:style>
  <w:style w:type="paragraph" w:styleId="Header">
    <w:name w:val="header"/>
    <w:basedOn w:val="Normal"/>
    <w:link w:val="HeaderChar"/>
    <w:uiPriority w:val="99"/>
    <w:unhideWhenUsed/>
    <w:rsid w:val="00C31618"/>
    <w:pPr>
      <w:tabs>
        <w:tab w:val="center" w:pos="4680"/>
        <w:tab w:val="right" w:pos="9360"/>
      </w:tabs>
    </w:pPr>
  </w:style>
  <w:style w:type="character" w:customStyle="1" w:styleId="HeaderChar">
    <w:name w:val="Header Char"/>
    <w:basedOn w:val="DefaultParagraphFont"/>
    <w:link w:val="Header"/>
    <w:uiPriority w:val="99"/>
    <w:rsid w:val="00C31618"/>
    <w:rPr>
      <w:rFonts w:ascii="Times New Roman" w:eastAsia="Times New Roman" w:hAnsi="Times New Roman" w:cs="Times New Roman"/>
    </w:rPr>
  </w:style>
  <w:style w:type="paragraph" w:styleId="Footer">
    <w:name w:val="footer"/>
    <w:basedOn w:val="Normal"/>
    <w:link w:val="FooterChar"/>
    <w:uiPriority w:val="99"/>
    <w:unhideWhenUsed/>
    <w:rsid w:val="00C31618"/>
    <w:pPr>
      <w:tabs>
        <w:tab w:val="center" w:pos="4680"/>
        <w:tab w:val="right" w:pos="9360"/>
      </w:tabs>
    </w:pPr>
  </w:style>
  <w:style w:type="character" w:customStyle="1" w:styleId="FooterChar">
    <w:name w:val="Footer Char"/>
    <w:basedOn w:val="DefaultParagraphFont"/>
    <w:link w:val="Footer"/>
    <w:uiPriority w:val="99"/>
    <w:rsid w:val="00C3161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08521">
      <w:bodyDiv w:val="1"/>
      <w:marLeft w:val="0"/>
      <w:marRight w:val="0"/>
      <w:marTop w:val="0"/>
      <w:marBottom w:val="0"/>
      <w:divBdr>
        <w:top w:val="none" w:sz="0" w:space="0" w:color="auto"/>
        <w:left w:val="none" w:sz="0" w:space="0" w:color="auto"/>
        <w:bottom w:val="none" w:sz="0" w:space="0" w:color="auto"/>
        <w:right w:val="none" w:sz="0" w:space="0" w:color="auto"/>
      </w:divBdr>
      <w:divsChild>
        <w:div w:id="1141844959">
          <w:marLeft w:val="180"/>
          <w:marRight w:val="0"/>
          <w:marTop w:val="0"/>
          <w:marBottom w:val="0"/>
          <w:divBdr>
            <w:top w:val="single" w:sz="6" w:space="3" w:color="D9E0E6"/>
            <w:left w:val="single" w:sz="6" w:space="3" w:color="D9E0E6"/>
            <w:bottom w:val="single" w:sz="6" w:space="3" w:color="C8CDD2"/>
            <w:right w:val="single" w:sz="6" w:space="3" w:color="C8CDD2"/>
          </w:divBdr>
        </w:div>
      </w:divsChild>
    </w:div>
    <w:div w:id="95016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tiee.esa.org/vol/v8/issues/data_sets/nuding/resources/supplement3.pdf" TargetMode="External"/><Relationship Id="rId3" Type="http://schemas.openxmlformats.org/officeDocument/2006/relationships/settings" Target="settings.xml"/><Relationship Id="rId21" Type="http://schemas.openxmlformats.org/officeDocument/2006/relationships/hyperlink" Target="http://www.epa.gov/bioiweb1/html/invertebrate.html"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tiee.esa.org/vol/v8/issues/data_sets/nuding/resources/supplement2.pdf" TargetMode="External"/><Relationship Id="rId2" Type="http://schemas.openxmlformats.org/officeDocument/2006/relationships/styles" Target="styles.xml"/><Relationship Id="rId16" Type="http://schemas.openxmlformats.org/officeDocument/2006/relationships/hyperlink" Target="http://tiee.esa.org/vol/v8/issues/data_sets/nuding/resources/supplement1.pdf" TargetMode="External"/><Relationship Id="rId20" Type="http://schemas.openxmlformats.org/officeDocument/2006/relationships/hyperlink" Target="http://water.epa.gov/scitech/swguidance/waterquality/standards/criteria/aqlife/pollutants/nutrient/rivers_index.cf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iee.esa.org/vol/v8/issues/data_sets/nuding/resources/supplement1.pdf" TargetMode="External"/><Relationship Id="rId23" Type="http://schemas.openxmlformats.org/officeDocument/2006/relationships/fontTable" Target="fontTable.xml"/><Relationship Id="rId10" Type="http://schemas.openxmlformats.org/officeDocument/2006/relationships/hyperlink" Target="http://www.proctorcreek.org/creek-data.html" TargetMode="External"/><Relationship Id="rId19" Type="http://schemas.openxmlformats.org/officeDocument/2006/relationships/hyperlink" Target="http://www.epa.gov/bioiweb1/statprimer/ProbabilisticSampling/index.html" TargetMode="External"/><Relationship Id="rId4" Type="http://schemas.openxmlformats.org/officeDocument/2006/relationships/webSettings" Target="webSettings.xml"/><Relationship Id="rId9" Type="http://schemas.openxmlformats.org/officeDocument/2006/relationships/hyperlink" Target="http://www.atlantawatershed.org/inside-dwm/offices/watershed-protection/atlantas-watersheds/the-proctor-creek-watershed/" TargetMode="External"/><Relationship Id="rId14" Type="http://schemas.openxmlformats.org/officeDocument/2006/relationships/package" Target="embeddings/Microsoft_PowerPoint_Presentation.ppt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18</Pages>
  <Words>5322</Words>
  <Characters>30339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Georgia Tech</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Weigel, Emily G</dc:creator>
  <cp:keywords/>
  <dc:description/>
  <cp:lastModifiedBy>Weigel, Emily G</cp:lastModifiedBy>
  <cp:revision>25</cp:revision>
  <dcterms:created xsi:type="dcterms:W3CDTF">2016-08-24T15:47:00Z</dcterms:created>
  <dcterms:modified xsi:type="dcterms:W3CDTF">2020-05-31T18:54:00Z</dcterms:modified>
</cp:coreProperties>
</file>