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F33E" w14:textId="77777777" w:rsidR="005561B7" w:rsidRDefault="00923C60" w:rsidP="00BB2837">
      <w:pPr>
        <w:pStyle w:val="Heading1"/>
      </w:pPr>
      <w:r>
        <w:t>Open Education Resources/Open Pedagogy</w:t>
      </w:r>
    </w:p>
    <w:p w14:paraId="48C8EC36" w14:textId="3226B713" w:rsidR="005561B7" w:rsidRPr="00BB2837" w:rsidRDefault="00923C60" w:rsidP="00BB2837">
      <w:r>
        <w:t xml:space="preserve">By Karen </w:t>
      </w:r>
      <w:proofErr w:type="spellStart"/>
      <w:r>
        <w:t>Cangialosi</w:t>
      </w:r>
      <w:proofErr w:type="spellEnd"/>
      <w:r>
        <w:t xml:space="preserve"> and Ellen Bledsoe</w:t>
      </w:r>
    </w:p>
    <w:p w14:paraId="5F1A9DB8" w14:textId="1B97D5F1" w:rsidR="005561B7" w:rsidRDefault="00923C60" w:rsidP="00BB2837">
      <w:pPr>
        <w:pStyle w:val="Heading2"/>
        <w:rPr>
          <w:highlight w:val="white"/>
        </w:rPr>
      </w:pPr>
      <w:r>
        <w:rPr>
          <w:highlight w:val="white"/>
        </w:rPr>
        <w:t>Open Educational Practices</w:t>
      </w:r>
    </w:p>
    <w:p w14:paraId="1B218E56" w14:textId="77777777" w:rsidR="005561B7" w:rsidRPr="00BB2837" w:rsidRDefault="00923C60" w:rsidP="00BB2837">
      <w:pPr>
        <w:pStyle w:val="ListParagraph"/>
        <w:numPr>
          <w:ilvl w:val="0"/>
          <w:numId w:val="5"/>
        </w:numPr>
        <w:rPr>
          <w:highlight w:val="white"/>
        </w:rPr>
      </w:pPr>
      <w:r w:rsidRPr="00BB2837">
        <w:rPr>
          <w:highlight w:val="white"/>
        </w:rPr>
        <w:t>can be defined as the set of practices that accompany either the use of OERs or the adoption of open pedagogy (Open Pedagogy)</w:t>
      </w:r>
    </w:p>
    <w:p w14:paraId="480B3C4E" w14:textId="4F46E891" w:rsidR="005561B7" w:rsidRPr="00BB2837" w:rsidRDefault="00923C60" w:rsidP="00BB2837">
      <w:pPr>
        <w:pStyle w:val="ListParagraph"/>
        <w:numPr>
          <w:ilvl w:val="0"/>
          <w:numId w:val="5"/>
        </w:numPr>
        <w:rPr>
          <w:highlight w:val="white"/>
        </w:rPr>
      </w:pPr>
      <w:r w:rsidRPr="00BB2837">
        <w:rPr>
          <w:highlight w:val="white"/>
        </w:rPr>
        <w:t>constitute the range of practices around the creation, use, and management of open educational resources with the intent to improv</w:t>
      </w:r>
      <w:r w:rsidRPr="00BB2837">
        <w:rPr>
          <w:highlight w:val="white"/>
        </w:rPr>
        <w:t>e quality and innovate education (Hegarty 2015, Educational Technology)</w:t>
      </w:r>
    </w:p>
    <w:p w14:paraId="6A2133E2" w14:textId="77777777" w:rsidR="00BB2837" w:rsidRDefault="00923C60" w:rsidP="00BB2837">
      <w:pPr>
        <w:pStyle w:val="Heading2"/>
        <w:rPr>
          <w:highlight w:val="white"/>
        </w:rPr>
      </w:pPr>
      <w:r>
        <w:rPr>
          <w:highlight w:val="white"/>
        </w:rPr>
        <w:t>Open Access</w:t>
      </w:r>
      <w:r>
        <w:rPr>
          <w:highlight w:val="white"/>
        </w:rPr>
        <w:t xml:space="preserve"> </w:t>
      </w:r>
    </w:p>
    <w:p w14:paraId="371953B6" w14:textId="0B12D894" w:rsidR="005561B7" w:rsidRPr="00BB2837" w:rsidRDefault="00BB2837" w:rsidP="00BB2837">
      <w:pPr>
        <w:rPr>
          <w:highlight w:val="white"/>
        </w:rPr>
      </w:pPr>
      <w:r>
        <w:rPr>
          <w:highlight w:val="white"/>
        </w:rPr>
        <w:t>T</w:t>
      </w:r>
      <w:r w:rsidR="00923C60">
        <w:rPr>
          <w:highlight w:val="white"/>
        </w:rPr>
        <w:t>he free, immediate, online availability of research articles combined with the rights to use these articles fully in the digital environment. (SPARC)</w:t>
      </w:r>
    </w:p>
    <w:p w14:paraId="6409F9B8" w14:textId="77777777" w:rsidR="00BB2837" w:rsidRDefault="00923C60" w:rsidP="00BB2837">
      <w:pPr>
        <w:pStyle w:val="Heading2"/>
        <w:rPr>
          <w:highlight w:val="white"/>
        </w:rPr>
      </w:pPr>
      <w:r>
        <w:rPr>
          <w:highlight w:val="white"/>
        </w:rPr>
        <w:t>Open Education</w:t>
      </w:r>
      <w:r>
        <w:rPr>
          <w:highlight w:val="white"/>
        </w:rPr>
        <w:t xml:space="preserve"> </w:t>
      </w:r>
    </w:p>
    <w:p w14:paraId="4DEA094C" w14:textId="581B856B" w:rsidR="005561B7" w:rsidRPr="00BB2837" w:rsidRDefault="00BB2837" w:rsidP="00BB2837">
      <w:pPr>
        <w:rPr>
          <w:highlight w:val="white"/>
        </w:rPr>
      </w:pPr>
      <w:r>
        <w:rPr>
          <w:highlight w:val="white"/>
        </w:rPr>
        <w:t>E</w:t>
      </w:r>
      <w:r w:rsidR="00923C60">
        <w:rPr>
          <w:highlight w:val="white"/>
        </w:rPr>
        <w:t xml:space="preserve">ncompasses resources, tools and practices that are free of legal, </w:t>
      </w:r>
      <w:proofErr w:type="gramStart"/>
      <w:r w:rsidR="00923C60">
        <w:rPr>
          <w:highlight w:val="white"/>
        </w:rPr>
        <w:t>financial</w:t>
      </w:r>
      <w:proofErr w:type="gramEnd"/>
      <w:r w:rsidR="00923C60">
        <w:rPr>
          <w:highlight w:val="white"/>
        </w:rPr>
        <w:t xml:space="preserve"> and technical barriers and can be fully used, shared and adapted in the digital environment. (SPARC)</w:t>
      </w:r>
    </w:p>
    <w:p w14:paraId="7FE39015" w14:textId="77777777" w:rsidR="00BB2837" w:rsidRDefault="00923C60" w:rsidP="00BB2837">
      <w:pPr>
        <w:pStyle w:val="Heading2"/>
      </w:pPr>
      <w:r>
        <w:t>Open Educational Resources (OER)</w:t>
      </w:r>
      <w:r>
        <w:t xml:space="preserve"> </w:t>
      </w:r>
    </w:p>
    <w:p w14:paraId="267393FC" w14:textId="78F5D3AA" w:rsidR="005561B7" w:rsidRDefault="00BB2837">
      <w:pPr>
        <w:spacing w:line="273" w:lineRule="auto"/>
        <w:rPr>
          <w:sz w:val="24"/>
          <w:szCs w:val="24"/>
        </w:rPr>
      </w:pPr>
      <w:r>
        <w:rPr>
          <w:sz w:val="24"/>
          <w:szCs w:val="24"/>
        </w:rPr>
        <w:t>T</w:t>
      </w:r>
      <w:r w:rsidR="00923C60">
        <w:rPr>
          <w:sz w:val="24"/>
          <w:szCs w:val="24"/>
        </w:rPr>
        <w:t>eaching, learning, and research resource</w:t>
      </w:r>
      <w:r w:rsidR="00923C60">
        <w:rPr>
          <w:sz w:val="24"/>
          <w:szCs w:val="24"/>
        </w:rPr>
        <w:t xml:space="preserve">s that are free of cost and access barriers and which also carry legal permission for open use. </w:t>
      </w:r>
      <w:r w:rsidR="00923C60">
        <w:rPr>
          <w:sz w:val="24"/>
          <w:szCs w:val="24"/>
          <w:highlight w:val="white"/>
        </w:rPr>
        <w:t>(SPARC)</w:t>
      </w:r>
    </w:p>
    <w:p w14:paraId="3B00E930" w14:textId="77777777" w:rsidR="005561B7" w:rsidRDefault="005561B7">
      <w:pPr>
        <w:spacing w:line="273" w:lineRule="auto"/>
        <w:rPr>
          <w:sz w:val="24"/>
          <w:szCs w:val="24"/>
        </w:rPr>
      </w:pPr>
    </w:p>
    <w:p w14:paraId="4BAC6057" w14:textId="2AF7313E" w:rsidR="00BB2837" w:rsidRDefault="00923C60" w:rsidP="00BB2837">
      <w:pPr>
        <w:pStyle w:val="Heading2"/>
      </w:pPr>
      <w:r>
        <w:t>Defining the "Open" in Open Content and Open Educational Resources</w:t>
      </w:r>
      <w:r>
        <w:t xml:space="preserve"> </w:t>
      </w:r>
    </w:p>
    <w:p w14:paraId="2CFEAA95" w14:textId="0B11F9E4" w:rsidR="005561B7" w:rsidRDefault="00BB2837" w:rsidP="00BB2837">
      <w:pPr>
        <w:rPr>
          <w:highlight w:val="white"/>
        </w:rPr>
      </w:pPr>
      <w:r>
        <w:rPr>
          <w:highlight w:val="white"/>
        </w:rPr>
        <w:t>T</w:t>
      </w:r>
      <w:r w:rsidR="00923C60">
        <w:rPr>
          <w:highlight w:val="white"/>
        </w:rPr>
        <w:t>he terms "open content" and "open educational resources" describe any copyrightabl</w:t>
      </w:r>
      <w:r w:rsidR="00923C60">
        <w:rPr>
          <w:highlight w:val="white"/>
        </w:rPr>
        <w:t>e work that is either (1) in the public domain or (2) licensed in a manner that provides users with free and perpetual permission to engage in the 5R activities: (SPARC)</w:t>
      </w:r>
    </w:p>
    <w:p w14:paraId="40E2EF4B" w14:textId="77777777" w:rsidR="005561B7" w:rsidRPr="0039500C" w:rsidRDefault="00923C60" w:rsidP="0039500C">
      <w:pPr>
        <w:pStyle w:val="ListParagraph"/>
        <w:numPr>
          <w:ilvl w:val="0"/>
          <w:numId w:val="6"/>
        </w:numPr>
        <w:rPr>
          <w:highlight w:val="white"/>
        </w:rPr>
      </w:pPr>
      <w:r w:rsidRPr="0039500C">
        <w:rPr>
          <w:highlight w:val="white"/>
        </w:rPr>
        <w:t>Retain - the right to make, own, and control copies of the content (e.g., download, du</w:t>
      </w:r>
      <w:r w:rsidRPr="0039500C">
        <w:rPr>
          <w:highlight w:val="white"/>
        </w:rPr>
        <w:t>plicate, store, and manage)</w:t>
      </w:r>
    </w:p>
    <w:p w14:paraId="5D02EFEE" w14:textId="77777777" w:rsidR="005561B7" w:rsidRPr="0039500C" w:rsidRDefault="00923C60" w:rsidP="0039500C">
      <w:pPr>
        <w:pStyle w:val="ListParagraph"/>
        <w:numPr>
          <w:ilvl w:val="0"/>
          <w:numId w:val="6"/>
        </w:numPr>
        <w:rPr>
          <w:highlight w:val="white"/>
        </w:rPr>
      </w:pPr>
      <w:r w:rsidRPr="0039500C">
        <w:rPr>
          <w:highlight w:val="white"/>
        </w:rPr>
        <w:t>Reuse - the right to use the content in a wide range of ways (e.g., in a class, in a study group, on a website, in a video)</w:t>
      </w:r>
    </w:p>
    <w:p w14:paraId="54BB5593" w14:textId="77777777" w:rsidR="005561B7" w:rsidRPr="0039500C" w:rsidRDefault="00923C60" w:rsidP="0039500C">
      <w:pPr>
        <w:pStyle w:val="ListParagraph"/>
        <w:numPr>
          <w:ilvl w:val="0"/>
          <w:numId w:val="6"/>
        </w:numPr>
        <w:rPr>
          <w:highlight w:val="white"/>
        </w:rPr>
      </w:pPr>
      <w:r w:rsidRPr="0039500C">
        <w:rPr>
          <w:highlight w:val="white"/>
        </w:rPr>
        <w:t>Revise - the right to adapt, adjust, modify, or alter the content itself (e.g., translate the content in</w:t>
      </w:r>
      <w:r w:rsidRPr="0039500C">
        <w:rPr>
          <w:highlight w:val="white"/>
        </w:rPr>
        <w:t>to another language)</w:t>
      </w:r>
    </w:p>
    <w:p w14:paraId="31CED99F" w14:textId="77777777" w:rsidR="005561B7" w:rsidRPr="0039500C" w:rsidRDefault="00923C60" w:rsidP="0039500C">
      <w:pPr>
        <w:pStyle w:val="ListParagraph"/>
        <w:numPr>
          <w:ilvl w:val="0"/>
          <w:numId w:val="6"/>
        </w:numPr>
        <w:rPr>
          <w:highlight w:val="white"/>
        </w:rPr>
      </w:pPr>
      <w:r w:rsidRPr="0039500C">
        <w:rPr>
          <w:highlight w:val="white"/>
        </w:rPr>
        <w:lastRenderedPageBreak/>
        <w:t>Remix - the right to combine the original or revised content with other material to create something new (e.g., incorporate the content into a mashup)</w:t>
      </w:r>
    </w:p>
    <w:p w14:paraId="1EA5E371" w14:textId="05DCD395" w:rsidR="005561B7" w:rsidRPr="0039500C" w:rsidRDefault="00923C60" w:rsidP="0039500C">
      <w:pPr>
        <w:pStyle w:val="ListParagraph"/>
        <w:numPr>
          <w:ilvl w:val="0"/>
          <w:numId w:val="6"/>
        </w:numPr>
        <w:rPr>
          <w:highlight w:val="white"/>
        </w:rPr>
      </w:pPr>
      <w:r w:rsidRPr="0039500C">
        <w:rPr>
          <w:highlight w:val="white"/>
        </w:rPr>
        <w:t>Redistribute - the right to share copies of the original content, your revisions, or</w:t>
      </w:r>
      <w:r w:rsidRPr="0039500C">
        <w:rPr>
          <w:highlight w:val="white"/>
        </w:rPr>
        <w:t xml:space="preserve"> your remixes with others (e.g., give a copy of the content to a friend)</w:t>
      </w:r>
    </w:p>
    <w:p w14:paraId="7B56B5CF" w14:textId="77777777" w:rsidR="0039500C" w:rsidRDefault="00923C60" w:rsidP="0039500C">
      <w:pPr>
        <w:pStyle w:val="Heading2"/>
        <w:rPr>
          <w:highlight w:val="white"/>
        </w:rPr>
      </w:pPr>
      <w:r>
        <w:rPr>
          <w:highlight w:val="white"/>
        </w:rPr>
        <w:t>Open source</w:t>
      </w:r>
      <w:r>
        <w:rPr>
          <w:highlight w:val="white"/>
        </w:rPr>
        <w:t xml:space="preserve"> </w:t>
      </w:r>
    </w:p>
    <w:p w14:paraId="5D133613" w14:textId="66B004A1" w:rsidR="005561B7" w:rsidRDefault="0039500C" w:rsidP="0039500C">
      <w:pPr>
        <w:rPr>
          <w:b/>
          <w:highlight w:val="white"/>
        </w:rPr>
      </w:pPr>
      <w:r>
        <w:rPr>
          <w:highlight w:val="white"/>
        </w:rPr>
        <w:t xml:space="preserve">A </w:t>
      </w:r>
      <w:r w:rsidR="00923C60">
        <w:rPr>
          <w:highlight w:val="white"/>
        </w:rPr>
        <w:t xml:space="preserve">term denoting that a product includes permission to use its source code, design documents, or content. It most commonly refers to the </w:t>
      </w:r>
      <w:hyperlink r:id="rId5">
        <w:r w:rsidR="00923C60">
          <w:rPr>
            <w:highlight w:val="white"/>
          </w:rPr>
          <w:t>open-source model</w:t>
        </w:r>
      </w:hyperlink>
      <w:r w:rsidR="00923C60">
        <w:rPr>
          <w:highlight w:val="white"/>
        </w:rPr>
        <w:t xml:space="preserve">, in which </w:t>
      </w:r>
      <w:hyperlink r:id="rId6">
        <w:r w:rsidR="00923C60">
          <w:rPr>
            <w:highlight w:val="white"/>
          </w:rPr>
          <w:t>open-source software</w:t>
        </w:r>
      </w:hyperlink>
      <w:r w:rsidR="00923C60">
        <w:rPr>
          <w:highlight w:val="white"/>
        </w:rPr>
        <w:t xml:space="preserve"> or other products are released under an </w:t>
      </w:r>
      <w:hyperlink r:id="rId7">
        <w:r w:rsidR="00923C60">
          <w:rPr>
            <w:highlight w:val="white"/>
          </w:rPr>
          <w:t>open-source license</w:t>
        </w:r>
      </w:hyperlink>
      <w:r w:rsidR="00923C60">
        <w:rPr>
          <w:highlight w:val="white"/>
        </w:rPr>
        <w:t>.</w:t>
      </w:r>
    </w:p>
    <w:p w14:paraId="3AD61190" w14:textId="77777777" w:rsidR="0039500C" w:rsidRDefault="00923C60" w:rsidP="0039500C">
      <w:pPr>
        <w:pStyle w:val="Heading2"/>
        <w:rPr>
          <w:highlight w:val="white"/>
        </w:rPr>
      </w:pPr>
      <w:r>
        <w:rPr>
          <w:highlight w:val="white"/>
        </w:rPr>
        <w:t>Open Data</w:t>
      </w:r>
      <w:r>
        <w:rPr>
          <w:highlight w:val="white"/>
        </w:rPr>
        <w:t xml:space="preserve"> </w:t>
      </w:r>
    </w:p>
    <w:p w14:paraId="450E5071" w14:textId="03ADBA70" w:rsidR="005561B7" w:rsidRDefault="00923C60" w:rsidP="0039500C">
      <w:pPr>
        <w:rPr>
          <w:highlight w:val="white"/>
        </w:rPr>
      </w:pPr>
      <w:r>
        <w:rPr>
          <w:highlight w:val="white"/>
        </w:rPr>
        <w:t>is research data that: (SPARC)</w:t>
      </w:r>
    </w:p>
    <w:p w14:paraId="5130DB36" w14:textId="77777777" w:rsidR="005561B7" w:rsidRPr="0039500C" w:rsidRDefault="00923C60" w:rsidP="0039500C">
      <w:pPr>
        <w:pStyle w:val="ListParagraph"/>
        <w:numPr>
          <w:ilvl w:val="0"/>
          <w:numId w:val="7"/>
        </w:numPr>
        <w:rPr>
          <w:color w:val="000000"/>
          <w:highlight w:val="white"/>
        </w:rPr>
      </w:pPr>
      <w:r w:rsidRPr="0039500C">
        <w:rPr>
          <w:highlight w:val="white"/>
        </w:rPr>
        <w:t xml:space="preserve">Is freely available on the </w:t>
      </w:r>
      <w:proofErr w:type="gramStart"/>
      <w:r w:rsidRPr="0039500C">
        <w:rPr>
          <w:highlight w:val="white"/>
        </w:rPr>
        <w:t>internet;</w:t>
      </w:r>
      <w:proofErr w:type="gramEnd"/>
    </w:p>
    <w:p w14:paraId="5A56907D" w14:textId="77777777" w:rsidR="005561B7" w:rsidRPr="0039500C" w:rsidRDefault="00923C60" w:rsidP="0039500C">
      <w:pPr>
        <w:pStyle w:val="ListParagraph"/>
        <w:numPr>
          <w:ilvl w:val="0"/>
          <w:numId w:val="7"/>
        </w:numPr>
        <w:rPr>
          <w:color w:val="000000"/>
          <w:highlight w:val="white"/>
        </w:rPr>
      </w:pPr>
      <w:r w:rsidRPr="0039500C">
        <w:rPr>
          <w:highlight w:val="white"/>
        </w:rPr>
        <w:t>Permits any user to download, copy, analyze, re-process, pass to software or use for any other purpose; and</w:t>
      </w:r>
    </w:p>
    <w:p w14:paraId="6FBD4E56" w14:textId="62C82902" w:rsidR="005561B7" w:rsidRPr="0039500C" w:rsidRDefault="00923C60" w:rsidP="0039500C">
      <w:pPr>
        <w:pStyle w:val="ListParagraph"/>
        <w:numPr>
          <w:ilvl w:val="0"/>
          <w:numId w:val="7"/>
        </w:numPr>
        <w:rPr>
          <w:color w:val="000000"/>
          <w:highlight w:val="white"/>
        </w:rPr>
      </w:pPr>
      <w:r w:rsidRPr="0039500C">
        <w:rPr>
          <w:highlight w:val="white"/>
        </w:rPr>
        <w:t>Is without financial, legal, or technical barriers other than those inseparable from gaining access to the internet itself.</w:t>
      </w:r>
    </w:p>
    <w:p w14:paraId="4C733147" w14:textId="77777777" w:rsidR="005561B7" w:rsidRDefault="00923C60" w:rsidP="0039500C">
      <w:pPr>
        <w:pStyle w:val="Heading3"/>
        <w:rPr>
          <w:i/>
          <w:highlight w:val="white"/>
        </w:rPr>
      </w:pPr>
      <w:r>
        <w:rPr>
          <w:highlight w:val="white"/>
        </w:rPr>
        <w:t xml:space="preserve">Another definition by </w:t>
      </w:r>
      <w:proofErr w:type="spellStart"/>
      <w:r>
        <w:rPr>
          <w:highlight w:val="white"/>
        </w:rPr>
        <w:t>J</w:t>
      </w:r>
      <w:r>
        <w:rPr>
          <w:highlight w:val="white"/>
        </w:rPr>
        <w:t>aviera</w:t>
      </w:r>
      <w:proofErr w:type="spellEnd"/>
      <w:r>
        <w:rPr>
          <w:highlight w:val="white"/>
        </w:rPr>
        <w:t xml:space="preserve"> Atenas and Leo </w:t>
      </w:r>
      <w:proofErr w:type="spellStart"/>
      <w:r>
        <w:rPr>
          <w:highlight w:val="white"/>
        </w:rPr>
        <w:t>Havemann</w:t>
      </w:r>
      <w:proofErr w:type="spellEnd"/>
      <w:r>
        <w:rPr>
          <w:highlight w:val="white"/>
        </w:rPr>
        <w:t>:</w:t>
      </w:r>
    </w:p>
    <w:p w14:paraId="0FCE7B0B" w14:textId="281FE50A" w:rsidR="005561B7" w:rsidRPr="0039500C" w:rsidRDefault="00923C60" w:rsidP="0039500C">
      <w:pPr>
        <w:rPr>
          <w:highlight w:val="white"/>
        </w:rPr>
      </w:pPr>
      <w:r>
        <w:rPr>
          <w:highlight w:val="white"/>
        </w:rPr>
        <w:t>“</w:t>
      </w:r>
      <w:r>
        <w:rPr>
          <w:b/>
          <w:highlight w:val="white"/>
        </w:rPr>
        <w:t>Open Data</w:t>
      </w:r>
      <w:r>
        <w:rPr>
          <w:highlight w:val="white"/>
        </w:rPr>
        <w:t xml:space="preserve"> is an umbrella term describing openly-licensed, interoperable, and reusable datasets which have been created and made available to the public...”</w:t>
      </w:r>
    </w:p>
    <w:p w14:paraId="37E5CED7" w14:textId="77777777" w:rsidR="0039500C" w:rsidRDefault="00923C60" w:rsidP="0039500C">
      <w:pPr>
        <w:pStyle w:val="Heading2"/>
        <w:rPr>
          <w:highlight w:val="white"/>
        </w:rPr>
      </w:pPr>
      <w:r>
        <w:rPr>
          <w:highlight w:val="white"/>
        </w:rPr>
        <w:t>Creative Commons licenses</w:t>
      </w:r>
      <w:r>
        <w:rPr>
          <w:highlight w:val="white"/>
        </w:rPr>
        <w:t xml:space="preserve"> </w:t>
      </w:r>
    </w:p>
    <w:p w14:paraId="31E5BFB2" w14:textId="6EE68FE0" w:rsidR="005561B7" w:rsidRPr="0039500C" w:rsidRDefault="0039500C" w:rsidP="0039500C">
      <w:pPr>
        <w:rPr>
          <w:highlight w:val="white"/>
        </w:rPr>
      </w:pPr>
      <w:r>
        <w:rPr>
          <w:highlight w:val="white"/>
        </w:rPr>
        <w:t>R</w:t>
      </w:r>
      <w:r w:rsidR="00923C60">
        <w:rPr>
          <w:highlight w:val="white"/>
        </w:rPr>
        <w:t>etain copyright while allowing others t</w:t>
      </w:r>
      <w:r w:rsidR="00923C60">
        <w:rPr>
          <w:highlight w:val="white"/>
        </w:rPr>
        <w:t>o copy, distribute, and make some uses of their work. Every Creative Commons license also ensures licensors get the credit for their work they deserve.</w:t>
      </w:r>
    </w:p>
    <w:p w14:paraId="6A879B52" w14:textId="1A2EA4D0" w:rsidR="0039500C" w:rsidRDefault="00923C60" w:rsidP="0039500C">
      <w:pPr>
        <w:pStyle w:val="Heading2"/>
        <w:rPr>
          <w:highlight w:val="white"/>
        </w:rPr>
      </w:pPr>
      <w:r>
        <w:rPr>
          <w:highlight w:val="white"/>
        </w:rPr>
        <w:t>Open science</w:t>
      </w:r>
      <w:r>
        <w:rPr>
          <w:highlight w:val="white"/>
        </w:rPr>
        <w:t xml:space="preserve"> </w:t>
      </w:r>
    </w:p>
    <w:p w14:paraId="218F5981" w14:textId="1788F0BA" w:rsidR="005561B7" w:rsidRPr="0039500C" w:rsidRDefault="0039500C" w:rsidP="0039500C">
      <w:pPr>
        <w:rPr>
          <w:highlight w:val="white"/>
        </w:rPr>
      </w:pPr>
      <w:r>
        <w:rPr>
          <w:highlight w:val="white"/>
        </w:rPr>
        <w:t>T</w:t>
      </w:r>
      <w:r w:rsidR="00923C60">
        <w:rPr>
          <w:highlight w:val="white"/>
        </w:rPr>
        <w:t>he movement to make scientific research (including publications, data, physical sample</w:t>
      </w:r>
      <w:r w:rsidR="00923C60">
        <w:rPr>
          <w:highlight w:val="white"/>
        </w:rPr>
        <w:t xml:space="preserve">s, and software) and its dissemination </w:t>
      </w:r>
      <w:hyperlink r:id="rId8">
        <w:r w:rsidR="00923C60">
          <w:rPr>
            <w:highlight w:val="white"/>
          </w:rPr>
          <w:t>accessible</w:t>
        </w:r>
      </w:hyperlink>
      <w:r w:rsidR="00923C60">
        <w:rPr>
          <w:highlight w:val="white"/>
        </w:rPr>
        <w:t xml:space="preserve"> to all levels of an inquiring society, amateur or professional. Open science is transparent and accessible knowledge that is shared and developed</w:t>
      </w:r>
      <w:r w:rsidR="00923C60">
        <w:rPr>
          <w:highlight w:val="white"/>
        </w:rPr>
        <w:t xml:space="preserve"> through collaborative networks.</w:t>
      </w:r>
    </w:p>
    <w:p w14:paraId="5DD14EAB" w14:textId="77777777" w:rsidR="0039500C" w:rsidRDefault="00923C60" w:rsidP="0039500C">
      <w:pPr>
        <w:pStyle w:val="Heading2"/>
        <w:rPr>
          <w:highlight w:val="white"/>
        </w:rPr>
      </w:pPr>
      <w:r>
        <w:rPr>
          <w:highlight w:val="white"/>
        </w:rPr>
        <w:t>Open Science</w:t>
      </w:r>
      <w:r>
        <w:rPr>
          <w:highlight w:val="white"/>
        </w:rPr>
        <w:t xml:space="preserve"> </w:t>
      </w:r>
    </w:p>
    <w:p w14:paraId="136973F8" w14:textId="1E2A74D8" w:rsidR="005561B7" w:rsidRDefault="00923C60" w:rsidP="0039500C">
      <w:pPr>
        <w:rPr>
          <w:highlight w:val="white"/>
        </w:rPr>
      </w:pPr>
      <w:r>
        <w:rPr>
          <w:highlight w:val="white"/>
        </w:rPr>
        <w:t xml:space="preserve">by Dan </w:t>
      </w:r>
      <w:proofErr w:type="spellStart"/>
      <w:r>
        <w:rPr>
          <w:highlight w:val="white"/>
        </w:rPr>
        <w:t>Gezelter</w:t>
      </w:r>
      <w:proofErr w:type="spellEnd"/>
      <w:r>
        <w:rPr>
          <w:highlight w:val="white"/>
        </w:rPr>
        <w:t xml:space="preserve">: </w:t>
      </w:r>
    </w:p>
    <w:p w14:paraId="4F92BD38" w14:textId="77777777" w:rsidR="005561B7" w:rsidRPr="0039500C" w:rsidRDefault="00923C60" w:rsidP="0039500C">
      <w:pPr>
        <w:pStyle w:val="ListParagraph"/>
        <w:numPr>
          <w:ilvl w:val="0"/>
          <w:numId w:val="8"/>
        </w:numPr>
        <w:rPr>
          <w:highlight w:val="white"/>
        </w:rPr>
      </w:pPr>
      <w:r w:rsidRPr="0039500C">
        <w:rPr>
          <w:highlight w:val="white"/>
        </w:rPr>
        <w:t>Transparency in experimental methodology, observation, and collection of data</w:t>
      </w:r>
    </w:p>
    <w:p w14:paraId="4B71FC2A" w14:textId="77777777" w:rsidR="005561B7" w:rsidRPr="0039500C" w:rsidRDefault="00923C60" w:rsidP="0039500C">
      <w:pPr>
        <w:pStyle w:val="ListParagraph"/>
        <w:numPr>
          <w:ilvl w:val="0"/>
          <w:numId w:val="8"/>
        </w:numPr>
        <w:rPr>
          <w:highlight w:val="white"/>
        </w:rPr>
      </w:pPr>
      <w:r w:rsidRPr="0039500C">
        <w:rPr>
          <w:highlight w:val="white"/>
        </w:rPr>
        <w:t>Public availability and reusability of scientific data</w:t>
      </w:r>
    </w:p>
    <w:p w14:paraId="6EE3A388" w14:textId="77777777" w:rsidR="005561B7" w:rsidRPr="0039500C" w:rsidRDefault="00923C60" w:rsidP="0039500C">
      <w:pPr>
        <w:pStyle w:val="ListParagraph"/>
        <w:numPr>
          <w:ilvl w:val="0"/>
          <w:numId w:val="8"/>
        </w:numPr>
        <w:rPr>
          <w:highlight w:val="white"/>
        </w:rPr>
      </w:pPr>
      <w:r w:rsidRPr="0039500C">
        <w:rPr>
          <w:highlight w:val="white"/>
        </w:rPr>
        <w:t>Public accessibility and transparency of scientific commun</w:t>
      </w:r>
      <w:r w:rsidRPr="0039500C">
        <w:rPr>
          <w:highlight w:val="white"/>
        </w:rPr>
        <w:t>ication</w:t>
      </w:r>
    </w:p>
    <w:p w14:paraId="2E05952A" w14:textId="77777777" w:rsidR="005561B7" w:rsidRPr="0039500C" w:rsidRDefault="00923C60" w:rsidP="0039500C">
      <w:pPr>
        <w:pStyle w:val="ListParagraph"/>
        <w:numPr>
          <w:ilvl w:val="0"/>
          <w:numId w:val="8"/>
        </w:numPr>
        <w:rPr>
          <w:highlight w:val="white"/>
        </w:rPr>
      </w:pPr>
      <w:r w:rsidRPr="0039500C">
        <w:rPr>
          <w:highlight w:val="white"/>
        </w:rPr>
        <w:lastRenderedPageBreak/>
        <w:t>Using web-based tools to facilitate scientific collaboration</w:t>
      </w:r>
    </w:p>
    <w:p w14:paraId="2738305F" w14:textId="77777777" w:rsidR="005561B7" w:rsidRDefault="005561B7">
      <w:pPr>
        <w:shd w:val="clear" w:color="auto" w:fill="FFFFFF"/>
        <w:spacing w:line="273" w:lineRule="auto"/>
        <w:rPr>
          <w:sz w:val="24"/>
          <w:szCs w:val="24"/>
          <w:highlight w:val="white"/>
        </w:rPr>
      </w:pPr>
    </w:p>
    <w:p w14:paraId="31A46442" w14:textId="77777777" w:rsidR="005561B7" w:rsidRDefault="005561B7">
      <w:pPr>
        <w:shd w:val="clear" w:color="auto" w:fill="FFFFFF"/>
        <w:spacing w:line="273" w:lineRule="auto"/>
        <w:rPr>
          <w:sz w:val="24"/>
          <w:szCs w:val="24"/>
          <w:highlight w:val="white"/>
        </w:rPr>
      </w:pPr>
    </w:p>
    <w:p w14:paraId="0AA71737" w14:textId="77777777" w:rsidR="005561B7" w:rsidRDefault="00923C60">
      <w:pPr>
        <w:shd w:val="clear" w:color="auto" w:fill="FFFFFF"/>
        <w:spacing w:line="273" w:lineRule="auto"/>
        <w:rPr>
          <w:b/>
          <w:sz w:val="24"/>
          <w:szCs w:val="24"/>
          <w:highlight w:val="white"/>
          <w:vertAlign w:val="superscript"/>
        </w:rPr>
      </w:pPr>
      <w:r>
        <w:rPr>
          <w:b/>
          <w:noProof/>
          <w:sz w:val="24"/>
          <w:szCs w:val="24"/>
          <w:highlight w:val="white"/>
          <w:vertAlign w:val="superscript"/>
        </w:rPr>
        <w:drawing>
          <wp:inline distT="114300" distB="114300" distL="114300" distR="114300" wp14:anchorId="11849905" wp14:editId="4BA0B10C">
            <wp:extent cx="5943600" cy="3276600"/>
            <wp:effectExtent l="0" t="0" r="0" b="0"/>
            <wp:docPr id="2" name="image1.png" descr="Full taxonomy is written below and  available at https://www.fosteropenscience.eu/foster#taxonomy The article describing it is available at http://oro.open.ac.uk/44719/"/>
            <wp:cNvGraphicFramePr/>
            <a:graphic xmlns:a="http://schemas.openxmlformats.org/drawingml/2006/main">
              <a:graphicData uri="http://schemas.openxmlformats.org/drawingml/2006/picture">
                <pic:pic xmlns:pic="http://schemas.openxmlformats.org/drawingml/2006/picture">
                  <pic:nvPicPr>
                    <pic:cNvPr id="2" name="image1.png" descr="Full taxonomy is written below and  available at https://www.fosteropenscience.eu/foster#taxonomy The article describing it is available at http://oro.open.ac.uk/44719/"/>
                    <pic:cNvPicPr preferRelativeResize="0"/>
                  </pic:nvPicPr>
                  <pic:blipFill>
                    <a:blip r:embed="rId9"/>
                    <a:srcRect/>
                    <a:stretch>
                      <a:fillRect/>
                    </a:stretch>
                  </pic:blipFill>
                  <pic:spPr>
                    <a:xfrm>
                      <a:off x="0" y="0"/>
                      <a:ext cx="5943600" cy="3276600"/>
                    </a:xfrm>
                    <a:prstGeom prst="rect">
                      <a:avLst/>
                    </a:prstGeom>
                    <a:ln/>
                  </pic:spPr>
                </pic:pic>
              </a:graphicData>
            </a:graphic>
          </wp:inline>
        </w:drawing>
      </w:r>
    </w:p>
    <w:p w14:paraId="47324749" w14:textId="77777777" w:rsidR="005561B7" w:rsidRDefault="00923C60">
      <w:pPr>
        <w:shd w:val="clear" w:color="auto" w:fill="FFFFFF"/>
        <w:spacing w:line="273" w:lineRule="auto"/>
        <w:rPr>
          <w:sz w:val="24"/>
          <w:szCs w:val="24"/>
          <w:highlight w:val="white"/>
        </w:rPr>
      </w:pPr>
      <w:hyperlink r:id="rId10">
        <w:r>
          <w:rPr>
            <w:color w:val="1155CC"/>
            <w:sz w:val="24"/>
            <w:szCs w:val="24"/>
            <w:highlight w:val="white"/>
            <w:u w:val="single"/>
            <w:vertAlign w:val="superscript"/>
          </w:rPr>
          <w:t>https://www.fosteropenscience.eu/</w:t>
        </w:r>
      </w:hyperlink>
    </w:p>
    <w:p w14:paraId="6EE59F19" w14:textId="24B88441" w:rsidR="005561B7" w:rsidRDefault="00816990" w:rsidP="00816990">
      <w:pPr>
        <w:pStyle w:val="Heading2"/>
        <w:rPr>
          <w:highlight w:val="white"/>
        </w:rPr>
      </w:pPr>
      <w:r>
        <w:rPr>
          <w:highlight w:val="white"/>
        </w:rPr>
        <w:t>Open Science Taxonomy</w:t>
      </w:r>
    </w:p>
    <w:p w14:paraId="55B667A3" w14:textId="4976F8D5" w:rsidR="00816990" w:rsidRDefault="00816990" w:rsidP="00816990">
      <w:pPr>
        <w:pStyle w:val="ListParagraph"/>
        <w:numPr>
          <w:ilvl w:val="0"/>
          <w:numId w:val="10"/>
        </w:numPr>
        <w:rPr>
          <w:highlight w:val="white"/>
        </w:rPr>
      </w:pPr>
      <w:r w:rsidRPr="00816990">
        <w:rPr>
          <w:highlight w:val="white"/>
        </w:rPr>
        <w:t>Open Science</w:t>
      </w:r>
    </w:p>
    <w:p w14:paraId="7434E3E2" w14:textId="783E074D" w:rsidR="00816990" w:rsidRDefault="00816990" w:rsidP="00816990">
      <w:pPr>
        <w:pStyle w:val="ListParagraph"/>
        <w:numPr>
          <w:ilvl w:val="1"/>
          <w:numId w:val="10"/>
        </w:numPr>
        <w:rPr>
          <w:highlight w:val="white"/>
        </w:rPr>
      </w:pPr>
      <w:r>
        <w:rPr>
          <w:highlight w:val="white"/>
        </w:rPr>
        <w:t>Open Access</w:t>
      </w:r>
    </w:p>
    <w:p w14:paraId="7EAB0224" w14:textId="3DA45708" w:rsidR="00816990" w:rsidRDefault="00816990" w:rsidP="00816990">
      <w:pPr>
        <w:pStyle w:val="ListParagraph"/>
        <w:numPr>
          <w:ilvl w:val="2"/>
          <w:numId w:val="10"/>
        </w:numPr>
        <w:rPr>
          <w:highlight w:val="white"/>
        </w:rPr>
      </w:pPr>
      <w:r>
        <w:rPr>
          <w:highlight w:val="white"/>
        </w:rPr>
        <w:t>Open Access Definition</w:t>
      </w:r>
    </w:p>
    <w:p w14:paraId="64ABB06F" w14:textId="37A1139C" w:rsidR="00816990" w:rsidRDefault="00816990" w:rsidP="00816990">
      <w:pPr>
        <w:pStyle w:val="ListParagraph"/>
        <w:numPr>
          <w:ilvl w:val="2"/>
          <w:numId w:val="10"/>
        </w:numPr>
        <w:rPr>
          <w:highlight w:val="white"/>
        </w:rPr>
      </w:pPr>
      <w:r>
        <w:rPr>
          <w:highlight w:val="white"/>
        </w:rPr>
        <w:t>Open Access Initiatives</w:t>
      </w:r>
    </w:p>
    <w:p w14:paraId="397A17EC" w14:textId="765F0C4E" w:rsidR="00816990" w:rsidRDefault="00816990" w:rsidP="00816990">
      <w:pPr>
        <w:pStyle w:val="ListParagraph"/>
        <w:numPr>
          <w:ilvl w:val="2"/>
          <w:numId w:val="10"/>
        </w:numPr>
        <w:rPr>
          <w:highlight w:val="white"/>
        </w:rPr>
      </w:pPr>
      <w:r>
        <w:rPr>
          <w:highlight w:val="white"/>
        </w:rPr>
        <w:t>Open Access Routes</w:t>
      </w:r>
    </w:p>
    <w:p w14:paraId="37680B7D" w14:textId="0CE2BD22" w:rsidR="00816990" w:rsidRDefault="00816990" w:rsidP="00816990">
      <w:pPr>
        <w:pStyle w:val="ListParagraph"/>
        <w:numPr>
          <w:ilvl w:val="2"/>
          <w:numId w:val="10"/>
        </w:numPr>
        <w:rPr>
          <w:highlight w:val="white"/>
        </w:rPr>
      </w:pPr>
      <w:r>
        <w:rPr>
          <w:highlight w:val="white"/>
        </w:rPr>
        <w:t>Open Access Use and Reuse</w:t>
      </w:r>
    </w:p>
    <w:p w14:paraId="717E6B63" w14:textId="5ABCEE50" w:rsidR="00816990" w:rsidRDefault="00816990" w:rsidP="00816990">
      <w:pPr>
        <w:pStyle w:val="ListParagraph"/>
        <w:numPr>
          <w:ilvl w:val="1"/>
          <w:numId w:val="10"/>
        </w:numPr>
        <w:rPr>
          <w:highlight w:val="white"/>
        </w:rPr>
      </w:pPr>
      <w:r>
        <w:rPr>
          <w:highlight w:val="white"/>
        </w:rPr>
        <w:t>Open Data</w:t>
      </w:r>
    </w:p>
    <w:p w14:paraId="1D0F567F" w14:textId="3E9E05B9" w:rsidR="004F7608" w:rsidRDefault="004F7608" w:rsidP="004F7608">
      <w:pPr>
        <w:pStyle w:val="ListParagraph"/>
        <w:numPr>
          <w:ilvl w:val="2"/>
          <w:numId w:val="10"/>
        </w:numPr>
        <w:rPr>
          <w:highlight w:val="white"/>
        </w:rPr>
      </w:pPr>
      <w:r>
        <w:rPr>
          <w:highlight w:val="white"/>
        </w:rPr>
        <w:t>Open Big Data</w:t>
      </w:r>
    </w:p>
    <w:p w14:paraId="4F4E60F9" w14:textId="11D2DA4B" w:rsidR="004F7608" w:rsidRDefault="004F7608" w:rsidP="004F7608">
      <w:pPr>
        <w:pStyle w:val="ListParagraph"/>
        <w:numPr>
          <w:ilvl w:val="2"/>
          <w:numId w:val="10"/>
        </w:numPr>
        <w:rPr>
          <w:highlight w:val="white"/>
        </w:rPr>
      </w:pPr>
      <w:r>
        <w:rPr>
          <w:highlight w:val="white"/>
        </w:rPr>
        <w:t>Open Data Definition</w:t>
      </w:r>
    </w:p>
    <w:p w14:paraId="610D274A" w14:textId="2AC52C67" w:rsidR="004F7608" w:rsidRDefault="004F7608" w:rsidP="004F7608">
      <w:pPr>
        <w:pStyle w:val="ListParagraph"/>
        <w:numPr>
          <w:ilvl w:val="2"/>
          <w:numId w:val="10"/>
        </w:numPr>
        <w:rPr>
          <w:highlight w:val="white"/>
        </w:rPr>
      </w:pPr>
      <w:r>
        <w:rPr>
          <w:highlight w:val="white"/>
        </w:rPr>
        <w:t>Open Data Journals</w:t>
      </w:r>
    </w:p>
    <w:p w14:paraId="694526FC" w14:textId="2AD35044" w:rsidR="004F7608" w:rsidRDefault="004F7608" w:rsidP="004F7608">
      <w:pPr>
        <w:pStyle w:val="ListParagraph"/>
        <w:numPr>
          <w:ilvl w:val="2"/>
          <w:numId w:val="10"/>
        </w:numPr>
        <w:rPr>
          <w:highlight w:val="white"/>
        </w:rPr>
      </w:pPr>
      <w:r>
        <w:rPr>
          <w:highlight w:val="white"/>
        </w:rPr>
        <w:t>Open Data Standards</w:t>
      </w:r>
    </w:p>
    <w:p w14:paraId="07BB0830" w14:textId="16D86FA5" w:rsidR="004F7608" w:rsidRDefault="004F7608" w:rsidP="004F7608">
      <w:pPr>
        <w:pStyle w:val="ListParagraph"/>
        <w:numPr>
          <w:ilvl w:val="2"/>
          <w:numId w:val="10"/>
        </w:numPr>
        <w:rPr>
          <w:highlight w:val="white"/>
        </w:rPr>
      </w:pPr>
      <w:r>
        <w:rPr>
          <w:highlight w:val="white"/>
        </w:rPr>
        <w:t>Open Data Use and Reuse</w:t>
      </w:r>
    </w:p>
    <w:p w14:paraId="083FC930" w14:textId="3B38F969" w:rsidR="004F7608" w:rsidRDefault="004F7608" w:rsidP="004F7608">
      <w:pPr>
        <w:pStyle w:val="ListParagraph"/>
        <w:numPr>
          <w:ilvl w:val="2"/>
          <w:numId w:val="10"/>
        </w:numPr>
        <w:rPr>
          <w:highlight w:val="white"/>
        </w:rPr>
      </w:pPr>
      <w:r>
        <w:rPr>
          <w:highlight w:val="white"/>
        </w:rPr>
        <w:t>Open Government Data</w:t>
      </w:r>
    </w:p>
    <w:p w14:paraId="04915D94" w14:textId="13C4FB07" w:rsidR="00816990" w:rsidRDefault="00816990" w:rsidP="00816990">
      <w:pPr>
        <w:pStyle w:val="ListParagraph"/>
        <w:numPr>
          <w:ilvl w:val="1"/>
          <w:numId w:val="10"/>
        </w:numPr>
        <w:rPr>
          <w:highlight w:val="white"/>
        </w:rPr>
      </w:pPr>
      <w:r>
        <w:rPr>
          <w:highlight w:val="white"/>
        </w:rPr>
        <w:t>Open Reproducible Research</w:t>
      </w:r>
    </w:p>
    <w:p w14:paraId="06DEF2C5" w14:textId="4843D2F9" w:rsidR="004F7608" w:rsidRDefault="004F7608" w:rsidP="004F7608">
      <w:pPr>
        <w:pStyle w:val="ListParagraph"/>
        <w:numPr>
          <w:ilvl w:val="2"/>
          <w:numId w:val="10"/>
        </w:numPr>
        <w:rPr>
          <w:highlight w:val="white"/>
        </w:rPr>
      </w:pPr>
      <w:r>
        <w:rPr>
          <w:highlight w:val="white"/>
        </w:rPr>
        <w:t>Definition of Open Reproducible Research</w:t>
      </w:r>
    </w:p>
    <w:p w14:paraId="6D017604" w14:textId="075F20B4" w:rsidR="004F7608" w:rsidRDefault="004F7608" w:rsidP="004F7608">
      <w:pPr>
        <w:pStyle w:val="ListParagraph"/>
        <w:numPr>
          <w:ilvl w:val="2"/>
          <w:numId w:val="10"/>
        </w:numPr>
        <w:rPr>
          <w:highlight w:val="white"/>
        </w:rPr>
      </w:pPr>
      <w:r>
        <w:rPr>
          <w:highlight w:val="white"/>
        </w:rPr>
        <w:t>Irreproducibility Studies</w:t>
      </w:r>
    </w:p>
    <w:p w14:paraId="67763F01" w14:textId="28E33AC4" w:rsidR="004F7608" w:rsidRDefault="004F7608" w:rsidP="004F7608">
      <w:pPr>
        <w:pStyle w:val="ListParagraph"/>
        <w:numPr>
          <w:ilvl w:val="2"/>
          <w:numId w:val="10"/>
        </w:numPr>
        <w:rPr>
          <w:highlight w:val="white"/>
        </w:rPr>
      </w:pPr>
      <w:r>
        <w:rPr>
          <w:highlight w:val="white"/>
        </w:rPr>
        <w:t>Open Lab/Notebooks</w:t>
      </w:r>
    </w:p>
    <w:p w14:paraId="30524247" w14:textId="6C816ADC" w:rsidR="004F7608" w:rsidRDefault="004F7608" w:rsidP="004F7608">
      <w:pPr>
        <w:pStyle w:val="ListParagraph"/>
        <w:numPr>
          <w:ilvl w:val="2"/>
          <w:numId w:val="10"/>
        </w:numPr>
        <w:rPr>
          <w:highlight w:val="white"/>
        </w:rPr>
      </w:pPr>
      <w:r>
        <w:rPr>
          <w:highlight w:val="white"/>
        </w:rPr>
        <w:t>Open Science Workflows</w:t>
      </w:r>
    </w:p>
    <w:p w14:paraId="3BED5C9A" w14:textId="19640153" w:rsidR="004F7608" w:rsidRDefault="004F7608" w:rsidP="004F7608">
      <w:pPr>
        <w:pStyle w:val="ListParagraph"/>
        <w:numPr>
          <w:ilvl w:val="2"/>
          <w:numId w:val="10"/>
        </w:numPr>
        <w:rPr>
          <w:highlight w:val="white"/>
        </w:rPr>
      </w:pPr>
      <w:r>
        <w:rPr>
          <w:highlight w:val="white"/>
        </w:rPr>
        <w:t>Open Source in Open Science</w:t>
      </w:r>
    </w:p>
    <w:p w14:paraId="2C938341" w14:textId="57AFD849" w:rsidR="004F7608" w:rsidRDefault="004F7608" w:rsidP="004F7608">
      <w:pPr>
        <w:pStyle w:val="ListParagraph"/>
        <w:numPr>
          <w:ilvl w:val="2"/>
          <w:numId w:val="10"/>
        </w:numPr>
        <w:rPr>
          <w:highlight w:val="white"/>
        </w:rPr>
      </w:pPr>
      <w:r>
        <w:rPr>
          <w:highlight w:val="white"/>
        </w:rPr>
        <w:lastRenderedPageBreak/>
        <w:t>Reproducibility Guidelines</w:t>
      </w:r>
    </w:p>
    <w:p w14:paraId="100951F2" w14:textId="20C664B3" w:rsidR="004F7608" w:rsidRDefault="004F7608" w:rsidP="004F7608">
      <w:pPr>
        <w:pStyle w:val="ListParagraph"/>
        <w:numPr>
          <w:ilvl w:val="2"/>
          <w:numId w:val="10"/>
        </w:numPr>
        <w:rPr>
          <w:highlight w:val="white"/>
        </w:rPr>
      </w:pPr>
      <w:r>
        <w:rPr>
          <w:highlight w:val="white"/>
        </w:rPr>
        <w:t>Reproducibility Testing</w:t>
      </w:r>
    </w:p>
    <w:p w14:paraId="7611DDC2" w14:textId="00606E78" w:rsidR="004F7608" w:rsidRDefault="004F7608" w:rsidP="004F7608">
      <w:pPr>
        <w:pStyle w:val="ListParagraph"/>
        <w:numPr>
          <w:ilvl w:val="1"/>
          <w:numId w:val="10"/>
        </w:numPr>
        <w:rPr>
          <w:highlight w:val="white"/>
        </w:rPr>
      </w:pPr>
      <w:r>
        <w:rPr>
          <w:highlight w:val="white"/>
        </w:rPr>
        <w:t>Open Science Definition</w:t>
      </w:r>
    </w:p>
    <w:p w14:paraId="135D66BB" w14:textId="56C4FCBA" w:rsidR="004F7608" w:rsidRDefault="004F7608" w:rsidP="004F7608">
      <w:pPr>
        <w:pStyle w:val="ListParagraph"/>
        <w:numPr>
          <w:ilvl w:val="1"/>
          <w:numId w:val="10"/>
        </w:numPr>
        <w:rPr>
          <w:highlight w:val="white"/>
        </w:rPr>
      </w:pPr>
      <w:r>
        <w:rPr>
          <w:highlight w:val="white"/>
        </w:rPr>
        <w:t>Open Metrics and Impact</w:t>
      </w:r>
    </w:p>
    <w:p w14:paraId="5E2061BB" w14:textId="490CB8D2" w:rsidR="004F7608" w:rsidRDefault="004F7608" w:rsidP="004F7608">
      <w:pPr>
        <w:pStyle w:val="ListParagraph"/>
        <w:numPr>
          <w:ilvl w:val="2"/>
          <w:numId w:val="10"/>
        </w:numPr>
        <w:rPr>
          <w:highlight w:val="white"/>
        </w:rPr>
      </w:pPr>
      <w:proofErr w:type="spellStart"/>
      <w:r>
        <w:rPr>
          <w:highlight w:val="white"/>
        </w:rPr>
        <w:t>Altmetrics</w:t>
      </w:r>
      <w:proofErr w:type="spellEnd"/>
    </w:p>
    <w:p w14:paraId="081B19B9" w14:textId="4E780345" w:rsidR="004F7608" w:rsidRDefault="004F7608" w:rsidP="004F7608">
      <w:pPr>
        <w:pStyle w:val="ListParagraph"/>
        <w:numPr>
          <w:ilvl w:val="2"/>
          <w:numId w:val="10"/>
        </w:numPr>
        <w:rPr>
          <w:highlight w:val="white"/>
        </w:rPr>
      </w:pPr>
      <w:r>
        <w:rPr>
          <w:highlight w:val="white"/>
        </w:rPr>
        <w:t>Bibliometrics</w:t>
      </w:r>
    </w:p>
    <w:p w14:paraId="6D2259D0" w14:textId="15F8CAF3" w:rsidR="004F7608" w:rsidRDefault="004F7608" w:rsidP="004F7608">
      <w:pPr>
        <w:pStyle w:val="ListParagraph"/>
        <w:numPr>
          <w:ilvl w:val="2"/>
          <w:numId w:val="10"/>
        </w:numPr>
        <w:rPr>
          <w:highlight w:val="white"/>
        </w:rPr>
      </w:pPr>
      <w:proofErr w:type="spellStart"/>
      <w:r>
        <w:rPr>
          <w:highlight w:val="white"/>
        </w:rPr>
        <w:t>Semantometrics</w:t>
      </w:r>
      <w:proofErr w:type="spellEnd"/>
    </w:p>
    <w:p w14:paraId="048E7E42" w14:textId="4C7532F9" w:rsidR="004F7608" w:rsidRDefault="004F7608" w:rsidP="004F7608">
      <w:pPr>
        <w:pStyle w:val="ListParagraph"/>
        <w:numPr>
          <w:ilvl w:val="2"/>
          <w:numId w:val="10"/>
        </w:numPr>
        <w:rPr>
          <w:highlight w:val="white"/>
        </w:rPr>
      </w:pPr>
      <w:r>
        <w:rPr>
          <w:highlight w:val="white"/>
        </w:rPr>
        <w:t>Webometrics</w:t>
      </w:r>
    </w:p>
    <w:p w14:paraId="462FD9FD" w14:textId="73F5A77D" w:rsidR="004F7608" w:rsidRDefault="004F7608" w:rsidP="004F7608">
      <w:pPr>
        <w:pStyle w:val="ListParagraph"/>
        <w:numPr>
          <w:ilvl w:val="1"/>
          <w:numId w:val="10"/>
        </w:numPr>
        <w:rPr>
          <w:highlight w:val="white"/>
        </w:rPr>
      </w:pPr>
      <w:r>
        <w:rPr>
          <w:highlight w:val="white"/>
        </w:rPr>
        <w:t>Open Peer Review</w:t>
      </w:r>
    </w:p>
    <w:p w14:paraId="28E6B168" w14:textId="77777777" w:rsidR="004F7608" w:rsidRDefault="004F7608" w:rsidP="004F7608">
      <w:pPr>
        <w:pStyle w:val="ListParagraph"/>
        <w:numPr>
          <w:ilvl w:val="1"/>
          <w:numId w:val="10"/>
        </w:numPr>
        <w:rPr>
          <w:highlight w:val="white"/>
        </w:rPr>
      </w:pPr>
      <w:r>
        <w:rPr>
          <w:highlight w:val="white"/>
        </w:rPr>
        <w:t>Open Science Evaluation</w:t>
      </w:r>
    </w:p>
    <w:p w14:paraId="12ED07E2" w14:textId="5C1370B1" w:rsidR="004F7608" w:rsidRPr="004F7608" w:rsidRDefault="004F7608" w:rsidP="004F7608">
      <w:pPr>
        <w:pStyle w:val="ListParagraph"/>
        <w:numPr>
          <w:ilvl w:val="2"/>
          <w:numId w:val="10"/>
        </w:numPr>
        <w:rPr>
          <w:highlight w:val="white"/>
        </w:rPr>
      </w:pPr>
      <w:r>
        <w:rPr>
          <w:highlight w:val="white"/>
        </w:rPr>
        <w:t>Open Science Guidelines</w:t>
      </w:r>
    </w:p>
    <w:p w14:paraId="38BFE1E7" w14:textId="70D720B3" w:rsidR="00816990" w:rsidRDefault="00816990" w:rsidP="00816990">
      <w:pPr>
        <w:pStyle w:val="ListParagraph"/>
        <w:numPr>
          <w:ilvl w:val="1"/>
          <w:numId w:val="10"/>
        </w:numPr>
        <w:rPr>
          <w:highlight w:val="white"/>
        </w:rPr>
      </w:pPr>
      <w:r>
        <w:rPr>
          <w:highlight w:val="white"/>
        </w:rPr>
        <w:t>Open Science Policies</w:t>
      </w:r>
    </w:p>
    <w:p w14:paraId="080E612D" w14:textId="3DF4A869" w:rsidR="004F7608" w:rsidRDefault="004F7608" w:rsidP="004F7608">
      <w:pPr>
        <w:pStyle w:val="ListParagraph"/>
        <w:numPr>
          <w:ilvl w:val="2"/>
          <w:numId w:val="10"/>
        </w:numPr>
        <w:rPr>
          <w:highlight w:val="white"/>
        </w:rPr>
      </w:pPr>
      <w:proofErr w:type="spellStart"/>
      <w:r>
        <w:rPr>
          <w:highlight w:val="white"/>
        </w:rPr>
        <w:t>Organisational</w:t>
      </w:r>
      <w:proofErr w:type="spellEnd"/>
      <w:r>
        <w:rPr>
          <w:highlight w:val="white"/>
        </w:rPr>
        <w:t xml:space="preserve"> mandates</w:t>
      </w:r>
    </w:p>
    <w:p w14:paraId="6DED9F7B" w14:textId="3F469EAD" w:rsidR="004F7608" w:rsidRDefault="004F7608" w:rsidP="004F7608">
      <w:pPr>
        <w:pStyle w:val="ListParagraph"/>
        <w:numPr>
          <w:ilvl w:val="3"/>
          <w:numId w:val="10"/>
        </w:numPr>
        <w:rPr>
          <w:highlight w:val="white"/>
        </w:rPr>
      </w:pPr>
      <w:r>
        <w:rPr>
          <w:highlight w:val="white"/>
        </w:rPr>
        <w:t>Funders policies</w:t>
      </w:r>
    </w:p>
    <w:p w14:paraId="13422592" w14:textId="4EB1A9C3" w:rsidR="004F7608" w:rsidRDefault="004F7608" w:rsidP="004F7608">
      <w:pPr>
        <w:pStyle w:val="ListParagraph"/>
        <w:numPr>
          <w:ilvl w:val="3"/>
          <w:numId w:val="10"/>
        </w:numPr>
        <w:rPr>
          <w:highlight w:val="white"/>
        </w:rPr>
      </w:pPr>
      <w:r>
        <w:rPr>
          <w:highlight w:val="white"/>
        </w:rPr>
        <w:t>Governmental policies</w:t>
      </w:r>
    </w:p>
    <w:p w14:paraId="10CA72A9" w14:textId="064E9DC4" w:rsidR="004F7608" w:rsidRDefault="004F7608" w:rsidP="004F7608">
      <w:pPr>
        <w:pStyle w:val="ListParagraph"/>
        <w:numPr>
          <w:ilvl w:val="3"/>
          <w:numId w:val="10"/>
        </w:numPr>
        <w:rPr>
          <w:highlight w:val="white"/>
        </w:rPr>
      </w:pPr>
      <w:r>
        <w:rPr>
          <w:highlight w:val="white"/>
        </w:rPr>
        <w:t>Institutional policies</w:t>
      </w:r>
    </w:p>
    <w:p w14:paraId="1EC7EFBE" w14:textId="11071D8E" w:rsidR="004F7608" w:rsidRDefault="004F7608" w:rsidP="004F7608">
      <w:pPr>
        <w:pStyle w:val="ListParagraph"/>
        <w:numPr>
          <w:ilvl w:val="2"/>
          <w:numId w:val="10"/>
        </w:numPr>
        <w:rPr>
          <w:highlight w:val="white"/>
        </w:rPr>
      </w:pPr>
      <w:r>
        <w:rPr>
          <w:highlight w:val="white"/>
        </w:rPr>
        <w:t>Subject policies</w:t>
      </w:r>
    </w:p>
    <w:p w14:paraId="590590A6" w14:textId="78D591FB" w:rsidR="004F7608" w:rsidRDefault="004F7608" w:rsidP="004F7608">
      <w:pPr>
        <w:pStyle w:val="ListParagraph"/>
        <w:numPr>
          <w:ilvl w:val="3"/>
          <w:numId w:val="10"/>
        </w:numPr>
        <w:rPr>
          <w:highlight w:val="white"/>
        </w:rPr>
      </w:pPr>
      <w:r>
        <w:rPr>
          <w:highlight w:val="white"/>
        </w:rPr>
        <w:t>Open Access policies</w:t>
      </w:r>
    </w:p>
    <w:p w14:paraId="344E4691" w14:textId="14015B99" w:rsidR="004F7608" w:rsidRDefault="004F7608" w:rsidP="004F7608">
      <w:pPr>
        <w:pStyle w:val="ListParagraph"/>
        <w:numPr>
          <w:ilvl w:val="3"/>
          <w:numId w:val="10"/>
        </w:numPr>
        <w:rPr>
          <w:highlight w:val="white"/>
        </w:rPr>
      </w:pPr>
      <w:r>
        <w:rPr>
          <w:highlight w:val="white"/>
        </w:rPr>
        <w:t>Open Data Policies</w:t>
      </w:r>
    </w:p>
    <w:p w14:paraId="1323B528" w14:textId="147A6E95" w:rsidR="004F7608" w:rsidRDefault="004F7608" w:rsidP="004F7608">
      <w:pPr>
        <w:pStyle w:val="ListParagraph"/>
        <w:numPr>
          <w:ilvl w:val="1"/>
          <w:numId w:val="10"/>
        </w:numPr>
        <w:rPr>
          <w:highlight w:val="white"/>
        </w:rPr>
      </w:pPr>
      <w:r>
        <w:rPr>
          <w:highlight w:val="white"/>
        </w:rPr>
        <w:t>Open Science Projects</w:t>
      </w:r>
    </w:p>
    <w:p w14:paraId="62EA10B0" w14:textId="0F9414E1" w:rsidR="00816990" w:rsidRDefault="00816990" w:rsidP="00816990">
      <w:pPr>
        <w:pStyle w:val="ListParagraph"/>
        <w:numPr>
          <w:ilvl w:val="1"/>
          <w:numId w:val="10"/>
        </w:numPr>
        <w:rPr>
          <w:highlight w:val="white"/>
        </w:rPr>
      </w:pPr>
      <w:r>
        <w:rPr>
          <w:highlight w:val="white"/>
        </w:rPr>
        <w:t>Open Science Tools</w:t>
      </w:r>
    </w:p>
    <w:p w14:paraId="3EF1BB34" w14:textId="05EAFED9" w:rsidR="00816990" w:rsidRDefault="00816990" w:rsidP="00816990">
      <w:pPr>
        <w:pStyle w:val="ListParagraph"/>
        <w:numPr>
          <w:ilvl w:val="2"/>
          <w:numId w:val="10"/>
        </w:numPr>
        <w:rPr>
          <w:highlight w:val="white"/>
        </w:rPr>
      </w:pPr>
      <w:r>
        <w:rPr>
          <w:highlight w:val="white"/>
        </w:rPr>
        <w:t>Open Repositories</w:t>
      </w:r>
    </w:p>
    <w:p w14:paraId="233F8EF2" w14:textId="20AC1E49" w:rsidR="00816990" w:rsidRDefault="00816990" w:rsidP="00816990">
      <w:pPr>
        <w:pStyle w:val="ListParagraph"/>
        <w:numPr>
          <w:ilvl w:val="2"/>
          <w:numId w:val="10"/>
        </w:numPr>
        <w:rPr>
          <w:highlight w:val="white"/>
        </w:rPr>
      </w:pPr>
      <w:r>
        <w:rPr>
          <w:highlight w:val="white"/>
        </w:rPr>
        <w:t>Open Services</w:t>
      </w:r>
    </w:p>
    <w:p w14:paraId="0612977C" w14:textId="5D6D71CD" w:rsidR="00816990" w:rsidRPr="00816990" w:rsidRDefault="00816990" w:rsidP="00816990">
      <w:pPr>
        <w:pStyle w:val="ListParagraph"/>
        <w:numPr>
          <w:ilvl w:val="2"/>
          <w:numId w:val="10"/>
        </w:numPr>
        <w:rPr>
          <w:highlight w:val="white"/>
        </w:rPr>
      </w:pPr>
      <w:r>
        <w:rPr>
          <w:highlight w:val="white"/>
        </w:rPr>
        <w:t>Open Workflow Tools</w:t>
      </w:r>
    </w:p>
    <w:p w14:paraId="0F874DA7" w14:textId="77777777" w:rsidR="00816990" w:rsidRPr="00816990" w:rsidRDefault="00816990" w:rsidP="00816990">
      <w:pPr>
        <w:rPr>
          <w:highlight w:val="white"/>
        </w:rPr>
      </w:pPr>
    </w:p>
    <w:p w14:paraId="7A156B47" w14:textId="77777777" w:rsidR="005561B7" w:rsidRDefault="005561B7">
      <w:pPr>
        <w:shd w:val="clear" w:color="auto" w:fill="FFFFFF"/>
        <w:spacing w:line="273" w:lineRule="auto"/>
        <w:rPr>
          <w:sz w:val="24"/>
          <w:szCs w:val="24"/>
          <w:highlight w:val="white"/>
        </w:rPr>
      </w:pPr>
    </w:p>
    <w:p w14:paraId="369F3509" w14:textId="77777777" w:rsidR="0039500C" w:rsidRDefault="00923C60" w:rsidP="0039500C">
      <w:pPr>
        <w:pStyle w:val="Heading2"/>
        <w:rPr>
          <w:highlight w:val="white"/>
        </w:rPr>
      </w:pPr>
      <w:r>
        <w:rPr>
          <w:highlight w:val="white"/>
        </w:rPr>
        <w:t>Open Pedagogy</w:t>
      </w:r>
      <w:r>
        <w:rPr>
          <w:highlight w:val="white"/>
        </w:rPr>
        <w:t xml:space="preserve"> </w:t>
      </w:r>
    </w:p>
    <w:p w14:paraId="0139D307" w14:textId="77777777" w:rsidR="0039500C" w:rsidRDefault="0039500C" w:rsidP="0039500C">
      <w:pPr>
        <w:rPr>
          <w:highlight w:val="white"/>
        </w:rPr>
      </w:pPr>
      <w:r>
        <w:rPr>
          <w:highlight w:val="white"/>
        </w:rPr>
        <w:t>A</w:t>
      </w:r>
      <w:r w:rsidR="00923C60">
        <w:rPr>
          <w:highlight w:val="white"/>
        </w:rPr>
        <w:t>n access-oriented commitment to learner-driven education. It is also a proce</w:t>
      </w:r>
      <w:r w:rsidR="00923C60">
        <w:rPr>
          <w:highlight w:val="white"/>
        </w:rPr>
        <w:t>ss of designing architectures and using tools for learning that enable students to shape the public knowledge commons of which they are a part.</w:t>
      </w:r>
    </w:p>
    <w:p w14:paraId="74EDC0D4" w14:textId="197A3B18" w:rsidR="005561B7" w:rsidRDefault="00923C60" w:rsidP="0039500C">
      <w:pPr>
        <w:rPr>
          <w:highlight w:val="white"/>
        </w:rPr>
      </w:pPr>
      <w:r>
        <w:rPr>
          <w:highlight w:val="white"/>
        </w:rPr>
        <w:t>Open pedagogy in practice can include creating, adapting, or updating OER with students, building course policies, outcomes, assignments, rubrics, and schedules of work collaboratively with students, or facilitating student-created and student-controlled l</w:t>
      </w:r>
      <w:r>
        <w:rPr>
          <w:highlight w:val="white"/>
        </w:rPr>
        <w:t xml:space="preserve">earning environments such as </w:t>
      </w:r>
      <w:hyperlink r:id="rId11">
        <w:r>
          <w:rPr>
            <w:color w:val="1155CC"/>
            <w:highlight w:val="white"/>
            <w:u w:val="single"/>
          </w:rPr>
          <w:t>Domain of One’s Own</w:t>
        </w:r>
      </w:hyperlink>
      <w:r>
        <w:rPr>
          <w:highlight w:val="white"/>
        </w:rPr>
        <w:t xml:space="preserve"> or students writing/editing Wikipedia articles. </w:t>
      </w:r>
    </w:p>
    <w:p w14:paraId="600B80A5" w14:textId="77777777" w:rsidR="005561B7" w:rsidRDefault="00923C60" w:rsidP="0039500C">
      <w:pPr>
        <w:rPr>
          <w:highlight w:val="white"/>
        </w:rPr>
      </w:pPr>
      <w:r>
        <w:rPr>
          <w:highlight w:val="white"/>
        </w:rPr>
        <w:t>(</w:t>
      </w:r>
      <w:r>
        <w:rPr>
          <w:i/>
          <w:highlight w:val="white"/>
        </w:rPr>
        <w:t xml:space="preserve">This is a short description of open pedagogy by Rajiv </w:t>
      </w:r>
      <w:proofErr w:type="spellStart"/>
      <w:r>
        <w:rPr>
          <w:i/>
          <w:highlight w:val="white"/>
        </w:rPr>
        <w:t>Jhangiani</w:t>
      </w:r>
      <w:proofErr w:type="spellEnd"/>
      <w:r>
        <w:rPr>
          <w:i/>
          <w:highlight w:val="white"/>
        </w:rPr>
        <w:t xml:space="preserve"> at Kwantlen Polytechnic University, modified slightly by Karen </w:t>
      </w:r>
      <w:proofErr w:type="spellStart"/>
      <w:r>
        <w:rPr>
          <w:i/>
          <w:highlight w:val="white"/>
        </w:rPr>
        <w:t>Cangialosi</w:t>
      </w:r>
      <w:proofErr w:type="spellEnd"/>
      <w:r>
        <w:rPr>
          <w:i/>
          <w:highlight w:val="white"/>
        </w:rPr>
        <w:t>)</w:t>
      </w:r>
    </w:p>
    <w:p w14:paraId="34532F0E" w14:textId="77777777" w:rsidR="005561B7" w:rsidRDefault="00923C60">
      <w:pPr>
        <w:shd w:val="clear" w:color="auto" w:fill="FFFFFF"/>
        <w:spacing w:line="273" w:lineRule="auto"/>
        <w:rPr>
          <w:sz w:val="24"/>
          <w:szCs w:val="24"/>
          <w:highlight w:val="white"/>
          <w:vertAlign w:val="superscript"/>
        </w:rPr>
      </w:pPr>
      <w:r>
        <w:rPr>
          <w:sz w:val="24"/>
          <w:szCs w:val="24"/>
          <w:highlight w:val="white"/>
          <w:vertAlign w:val="superscript"/>
        </w:rPr>
        <w:t xml:space="preserve"> </w:t>
      </w:r>
    </w:p>
    <w:p w14:paraId="76410240" w14:textId="77777777" w:rsidR="005561B7" w:rsidRDefault="005561B7">
      <w:pPr>
        <w:shd w:val="clear" w:color="auto" w:fill="FFFFFF"/>
        <w:spacing w:line="273" w:lineRule="auto"/>
        <w:rPr>
          <w:sz w:val="24"/>
          <w:szCs w:val="24"/>
          <w:highlight w:val="white"/>
          <w:vertAlign w:val="superscript"/>
        </w:rPr>
      </w:pPr>
    </w:p>
    <w:p w14:paraId="37004D1B" w14:textId="77777777" w:rsidR="005561B7" w:rsidRDefault="005561B7">
      <w:pPr>
        <w:shd w:val="clear" w:color="auto" w:fill="FFFFFF"/>
        <w:spacing w:line="273" w:lineRule="auto"/>
        <w:rPr>
          <w:sz w:val="24"/>
          <w:szCs w:val="24"/>
          <w:highlight w:val="white"/>
          <w:vertAlign w:val="superscript"/>
        </w:rPr>
      </w:pPr>
    </w:p>
    <w:p w14:paraId="219AE864" w14:textId="77777777" w:rsidR="005561B7" w:rsidRDefault="00923C60">
      <w:pPr>
        <w:shd w:val="clear" w:color="auto" w:fill="FFFFFF"/>
        <w:spacing w:line="273" w:lineRule="auto"/>
        <w:rPr>
          <w:b/>
          <w:sz w:val="24"/>
          <w:szCs w:val="24"/>
          <w:highlight w:val="white"/>
          <w:vertAlign w:val="superscript"/>
        </w:rPr>
      </w:pPr>
      <w:r>
        <w:rPr>
          <w:b/>
          <w:noProof/>
          <w:sz w:val="24"/>
          <w:szCs w:val="24"/>
          <w:highlight w:val="white"/>
          <w:vertAlign w:val="superscript"/>
        </w:rPr>
        <w:lastRenderedPageBreak/>
        <w:drawing>
          <wp:inline distT="114300" distB="114300" distL="114300" distR="114300" wp14:anchorId="3E17B4A6" wp14:editId="744B680D">
            <wp:extent cx="4205288" cy="4149310"/>
            <wp:effectExtent l="0" t="0" r="0" b="0"/>
            <wp:docPr id="3" name="image2.png" descr="Concept map demonstrating the eight attributes of Open Pedagogy. Each idea is a circle surrounding the central Open Pedagogy. The eight attributes are participatory technology, innovation &amp; creativity, sharing ideas &amp; resources, reflective practice, people openness trust, connected community, learner generated, and peer review"/>
            <wp:cNvGraphicFramePr/>
            <a:graphic xmlns:a="http://schemas.openxmlformats.org/drawingml/2006/main">
              <a:graphicData uri="http://schemas.openxmlformats.org/drawingml/2006/picture">
                <pic:pic xmlns:pic="http://schemas.openxmlformats.org/drawingml/2006/picture">
                  <pic:nvPicPr>
                    <pic:cNvPr id="3" name="image2.png" descr="Concept map demonstrating the eight attributes of Open Pedagogy. Each idea is a circle surrounding the central Open Pedagogy. The eight attributes are participatory technology, innovation &amp; creativity, sharing ideas &amp; resources, reflective practice, people openness trust, connected community, learner generated, and peer review"/>
                    <pic:cNvPicPr preferRelativeResize="0"/>
                  </pic:nvPicPr>
                  <pic:blipFill>
                    <a:blip r:embed="rId12"/>
                    <a:srcRect/>
                    <a:stretch>
                      <a:fillRect/>
                    </a:stretch>
                  </pic:blipFill>
                  <pic:spPr>
                    <a:xfrm>
                      <a:off x="0" y="0"/>
                      <a:ext cx="4205288" cy="4149310"/>
                    </a:xfrm>
                    <a:prstGeom prst="rect">
                      <a:avLst/>
                    </a:prstGeom>
                    <a:ln/>
                  </pic:spPr>
                </pic:pic>
              </a:graphicData>
            </a:graphic>
          </wp:inline>
        </w:drawing>
      </w:r>
    </w:p>
    <w:p w14:paraId="4ED2072A" w14:textId="77777777" w:rsidR="005561B7" w:rsidRDefault="00923C60">
      <w:pPr>
        <w:shd w:val="clear" w:color="auto" w:fill="FFFFFF"/>
        <w:spacing w:line="273" w:lineRule="auto"/>
        <w:rPr>
          <w:sz w:val="24"/>
          <w:szCs w:val="24"/>
          <w:highlight w:val="white"/>
          <w:vertAlign w:val="superscript"/>
        </w:rPr>
      </w:pPr>
      <w:r>
        <w:rPr>
          <w:b/>
          <w:sz w:val="24"/>
          <w:szCs w:val="24"/>
          <w:highlight w:val="white"/>
          <w:vertAlign w:val="superscript"/>
        </w:rPr>
        <w:t xml:space="preserve">Figure 1. </w:t>
      </w:r>
      <w:r>
        <w:rPr>
          <w:sz w:val="24"/>
          <w:szCs w:val="24"/>
          <w:highlight w:val="white"/>
          <w:vertAlign w:val="superscript"/>
        </w:rPr>
        <w:t xml:space="preserve">Eight attributes of Open Pedagogy, by Bronwyn Hegarty, based on </w:t>
      </w:r>
      <w:proofErr w:type="spellStart"/>
      <w:r>
        <w:rPr>
          <w:sz w:val="24"/>
          <w:szCs w:val="24"/>
          <w:highlight w:val="white"/>
          <w:vertAlign w:val="superscript"/>
        </w:rPr>
        <w:t>Conole</w:t>
      </w:r>
      <w:proofErr w:type="spellEnd"/>
      <w:r>
        <w:rPr>
          <w:sz w:val="24"/>
          <w:szCs w:val="24"/>
          <w:highlight w:val="white"/>
          <w:vertAlign w:val="superscript"/>
        </w:rPr>
        <w:t xml:space="preserve"> (2013).</w:t>
      </w:r>
    </w:p>
    <w:p w14:paraId="6A69B0FE" w14:textId="77777777" w:rsidR="005561B7" w:rsidRDefault="005561B7">
      <w:pPr>
        <w:shd w:val="clear" w:color="auto" w:fill="FFFFFF"/>
        <w:spacing w:line="273" w:lineRule="auto"/>
        <w:rPr>
          <w:sz w:val="24"/>
          <w:szCs w:val="24"/>
          <w:highlight w:val="white"/>
          <w:vertAlign w:val="superscript"/>
        </w:rPr>
      </w:pPr>
    </w:p>
    <w:p w14:paraId="73B7FF33" w14:textId="77777777" w:rsidR="005561B7" w:rsidRDefault="00923C60">
      <w:pPr>
        <w:shd w:val="clear" w:color="auto" w:fill="FFFFFF"/>
        <w:spacing w:line="273" w:lineRule="auto"/>
        <w:rPr>
          <w:sz w:val="24"/>
          <w:szCs w:val="24"/>
          <w:highlight w:val="white"/>
          <w:vertAlign w:val="superscript"/>
        </w:rPr>
      </w:pPr>
      <w:r>
        <w:rPr>
          <w:noProof/>
          <w:sz w:val="24"/>
          <w:szCs w:val="24"/>
          <w:highlight w:val="white"/>
          <w:vertAlign w:val="superscript"/>
        </w:rPr>
        <w:drawing>
          <wp:inline distT="114300" distB="114300" distL="114300" distR="114300" wp14:anchorId="1B2302CD" wp14:editId="4EA4A7C3">
            <wp:extent cx="3633788" cy="3017258"/>
            <wp:effectExtent l="0" t="0" r="0" b="0"/>
            <wp:docPr id="1" name="image3.png" descr="Open Pedagogy concept map. In the center the text states Open Pedagogy is about Access and Agency. Arrows point outwards to six concepts which include, 1) learning structure design, 2) food, gas, laptops, captions, safety, etc, 3) knowledge, 4) knowledge creation, 5) knowledge sharing, 6) community participation &amp; collaboration"/>
            <wp:cNvGraphicFramePr/>
            <a:graphic xmlns:a="http://schemas.openxmlformats.org/drawingml/2006/main">
              <a:graphicData uri="http://schemas.openxmlformats.org/drawingml/2006/picture">
                <pic:pic xmlns:pic="http://schemas.openxmlformats.org/drawingml/2006/picture">
                  <pic:nvPicPr>
                    <pic:cNvPr id="1" name="image3.png" descr="Open Pedagogy concept map. In the center the text states Open Pedagogy is about Access and Agency. Arrows point outwards to six concepts which include, 1) learning structure design, 2) food, gas, laptops, captions, safety, etc, 3) knowledge, 4) knowledge creation, 5) knowledge sharing, 6) community participation &amp; collaboration"/>
                    <pic:cNvPicPr preferRelativeResize="0"/>
                  </pic:nvPicPr>
                  <pic:blipFill>
                    <a:blip r:embed="rId13"/>
                    <a:srcRect/>
                    <a:stretch>
                      <a:fillRect/>
                    </a:stretch>
                  </pic:blipFill>
                  <pic:spPr>
                    <a:xfrm>
                      <a:off x="0" y="0"/>
                      <a:ext cx="3633788" cy="3017258"/>
                    </a:xfrm>
                    <a:prstGeom prst="rect">
                      <a:avLst/>
                    </a:prstGeom>
                    <a:ln/>
                  </pic:spPr>
                </pic:pic>
              </a:graphicData>
            </a:graphic>
          </wp:inline>
        </w:drawing>
      </w:r>
    </w:p>
    <w:p w14:paraId="74C63C30" w14:textId="77777777" w:rsidR="005561B7" w:rsidRDefault="00923C60">
      <w:pPr>
        <w:shd w:val="clear" w:color="auto" w:fill="FFFFFF"/>
        <w:spacing w:line="273" w:lineRule="auto"/>
        <w:rPr>
          <w:sz w:val="24"/>
          <w:szCs w:val="24"/>
          <w:highlight w:val="white"/>
          <w:vertAlign w:val="superscript"/>
        </w:rPr>
      </w:pPr>
      <w:r>
        <w:rPr>
          <w:sz w:val="36"/>
          <w:szCs w:val="36"/>
          <w:highlight w:val="white"/>
          <w:vertAlign w:val="superscript"/>
        </w:rPr>
        <w:t xml:space="preserve">Open Pedagogy </w:t>
      </w:r>
      <w:proofErr w:type="gramStart"/>
      <w:r>
        <w:rPr>
          <w:sz w:val="36"/>
          <w:szCs w:val="36"/>
          <w:highlight w:val="white"/>
          <w:vertAlign w:val="superscript"/>
        </w:rPr>
        <w:t>figur</w:t>
      </w:r>
      <w:r>
        <w:rPr>
          <w:sz w:val="36"/>
          <w:szCs w:val="36"/>
          <w:highlight w:val="white"/>
          <w:vertAlign w:val="superscript"/>
        </w:rPr>
        <w:t>e  by</w:t>
      </w:r>
      <w:proofErr w:type="gramEnd"/>
      <w:r>
        <w:rPr>
          <w:sz w:val="36"/>
          <w:szCs w:val="36"/>
          <w:highlight w:val="white"/>
          <w:vertAlign w:val="superscript"/>
        </w:rPr>
        <w:t xml:space="preserve"> Karen </w:t>
      </w:r>
      <w:proofErr w:type="spellStart"/>
      <w:r>
        <w:rPr>
          <w:sz w:val="36"/>
          <w:szCs w:val="36"/>
          <w:highlight w:val="white"/>
          <w:vertAlign w:val="superscript"/>
        </w:rPr>
        <w:t>Cangialosi</w:t>
      </w:r>
      <w:proofErr w:type="spellEnd"/>
      <w:r>
        <w:rPr>
          <w:sz w:val="36"/>
          <w:szCs w:val="36"/>
          <w:highlight w:val="white"/>
          <w:vertAlign w:val="superscript"/>
        </w:rPr>
        <w:t xml:space="preserve"> [CC BY 4.0] </w:t>
      </w:r>
      <w:hyperlink r:id="rId14">
        <w:r>
          <w:rPr>
            <w:color w:val="1155CC"/>
            <w:sz w:val="24"/>
            <w:szCs w:val="24"/>
            <w:highlight w:val="white"/>
            <w:u w:val="single"/>
            <w:vertAlign w:val="superscript"/>
          </w:rPr>
          <w:t>https://upload.wikimedia.org/wikipedia/commons/c/ca/Ed_Tech_Hegarty_2015_article_attribut</w:t>
        </w:r>
        <w:r>
          <w:rPr>
            <w:color w:val="1155CC"/>
            <w:sz w:val="24"/>
            <w:szCs w:val="24"/>
            <w:highlight w:val="white"/>
            <w:u w:val="single"/>
            <w:vertAlign w:val="superscript"/>
          </w:rPr>
          <w:t>es_of_open_pedagogy.pdf</w:t>
        </w:r>
      </w:hyperlink>
    </w:p>
    <w:p w14:paraId="73FFF698" w14:textId="77777777" w:rsidR="005561B7" w:rsidRDefault="005561B7">
      <w:pPr>
        <w:shd w:val="clear" w:color="auto" w:fill="FFFFFF"/>
        <w:spacing w:line="273" w:lineRule="auto"/>
        <w:rPr>
          <w:sz w:val="24"/>
          <w:szCs w:val="24"/>
          <w:highlight w:val="white"/>
          <w:vertAlign w:val="superscript"/>
        </w:rPr>
      </w:pPr>
    </w:p>
    <w:p w14:paraId="3DA41A7B" w14:textId="77777777" w:rsidR="005561B7" w:rsidRDefault="00923C60">
      <w:pPr>
        <w:spacing w:line="273" w:lineRule="auto"/>
        <w:rPr>
          <w:b/>
          <w:sz w:val="24"/>
          <w:szCs w:val="24"/>
          <w:highlight w:val="white"/>
        </w:rPr>
      </w:pPr>
      <w:r>
        <w:rPr>
          <w:b/>
          <w:sz w:val="24"/>
          <w:szCs w:val="24"/>
          <w:highlight w:val="white"/>
        </w:rPr>
        <w:t>Sources:</w:t>
      </w:r>
    </w:p>
    <w:p w14:paraId="5B98C4DD" w14:textId="77777777" w:rsidR="005561B7" w:rsidRDefault="00923C60">
      <w:pPr>
        <w:spacing w:line="273" w:lineRule="auto"/>
        <w:rPr>
          <w:sz w:val="24"/>
          <w:szCs w:val="24"/>
          <w:highlight w:val="white"/>
        </w:rPr>
      </w:pPr>
      <w:r>
        <w:rPr>
          <w:sz w:val="24"/>
          <w:szCs w:val="24"/>
          <w:highlight w:val="white"/>
        </w:rPr>
        <w:t xml:space="preserve">SPARC - </w:t>
      </w:r>
      <w:hyperlink r:id="rId15">
        <w:r>
          <w:rPr>
            <w:color w:val="1155CC"/>
            <w:sz w:val="24"/>
            <w:szCs w:val="24"/>
            <w:highlight w:val="white"/>
            <w:u w:val="single"/>
          </w:rPr>
          <w:t>https://sparcopen.org/</w:t>
        </w:r>
      </w:hyperlink>
      <w:r>
        <w:rPr>
          <w:sz w:val="24"/>
          <w:szCs w:val="24"/>
          <w:highlight w:val="white"/>
        </w:rPr>
        <w:t xml:space="preserve"> (primary source)</w:t>
      </w:r>
    </w:p>
    <w:p w14:paraId="0EC52682" w14:textId="77777777" w:rsidR="005561B7" w:rsidRDefault="00923C60">
      <w:pPr>
        <w:spacing w:line="273" w:lineRule="auto"/>
        <w:rPr>
          <w:sz w:val="24"/>
          <w:szCs w:val="24"/>
          <w:highlight w:val="white"/>
        </w:rPr>
      </w:pPr>
      <w:r>
        <w:rPr>
          <w:sz w:val="24"/>
          <w:szCs w:val="24"/>
          <w:highlight w:val="white"/>
        </w:rPr>
        <w:t xml:space="preserve">Open Pedagogy - </w:t>
      </w:r>
      <w:hyperlink r:id="rId16">
        <w:r>
          <w:rPr>
            <w:color w:val="1155CC"/>
            <w:sz w:val="24"/>
            <w:szCs w:val="24"/>
            <w:highlight w:val="white"/>
            <w:u w:val="single"/>
          </w:rPr>
          <w:t>http://openpedagogy.org/</w:t>
        </w:r>
      </w:hyperlink>
    </w:p>
    <w:p w14:paraId="3C6302FF" w14:textId="77777777" w:rsidR="005561B7" w:rsidRDefault="00923C60">
      <w:pPr>
        <w:spacing w:line="273" w:lineRule="auto"/>
        <w:rPr>
          <w:sz w:val="24"/>
          <w:szCs w:val="24"/>
          <w:highlight w:val="white"/>
        </w:rPr>
      </w:pPr>
      <w:r>
        <w:rPr>
          <w:sz w:val="24"/>
          <w:szCs w:val="24"/>
          <w:highlight w:val="white"/>
        </w:rPr>
        <w:t>Wikipedia - “open source,” “open science”</w:t>
      </w:r>
    </w:p>
    <w:p w14:paraId="3D76CC33" w14:textId="77777777" w:rsidR="005561B7" w:rsidRDefault="00923C60">
      <w:pPr>
        <w:spacing w:line="273" w:lineRule="auto"/>
        <w:rPr>
          <w:sz w:val="24"/>
          <w:szCs w:val="24"/>
          <w:highlight w:val="white"/>
        </w:rPr>
      </w:pPr>
      <w:r>
        <w:rPr>
          <w:sz w:val="24"/>
          <w:szCs w:val="24"/>
          <w:highlight w:val="white"/>
        </w:rPr>
        <w:t>Creative Commons - https://creativecommons.org/</w:t>
      </w:r>
    </w:p>
    <w:sectPr w:rsidR="005561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D0A"/>
    <w:multiLevelType w:val="hybridMultilevel"/>
    <w:tmpl w:val="9A82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21F3"/>
    <w:multiLevelType w:val="hybridMultilevel"/>
    <w:tmpl w:val="64BE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539D"/>
    <w:multiLevelType w:val="hybridMultilevel"/>
    <w:tmpl w:val="FF5C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31BE"/>
    <w:multiLevelType w:val="multilevel"/>
    <w:tmpl w:val="1DBABA40"/>
    <w:lvl w:ilvl="0">
      <w:start w:val="1"/>
      <w:numFmt w:val="decimal"/>
      <w:lvlText w:val="%1."/>
      <w:lvlJc w:val="left"/>
      <w:pPr>
        <w:ind w:left="720" w:hanging="360"/>
      </w:pPr>
      <w:rPr>
        <w:rFonts w:ascii="Arial" w:eastAsia="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DFC752E"/>
    <w:multiLevelType w:val="multilevel"/>
    <w:tmpl w:val="81EE0F28"/>
    <w:lvl w:ilvl="0">
      <w:start w:val="1"/>
      <w:numFmt w:val="decimal"/>
      <w:lvlText w:val="%1."/>
      <w:lvlJc w:val="left"/>
      <w:pPr>
        <w:ind w:left="720" w:hanging="360"/>
      </w:pPr>
      <w:rPr>
        <w:rFonts w:ascii="Times New Roman" w:eastAsia="Times New Roman" w:hAnsi="Times New Roman" w:cs="Times New Roman"/>
        <w:color w:val="1F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3A500FE"/>
    <w:multiLevelType w:val="hybridMultilevel"/>
    <w:tmpl w:val="7186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9490B"/>
    <w:multiLevelType w:val="hybridMultilevel"/>
    <w:tmpl w:val="EAB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24F2E"/>
    <w:multiLevelType w:val="hybridMultilevel"/>
    <w:tmpl w:val="AF9C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B33B7"/>
    <w:multiLevelType w:val="multilevel"/>
    <w:tmpl w:val="87DEB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722610"/>
    <w:multiLevelType w:val="multilevel"/>
    <w:tmpl w:val="BBC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3"/>
  </w:num>
  <w:num w:numId="4">
    <w:abstractNumId w:val="8"/>
  </w:num>
  <w:num w:numId="5">
    <w:abstractNumId w:val="1"/>
  </w:num>
  <w:num w:numId="6">
    <w:abstractNumId w:val="5"/>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B7"/>
    <w:rsid w:val="0039500C"/>
    <w:rsid w:val="004F7608"/>
    <w:rsid w:val="005561B7"/>
    <w:rsid w:val="00816990"/>
    <w:rsid w:val="00923C60"/>
    <w:rsid w:val="00BB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B081"/>
  <w15:docId w15:val="{B0D59F68-3E01-4E08-9DBE-9251F532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2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Free_acces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Open-source_license"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enpedagogy.org/" TargetMode="External"/><Relationship Id="rId1" Type="http://schemas.openxmlformats.org/officeDocument/2006/relationships/numbering" Target="numbering.xml"/><Relationship Id="rId6" Type="http://schemas.openxmlformats.org/officeDocument/2006/relationships/hyperlink" Target="https://en.wikipedia.org/wiki/Open-source_software" TargetMode="External"/><Relationship Id="rId11" Type="http://schemas.openxmlformats.org/officeDocument/2006/relationships/hyperlink" Target="https://reclaimhosting.com/domain-of-ones-own/" TargetMode="External"/><Relationship Id="rId5" Type="http://schemas.openxmlformats.org/officeDocument/2006/relationships/hyperlink" Target="https://en.wikipedia.org/wiki/Open-source_model" TargetMode="External"/><Relationship Id="rId15" Type="http://schemas.openxmlformats.org/officeDocument/2006/relationships/hyperlink" Target="https://sparcopen.org/" TargetMode="External"/><Relationship Id="rId10" Type="http://schemas.openxmlformats.org/officeDocument/2006/relationships/hyperlink" Target="https://www.fosteropenscience.e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pload.wikimedia.org/wikipedia/commons/c/ca/Ed_Tech_Hegarty_2015_article_attributes_of_open_pedag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2021-01-15T16:59:00Z</dcterms:created>
  <dcterms:modified xsi:type="dcterms:W3CDTF">2021-01-15T17:37:00Z</dcterms:modified>
</cp:coreProperties>
</file>