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3AD20" w14:textId="77777777" w:rsidR="002D377A" w:rsidRDefault="00A51AE9" w:rsidP="00261F10">
      <w:r>
        <w:t>Sickle Cell Mutation, Protein Structure and Chromosomal Location of Gene</w:t>
      </w:r>
    </w:p>
    <w:p w14:paraId="0595974F" w14:textId="77777777" w:rsidR="002D377A" w:rsidRDefault="002D377A">
      <w:pPr>
        <w:widowControl w:val="0"/>
        <w:pBdr>
          <w:top w:val="nil"/>
          <w:left w:val="nil"/>
          <w:bottom w:val="nil"/>
          <w:right w:val="nil"/>
          <w:between w:val="nil"/>
        </w:pBdr>
        <w:spacing w:line="240" w:lineRule="auto"/>
        <w:rPr>
          <w:rFonts w:ascii="Cambria" w:eastAsia="Cambria" w:hAnsi="Cambria" w:cs="Cambria"/>
          <w:sz w:val="24"/>
          <w:szCs w:val="24"/>
        </w:rPr>
      </w:pPr>
    </w:p>
    <w:p w14:paraId="56DA5224" w14:textId="444D00E1" w:rsidR="002D377A" w:rsidRPr="00EB2CED" w:rsidRDefault="00A51AE9" w:rsidP="00EB2CED">
      <w:pPr>
        <w:widowControl w:val="0"/>
        <w:shd w:val="clear" w:color="auto" w:fill="D9D9D9" w:themeFill="background1" w:themeFillShade="D9"/>
        <w:spacing w:line="240" w:lineRule="auto"/>
        <w:rPr>
          <w:rFonts w:ascii="Cambria" w:eastAsia="Cambria" w:hAnsi="Cambria" w:cs="Cambria"/>
          <w:b/>
          <w:color w:val="000000" w:themeColor="text1"/>
          <w:sz w:val="24"/>
          <w:szCs w:val="24"/>
        </w:rPr>
      </w:pPr>
      <w:r w:rsidRPr="00EB2CED">
        <w:rPr>
          <w:rFonts w:ascii="Cambria" w:eastAsia="Cambria" w:hAnsi="Cambria" w:cs="Cambria"/>
          <w:b/>
          <w:color w:val="000000" w:themeColor="text1"/>
          <w:sz w:val="24"/>
          <w:szCs w:val="24"/>
        </w:rPr>
        <w:t>Instructions:  Complete the worksheet</w:t>
      </w:r>
      <w:r w:rsidR="009235C2" w:rsidRPr="00EB2CED">
        <w:rPr>
          <w:rFonts w:ascii="Cambria" w:eastAsia="Cambria" w:hAnsi="Cambria" w:cs="Cambria"/>
          <w:b/>
          <w:color w:val="000000" w:themeColor="text1"/>
          <w:sz w:val="24"/>
          <w:szCs w:val="24"/>
        </w:rPr>
        <w:t xml:space="preserve">. </w:t>
      </w:r>
      <w:r w:rsidRPr="00EB2CED">
        <w:rPr>
          <w:rFonts w:ascii="Cambria" w:eastAsia="Cambria" w:hAnsi="Cambria" w:cs="Cambria"/>
          <w:b/>
          <w:color w:val="000000" w:themeColor="text1"/>
          <w:sz w:val="24"/>
          <w:szCs w:val="24"/>
        </w:rPr>
        <w:t xml:space="preserve"> This is an INDIVIDUAL assignment.  </w:t>
      </w:r>
    </w:p>
    <w:p w14:paraId="108E21DF" w14:textId="4BC2FB05" w:rsidR="002D377A" w:rsidRDefault="002D377A">
      <w:pPr>
        <w:widowControl w:val="0"/>
        <w:pBdr>
          <w:top w:val="nil"/>
          <w:left w:val="nil"/>
          <w:bottom w:val="nil"/>
          <w:right w:val="nil"/>
          <w:between w:val="nil"/>
        </w:pBdr>
        <w:spacing w:line="240" w:lineRule="auto"/>
        <w:rPr>
          <w:rFonts w:ascii="Cambria" w:eastAsia="Cambria" w:hAnsi="Cambria" w:cs="Cambria"/>
          <w:sz w:val="24"/>
          <w:szCs w:val="24"/>
        </w:rPr>
      </w:pPr>
    </w:p>
    <w:p w14:paraId="1224DBD7" w14:textId="201EC604" w:rsidR="003A3B21" w:rsidRDefault="003A3B21" w:rsidP="003A3B21">
      <w:pPr>
        <w:widowControl w:val="0"/>
        <w:pBdr>
          <w:top w:val="single" w:sz="8" w:space="1" w:color="000000"/>
          <w:left w:val="single" w:sz="8" w:space="1" w:color="000000"/>
          <w:bottom w:val="single" w:sz="8" w:space="1" w:color="000000"/>
          <w:right w:val="single" w:sz="8" w:space="1" w:color="000000"/>
          <w:between w:val="nil"/>
        </w:pBdr>
        <w:spacing w:line="240" w:lineRule="auto"/>
        <w:rPr>
          <w:rFonts w:ascii="Cambria" w:eastAsia="Cambria" w:hAnsi="Cambria" w:cs="Cambria"/>
          <w:sz w:val="24"/>
          <w:szCs w:val="24"/>
        </w:rPr>
      </w:pPr>
      <w:r>
        <w:rPr>
          <w:rFonts w:ascii="Cambria" w:eastAsia="Cambria" w:hAnsi="Cambria" w:cs="Cambria"/>
          <w:sz w:val="24"/>
          <w:szCs w:val="24"/>
        </w:rPr>
        <w:t>Learning objective:</w:t>
      </w:r>
    </w:p>
    <w:p w14:paraId="579F433F" w14:textId="67CC0812" w:rsidR="003A3B21" w:rsidRDefault="003A3B21" w:rsidP="003A3B21">
      <w:pPr>
        <w:widowControl w:val="0"/>
        <w:pBdr>
          <w:top w:val="single" w:sz="8" w:space="1" w:color="000000"/>
          <w:left w:val="single" w:sz="8" w:space="1" w:color="000000"/>
          <w:bottom w:val="single" w:sz="8" w:space="1" w:color="000000"/>
          <w:right w:val="single" w:sz="8" w:space="1" w:color="000000"/>
          <w:between w:val="nil"/>
        </w:pBdr>
        <w:spacing w:line="240" w:lineRule="auto"/>
        <w:rPr>
          <w:rFonts w:ascii="Cambria" w:eastAsia="Cambria" w:hAnsi="Cambria" w:cs="Cambria"/>
          <w:sz w:val="24"/>
          <w:szCs w:val="24"/>
        </w:rPr>
      </w:pPr>
      <w:r>
        <w:rPr>
          <w:rFonts w:ascii="Cambria" w:eastAsia="Cambria" w:hAnsi="Cambria" w:cs="Cambria"/>
          <w:sz w:val="24"/>
          <w:szCs w:val="24"/>
        </w:rPr>
        <w:t>At the end of this worksheet, students should be able to:</w:t>
      </w:r>
    </w:p>
    <w:p w14:paraId="195E8517" w14:textId="2163418C" w:rsidR="003A3B21" w:rsidRDefault="003A3B21" w:rsidP="003A3B21">
      <w:pPr>
        <w:pStyle w:val="ListParagraph"/>
        <w:widowControl w:val="0"/>
        <w:numPr>
          <w:ilvl w:val="0"/>
          <w:numId w:val="5"/>
        </w:numPr>
        <w:pBdr>
          <w:top w:val="single" w:sz="8" w:space="1" w:color="000000"/>
          <w:left w:val="single" w:sz="8" w:space="1" w:color="000000"/>
          <w:bottom w:val="single" w:sz="8" w:space="1" w:color="000000"/>
          <w:right w:val="single" w:sz="8" w:space="1" w:color="000000"/>
          <w:between w:val="nil"/>
        </w:pBdr>
        <w:spacing w:line="240" w:lineRule="auto"/>
        <w:ind w:left="360"/>
        <w:rPr>
          <w:rFonts w:ascii="Cambria" w:eastAsia="Cambria" w:hAnsi="Cambria" w:cs="Cambria"/>
          <w:sz w:val="24"/>
          <w:szCs w:val="24"/>
        </w:rPr>
      </w:pPr>
      <w:r>
        <w:rPr>
          <w:rFonts w:ascii="Cambria" w:eastAsia="Cambria" w:hAnsi="Cambria" w:cs="Cambria"/>
          <w:sz w:val="24"/>
          <w:szCs w:val="24"/>
        </w:rPr>
        <w:t>Use and identify structures within the protein sequence</w:t>
      </w:r>
    </w:p>
    <w:p w14:paraId="77D6645C" w14:textId="6254D0BD" w:rsidR="003A3B21" w:rsidRDefault="003A3B21" w:rsidP="003A3B21">
      <w:pPr>
        <w:pStyle w:val="ListParagraph"/>
        <w:widowControl w:val="0"/>
        <w:numPr>
          <w:ilvl w:val="0"/>
          <w:numId w:val="5"/>
        </w:numPr>
        <w:pBdr>
          <w:top w:val="single" w:sz="8" w:space="1" w:color="000000"/>
          <w:left w:val="single" w:sz="8" w:space="1" w:color="000000"/>
          <w:bottom w:val="single" w:sz="8" w:space="1" w:color="000000"/>
          <w:right w:val="single" w:sz="8" w:space="1" w:color="000000"/>
          <w:between w:val="nil"/>
        </w:pBdr>
        <w:spacing w:line="240" w:lineRule="auto"/>
        <w:ind w:left="360"/>
        <w:rPr>
          <w:rFonts w:ascii="Cambria" w:eastAsia="Cambria" w:hAnsi="Cambria" w:cs="Cambria"/>
          <w:sz w:val="24"/>
          <w:szCs w:val="24"/>
        </w:rPr>
      </w:pPr>
      <w:r>
        <w:rPr>
          <w:rFonts w:ascii="Cambria" w:eastAsia="Cambria" w:hAnsi="Cambria" w:cs="Cambria"/>
          <w:sz w:val="24"/>
          <w:szCs w:val="24"/>
        </w:rPr>
        <w:t>Identify the location of specific amino acids</w:t>
      </w:r>
    </w:p>
    <w:p w14:paraId="6AD8D8F8" w14:textId="0B463F5D" w:rsidR="003A3B21" w:rsidRPr="003A3B21" w:rsidRDefault="003A3B21" w:rsidP="003A3B21">
      <w:pPr>
        <w:pStyle w:val="ListParagraph"/>
        <w:widowControl w:val="0"/>
        <w:numPr>
          <w:ilvl w:val="0"/>
          <w:numId w:val="5"/>
        </w:numPr>
        <w:pBdr>
          <w:top w:val="single" w:sz="8" w:space="1" w:color="000000"/>
          <w:left w:val="single" w:sz="8" w:space="1" w:color="000000"/>
          <w:bottom w:val="single" w:sz="8" w:space="1" w:color="000000"/>
          <w:right w:val="single" w:sz="8" w:space="1" w:color="000000"/>
          <w:between w:val="nil"/>
        </w:pBdr>
        <w:spacing w:line="240" w:lineRule="auto"/>
        <w:ind w:left="360"/>
        <w:rPr>
          <w:rFonts w:ascii="Cambria" w:eastAsia="Cambria" w:hAnsi="Cambria" w:cs="Cambria"/>
          <w:sz w:val="24"/>
          <w:szCs w:val="24"/>
        </w:rPr>
      </w:pPr>
      <w:r>
        <w:rPr>
          <w:rFonts w:ascii="Cambria" w:eastAsia="Cambria" w:hAnsi="Cambria" w:cs="Cambria"/>
          <w:sz w:val="24"/>
          <w:szCs w:val="24"/>
        </w:rPr>
        <w:t>Identify information regarding the genetics, inheritance and hemoglobin structure</w:t>
      </w:r>
    </w:p>
    <w:p w14:paraId="61DBC9FA" w14:textId="77777777" w:rsidR="002D377A" w:rsidRDefault="002D377A">
      <w:pPr>
        <w:widowControl w:val="0"/>
        <w:pBdr>
          <w:top w:val="nil"/>
          <w:left w:val="nil"/>
          <w:bottom w:val="nil"/>
          <w:right w:val="nil"/>
          <w:between w:val="nil"/>
        </w:pBdr>
        <w:spacing w:line="240" w:lineRule="auto"/>
        <w:rPr>
          <w:rFonts w:ascii="Cambria" w:eastAsia="Cambria" w:hAnsi="Cambria" w:cs="Cambria"/>
          <w:sz w:val="24"/>
          <w:szCs w:val="24"/>
        </w:rPr>
      </w:pPr>
    </w:p>
    <w:p w14:paraId="47E053B6" w14:textId="25A16917"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Sickle cell anemia is caused by a DNA point mutation (a missense mutation) in the ß-globin gene that leads to an alteration in the amino acid sequence (E6V - after processing (removal) of the N-terminal methionine). In 1949, Linus Pauling described sickle cell anemia as the first “molecular disease” (Pauling </w:t>
      </w:r>
      <w:r>
        <w:rPr>
          <w:rFonts w:ascii="Cambria" w:eastAsia="Cambria" w:hAnsi="Cambria" w:cs="Cambria"/>
          <w:i/>
          <w:sz w:val="24"/>
          <w:szCs w:val="24"/>
        </w:rPr>
        <w:t>et al</w:t>
      </w:r>
      <w:r>
        <w:rPr>
          <w:rFonts w:ascii="Cambria" w:eastAsia="Cambria" w:hAnsi="Cambria" w:cs="Cambria"/>
          <w:sz w:val="24"/>
          <w:szCs w:val="24"/>
        </w:rPr>
        <w:t>., 1949), ushering in the age of molecular medicine.  Initial characterization of the hemoglobin polype</w:t>
      </w:r>
      <w:r w:rsidR="009235C2">
        <w:rPr>
          <w:rFonts w:ascii="Cambria" w:eastAsia="Cambria" w:hAnsi="Cambria" w:cs="Cambria"/>
          <w:sz w:val="24"/>
          <w:szCs w:val="24"/>
        </w:rPr>
        <w:t>p</w:t>
      </w:r>
      <w:r>
        <w:rPr>
          <w:rFonts w:ascii="Cambria" w:eastAsia="Cambria" w:hAnsi="Cambria" w:cs="Cambria"/>
          <w:sz w:val="24"/>
          <w:szCs w:val="24"/>
        </w:rPr>
        <w:t xml:space="preserve">tides associated with sickle cell anemia indicated that there was a charge difference, detected as a change in the electrophoretic mobility of the ß-globin polypeptide.  </w:t>
      </w:r>
    </w:p>
    <w:p w14:paraId="03F8496F" w14:textId="77777777" w:rsidR="002D377A" w:rsidRDefault="002D377A">
      <w:pPr>
        <w:widowControl w:val="0"/>
        <w:pBdr>
          <w:top w:val="nil"/>
          <w:left w:val="nil"/>
          <w:bottom w:val="nil"/>
          <w:right w:val="nil"/>
          <w:between w:val="nil"/>
        </w:pBdr>
        <w:spacing w:line="240" w:lineRule="auto"/>
        <w:rPr>
          <w:rFonts w:ascii="Cambria" w:eastAsia="Cambria" w:hAnsi="Cambria" w:cs="Cambria"/>
          <w:sz w:val="24"/>
          <w:szCs w:val="24"/>
        </w:rPr>
      </w:pPr>
    </w:p>
    <w:p w14:paraId="6725D268" w14:textId="77777777"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The hemoglobin protein, with a mutant ß-globin (sickle cell allele), binds normally to O</w:t>
      </w:r>
      <w:r>
        <w:rPr>
          <w:rFonts w:ascii="Cambria" w:eastAsia="Cambria" w:hAnsi="Cambria" w:cs="Cambria"/>
          <w:sz w:val="24"/>
          <w:szCs w:val="24"/>
          <w:vertAlign w:val="subscript"/>
        </w:rPr>
        <w:t>2</w:t>
      </w:r>
      <w:r>
        <w:rPr>
          <w:rFonts w:ascii="Cambria" w:eastAsia="Cambria" w:hAnsi="Cambria" w:cs="Cambria"/>
          <w:sz w:val="24"/>
          <w:szCs w:val="24"/>
        </w:rPr>
        <w:t>, but when the O</w:t>
      </w:r>
      <w:r>
        <w:rPr>
          <w:rFonts w:ascii="Cambria" w:eastAsia="Cambria" w:hAnsi="Cambria" w:cs="Cambria"/>
          <w:sz w:val="24"/>
          <w:szCs w:val="24"/>
          <w:vertAlign w:val="subscript"/>
        </w:rPr>
        <w:t>2</w:t>
      </w:r>
      <w:r>
        <w:rPr>
          <w:rFonts w:ascii="Cambria" w:eastAsia="Cambria" w:hAnsi="Cambria" w:cs="Cambria"/>
          <w:sz w:val="24"/>
          <w:szCs w:val="24"/>
        </w:rPr>
        <w:t xml:space="preserve"> is released (deoxyhemoglobin), the protein sticks together in the cell.  This leads to changes in red blood cell shape and can cause additional problems in the individual.  Oxygenation leads to a return to normal cell shape.</w:t>
      </w:r>
    </w:p>
    <w:p w14:paraId="3105CAA1" w14:textId="77777777" w:rsidR="002D377A" w:rsidRDefault="002D377A">
      <w:pPr>
        <w:widowControl w:val="0"/>
        <w:pBdr>
          <w:top w:val="nil"/>
          <w:left w:val="nil"/>
          <w:bottom w:val="nil"/>
          <w:right w:val="nil"/>
          <w:between w:val="nil"/>
        </w:pBdr>
        <w:spacing w:line="240" w:lineRule="auto"/>
        <w:rPr>
          <w:rFonts w:ascii="Cambria" w:eastAsia="Cambria" w:hAnsi="Cambria" w:cs="Cambria"/>
          <w:sz w:val="24"/>
          <w:szCs w:val="24"/>
        </w:rPr>
      </w:pPr>
    </w:p>
    <w:p w14:paraId="463B5D14" w14:textId="6BCD88CC"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Before continuing, review </w:t>
      </w:r>
      <w:r w:rsidR="009235C2">
        <w:rPr>
          <w:rFonts w:ascii="Cambria" w:eastAsia="Cambria" w:hAnsi="Cambria" w:cs="Cambria"/>
          <w:sz w:val="24"/>
          <w:szCs w:val="24"/>
        </w:rPr>
        <w:t xml:space="preserve">general </w:t>
      </w:r>
      <w:r>
        <w:rPr>
          <w:rFonts w:ascii="Cambria" w:eastAsia="Cambria" w:hAnsi="Cambria" w:cs="Cambria"/>
          <w:sz w:val="24"/>
          <w:szCs w:val="24"/>
        </w:rPr>
        <w:t>protein structure information.</w:t>
      </w:r>
    </w:p>
    <w:p w14:paraId="6E6E92E4" w14:textId="77777777" w:rsidR="002D377A" w:rsidRDefault="002D377A">
      <w:pPr>
        <w:widowControl w:val="0"/>
        <w:pBdr>
          <w:top w:val="nil"/>
          <w:left w:val="nil"/>
          <w:bottom w:val="nil"/>
          <w:right w:val="nil"/>
          <w:between w:val="nil"/>
        </w:pBdr>
        <w:spacing w:line="240" w:lineRule="auto"/>
        <w:rPr>
          <w:rFonts w:ascii="Cambria" w:eastAsia="Cambria" w:hAnsi="Cambria" w:cs="Cambria"/>
          <w:sz w:val="24"/>
          <w:szCs w:val="24"/>
        </w:rPr>
      </w:pPr>
    </w:p>
    <w:p w14:paraId="230631BC" w14:textId="77777777" w:rsidR="002D377A" w:rsidRDefault="00A51AE9">
      <w:pPr>
        <w:widowControl w:val="0"/>
        <w:pBdr>
          <w:top w:val="nil"/>
          <w:left w:val="nil"/>
          <w:bottom w:val="nil"/>
          <w:right w:val="nil"/>
          <w:between w:val="nil"/>
        </w:pBdr>
        <w:spacing w:line="240" w:lineRule="auto"/>
        <w:jc w:val="center"/>
        <w:rPr>
          <w:rFonts w:ascii="Cambria" w:eastAsia="Cambria" w:hAnsi="Cambria" w:cs="Cambria"/>
          <w:color w:val="FF0000"/>
          <w:sz w:val="24"/>
          <w:szCs w:val="24"/>
        </w:rPr>
      </w:pPr>
      <w:r>
        <w:rPr>
          <w:rFonts w:ascii="Cambria" w:eastAsia="Cambria" w:hAnsi="Cambria" w:cs="Cambria"/>
          <w:noProof/>
          <w:color w:val="FF0000"/>
          <w:sz w:val="24"/>
          <w:szCs w:val="24"/>
        </w:rPr>
        <w:drawing>
          <wp:inline distT="114300" distB="114300" distL="114300" distR="114300" wp14:anchorId="5B1EB26D" wp14:editId="43AFF768">
            <wp:extent cx="2928938" cy="29289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28938" cy="2928938"/>
                    </a:xfrm>
                    <a:prstGeom prst="rect">
                      <a:avLst/>
                    </a:prstGeom>
                    <a:ln/>
                  </pic:spPr>
                </pic:pic>
              </a:graphicData>
            </a:graphic>
          </wp:inline>
        </w:drawing>
      </w:r>
    </w:p>
    <w:p w14:paraId="3FAECB58" w14:textId="77777777" w:rsidR="002D377A" w:rsidRDefault="00A51AE9">
      <w:pPr>
        <w:widowControl w:val="0"/>
        <w:pBdr>
          <w:top w:val="nil"/>
          <w:left w:val="nil"/>
          <w:bottom w:val="nil"/>
          <w:right w:val="nil"/>
          <w:between w:val="nil"/>
        </w:pBdr>
        <w:spacing w:line="240" w:lineRule="auto"/>
        <w:rPr>
          <w:rFonts w:ascii="Cambria" w:eastAsia="Cambria" w:hAnsi="Cambria" w:cs="Cambria"/>
          <w:color w:val="FF0000"/>
          <w:sz w:val="24"/>
          <w:szCs w:val="24"/>
        </w:rPr>
      </w:pPr>
      <w:r>
        <w:rPr>
          <w:rFonts w:ascii="Cambria" w:eastAsia="Cambria" w:hAnsi="Cambria" w:cs="Cambria"/>
          <w:sz w:val="24"/>
          <w:szCs w:val="24"/>
        </w:rPr>
        <w:t xml:space="preserve">Image is from </w:t>
      </w:r>
      <w:hyperlink r:id="rId8">
        <w:r>
          <w:rPr>
            <w:rFonts w:ascii="Cambria" w:eastAsia="Cambria" w:hAnsi="Cambria" w:cs="Cambria"/>
            <w:sz w:val="24"/>
            <w:szCs w:val="24"/>
            <w:u w:val="single"/>
          </w:rPr>
          <w:t>http://www.ncbi.nlm.nih.gov/Structure/mmdb/mmdbsrv.cgi?uid=1183</w:t>
        </w:r>
      </w:hyperlink>
    </w:p>
    <w:p w14:paraId="2FBBC4D7" w14:textId="4705EE53" w:rsidR="009235C2" w:rsidRDefault="009235C2">
      <w:pPr>
        <w:rPr>
          <w:rFonts w:ascii="Cambria" w:eastAsia="Cambria" w:hAnsi="Cambria" w:cs="Cambria"/>
          <w:sz w:val="24"/>
          <w:szCs w:val="24"/>
        </w:rPr>
      </w:pPr>
      <w:r>
        <w:rPr>
          <w:rFonts w:ascii="Cambria" w:eastAsia="Cambria" w:hAnsi="Cambria" w:cs="Cambria"/>
          <w:sz w:val="24"/>
          <w:szCs w:val="24"/>
        </w:rPr>
        <w:br w:type="page"/>
      </w:r>
    </w:p>
    <w:p w14:paraId="4994B580" w14:textId="77777777" w:rsidR="002D377A" w:rsidRDefault="002D377A">
      <w:pPr>
        <w:widowControl w:val="0"/>
        <w:pBdr>
          <w:top w:val="nil"/>
          <w:left w:val="nil"/>
          <w:bottom w:val="nil"/>
          <w:right w:val="nil"/>
          <w:between w:val="nil"/>
        </w:pBdr>
        <w:spacing w:line="240" w:lineRule="auto"/>
        <w:rPr>
          <w:rFonts w:ascii="Cambria" w:eastAsia="Cambria" w:hAnsi="Cambria" w:cs="Cambria"/>
          <w:sz w:val="24"/>
          <w:szCs w:val="24"/>
        </w:rPr>
      </w:pPr>
    </w:p>
    <w:p w14:paraId="517B25B9" w14:textId="77777777" w:rsidR="002D377A" w:rsidRDefault="00A51AE9">
      <w:pPr>
        <w:widowControl w:val="0"/>
        <w:numPr>
          <w:ilvl w:val="0"/>
          <w:numId w:val="2"/>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Look at the tertiary structure of α globin subunit (1hho.pdb) by going to the website </w:t>
      </w:r>
      <w:hyperlink r:id="rId9">
        <w:r>
          <w:rPr>
            <w:rFonts w:ascii="Cambria" w:eastAsia="Cambria" w:hAnsi="Cambria" w:cs="Cambria"/>
            <w:color w:val="1155CC"/>
            <w:sz w:val="24"/>
            <w:szCs w:val="24"/>
            <w:u w:val="single"/>
          </w:rPr>
          <w:t>http://bioinformatics.org/firstglance/fgij//fg.htm?mol=http%3A//www.umass.edu/molvis/bme3d/materials/structures/1hho_a.pdb.gz&amp;</w:t>
        </w:r>
      </w:hyperlink>
      <w:r>
        <w:rPr>
          <w:rFonts w:ascii="Cambria" w:eastAsia="Cambria" w:hAnsi="Cambria" w:cs="Cambria"/>
          <w:sz w:val="24"/>
          <w:szCs w:val="24"/>
        </w:rPr>
        <w:t xml:space="preserve">. </w:t>
      </w:r>
    </w:p>
    <w:p w14:paraId="7C631E31" w14:textId="77777777" w:rsidR="002D377A" w:rsidRDefault="00A51AE9" w:rsidP="00036DD2">
      <w:pPr>
        <w:widowControl w:val="0"/>
        <w:numPr>
          <w:ilvl w:val="1"/>
          <w:numId w:val="2"/>
        </w:numPr>
        <w:pBdr>
          <w:top w:val="nil"/>
          <w:left w:val="nil"/>
          <w:bottom w:val="nil"/>
          <w:right w:val="nil"/>
          <w:between w:val="nil"/>
        </w:pBdr>
        <w:spacing w:line="240" w:lineRule="auto"/>
        <w:ind w:left="1080"/>
        <w:rPr>
          <w:rFonts w:ascii="Cambria" w:eastAsia="Cambria" w:hAnsi="Cambria" w:cs="Cambria"/>
          <w:sz w:val="24"/>
          <w:szCs w:val="24"/>
        </w:rPr>
      </w:pPr>
      <w:r>
        <w:rPr>
          <w:rFonts w:ascii="Cambria" w:eastAsia="Cambria" w:hAnsi="Cambria" w:cs="Cambria"/>
          <w:sz w:val="24"/>
          <w:szCs w:val="24"/>
        </w:rPr>
        <w:t>The image that you are looking at (as long as the program needed to view the image is working on your computer) should be rotating.  This is a part of the crystal structure of hemoglobin (</w:t>
      </w:r>
      <w:proofErr w:type="spellStart"/>
      <w:r>
        <w:rPr>
          <w:rFonts w:ascii="Cambria" w:eastAsia="Cambria" w:hAnsi="Cambria" w:cs="Cambria"/>
          <w:sz w:val="24"/>
          <w:szCs w:val="24"/>
        </w:rPr>
        <w:t>Shaanan</w:t>
      </w:r>
      <w:proofErr w:type="spellEnd"/>
      <w:r>
        <w:rPr>
          <w:rFonts w:ascii="Cambria" w:eastAsia="Cambria" w:hAnsi="Cambria" w:cs="Cambria"/>
          <w:sz w:val="24"/>
          <w:szCs w:val="24"/>
        </w:rPr>
        <w:t xml:space="preserve">, 1983).  </w:t>
      </w:r>
    </w:p>
    <w:p w14:paraId="018A44E7" w14:textId="77777777" w:rsidR="002D377A" w:rsidRDefault="00A51AE9" w:rsidP="00036DD2">
      <w:pPr>
        <w:widowControl w:val="0"/>
        <w:numPr>
          <w:ilvl w:val="2"/>
          <w:numId w:val="2"/>
        </w:numPr>
        <w:pBdr>
          <w:top w:val="nil"/>
          <w:left w:val="nil"/>
          <w:bottom w:val="nil"/>
          <w:right w:val="nil"/>
          <w:between w:val="nil"/>
        </w:pBdr>
        <w:spacing w:line="240" w:lineRule="auto"/>
        <w:ind w:left="1080"/>
        <w:rPr>
          <w:rFonts w:ascii="Cambria" w:eastAsia="Cambria" w:hAnsi="Cambria" w:cs="Cambria"/>
          <w:sz w:val="24"/>
          <w:szCs w:val="24"/>
        </w:rPr>
      </w:pPr>
      <w:r>
        <w:rPr>
          <w:rFonts w:ascii="Cambria" w:eastAsia="Cambria" w:hAnsi="Cambria" w:cs="Cambria"/>
          <w:sz w:val="24"/>
          <w:szCs w:val="24"/>
        </w:rPr>
        <w:t>You will see the tertiary structure of the polypeptide, including alpha-helical secondary structures.</w:t>
      </w:r>
    </w:p>
    <w:p w14:paraId="3081F237" w14:textId="77777777" w:rsidR="002D377A" w:rsidRDefault="00A51AE9" w:rsidP="00036DD2">
      <w:pPr>
        <w:widowControl w:val="0"/>
        <w:numPr>
          <w:ilvl w:val="2"/>
          <w:numId w:val="2"/>
        </w:numPr>
        <w:pBdr>
          <w:top w:val="nil"/>
          <w:left w:val="nil"/>
          <w:bottom w:val="nil"/>
          <w:right w:val="nil"/>
          <w:between w:val="nil"/>
        </w:pBdr>
        <w:spacing w:line="240" w:lineRule="auto"/>
        <w:ind w:left="1080"/>
        <w:rPr>
          <w:rFonts w:ascii="Cambria" w:eastAsia="Cambria" w:hAnsi="Cambria" w:cs="Cambria"/>
          <w:sz w:val="24"/>
          <w:szCs w:val="24"/>
        </w:rPr>
      </w:pPr>
      <w:r>
        <w:rPr>
          <w:rFonts w:ascii="Cambria" w:eastAsia="Cambria" w:hAnsi="Cambria" w:cs="Cambria"/>
          <w:sz w:val="24"/>
          <w:szCs w:val="24"/>
        </w:rPr>
        <w:t xml:space="preserve">You should also see the </w:t>
      </w:r>
      <w:proofErr w:type="spellStart"/>
      <w:r>
        <w:rPr>
          <w:rFonts w:ascii="Cambria" w:eastAsia="Cambria" w:hAnsi="Cambria" w:cs="Cambria"/>
          <w:sz w:val="24"/>
          <w:szCs w:val="24"/>
        </w:rPr>
        <w:t>heme</w:t>
      </w:r>
      <w:proofErr w:type="spellEnd"/>
      <w:r>
        <w:rPr>
          <w:rFonts w:ascii="Cambria" w:eastAsia="Cambria" w:hAnsi="Cambria" w:cs="Cambria"/>
          <w:sz w:val="24"/>
          <w:szCs w:val="24"/>
        </w:rPr>
        <w:t xml:space="preserve"> (gray) prosthetic group and iron (brown) ion associating with the globin subunit.</w:t>
      </w:r>
    </w:p>
    <w:p w14:paraId="0435E67A" w14:textId="77777777" w:rsidR="002D377A" w:rsidRDefault="00A51AE9" w:rsidP="00036DD2">
      <w:pPr>
        <w:widowControl w:val="0"/>
        <w:numPr>
          <w:ilvl w:val="1"/>
          <w:numId w:val="2"/>
        </w:numPr>
        <w:pBdr>
          <w:top w:val="nil"/>
          <w:left w:val="nil"/>
          <w:bottom w:val="nil"/>
          <w:right w:val="nil"/>
          <w:between w:val="nil"/>
        </w:pBdr>
        <w:spacing w:line="240" w:lineRule="auto"/>
        <w:ind w:left="1080"/>
        <w:rPr>
          <w:rFonts w:ascii="Cambria" w:eastAsia="Cambria" w:hAnsi="Cambria" w:cs="Cambria"/>
          <w:sz w:val="24"/>
          <w:szCs w:val="24"/>
        </w:rPr>
      </w:pPr>
      <w:r>
        <w:rPr>
          <w:rFonts w:ascii="Cambria" w:eastAsia="Cambria" w:hAnsi="Cambria" w:cs="Cambria"/>
          <w:sz w:val="24"/>
          <w:szCs w:val="24"/>
        </w:rPr>
        <w:t>In the top left panel, click on the ‘views’ button.</w:t>
      </w:r>
    </w:p>
    <w:p w14:paraId="22D781AB" w14:textId="77777777" w:rsidR="002D377A" w:rsidRDefault="00A51AE9" w:rsidP="00036DD2">
      <w:pPr>
        <w:widowControl w:val="0"/>
        <w:numPr>
          <w:ilvl w:val="1"/>
          <w:numId w:val="2"/>
        </w:numPr>
        <w:pBdr>
          <w:top w:val="nil"/>
          <w:left w:val="nil"/>
          <w:bottom w:val="nil"/>
          <w:right w:val="nil"/>
          <w:between w:val="nil"/>
        </w:pBdr>
        <w:spacing w:line="240" w:lineRule="auto"/>
        <w:ind w:left="1080"/>
        <w:rPr>
          <w:rFonts w:ascii="Cambria" w:eastAsia="Cambria" w:hAnsi="Cambria" w:cs="Cambria"/>
          <w:sz w:val="24"/>
          <w:szCs w:val="24"/>
        </w:rPr>
      </w:pPr>
      <w:r>
        <w:rPr>
          <w:rFonts w:ascii="Cambria" w:eastAsia="Cambria" w:hAnsi="Cambria" w:cs="Cambria"/>
          <w:sz w:val="24"/>
          <w:szCs w:val="24"/>
        </w:rPr>
        <w:t xml:space="preserve">Then click on the ‘cartoon’ button and you will see the α helical domains of the polypeptide.  This is a version of the polypeptide, with the amino acid side chains stripped away and focusing on the secondary structure.  </w:t>
      </w:r>
    </w:p>
    <w:p w14:paraId="409646D0" w14:textId="77777777" w:rsidR="002D377A" w:rsidRDefault="002D377A" w:rsidP="00036DD2">
      <w:pPr>
        <w:widowControl w:val="0"/>
        <w:pBdr>
          <w:top w:val="nil"/>
          <w:left w:val="nil"/>
          <w:bottom w:val="nil"/>
          <w:right w:val="nil"/>
          <w:between w:val="nil"/>
        </w:pBdr>
        <w:spacing w:line="240" w:lineRule="auto"/>
        <w:ind w:left="1080"/>
        <w:rPr>
          <w:rFonts w:ascii="Cambria" w:eastAsia="Cambria" w:hAnsi="Cambria" w:cs="Cambria"/>
          <w:sz w:val="24"/>
          <w:szCs w:val="24"/>
        </w:rPr>
      </w:pPr>
    </w:p>
    <w:tbl>
      <w:tblPr>
        <w:tblStyle w:val="a"/>
        <w:tblW w:w="7920"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4320"/>
      </w:tblGrid>
      <w:tr w:rsidR="002D377A" w14:paraId="3B130AA5" w14:textId="77777777" w:rsidTr="00036DD2">
        <w:tc>
          <w:tcPr>
            <w:tcW w:w="3600" w:type="dxa"/>
            <w:shd w:val="clear" w:color="auto" w:fill="auto"/>
            <w:tcMar>
              <w:top w:w="100" w:type="dxa"/>
              <w:left w:w="100" w:type="dxa"/>
              <w:bottom w:w="100" w:type="dxa"/>
              <w:right w:w="100" w:type="dxa"/>
            </w:tcMar>
          </w:tcPr>
          <w:p w14:paraId="602778E8" w14:textId="77777777"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How many alpha-helical domains are shown?</w:t>
            </w:r>
          </w:p>
        </w:tc>
        <w:tc>
          <w:tcPr>
            <w:tcW w:w="4320" w:type="dxa"/>
            <w:shd w:val="clear" w:color="auto" w:fill="auto"/>
            <w:tcMar>
              <w:top w:w="100" w:type="dxa"/>
              <w:left w:w="100" w:type="dxa"/>
              <w:bottom w:w="100" w:type="dxa"/>
              <w:right w:w="100" w:type="dxa"/>
            </w:tcMar>
          </w:tcPr>
          <w:p w14:paraId="65564E9F" w14:textId="77777777" w:rsidR="002D377A" w:rsidRDefault="00A51AE9">
            <w:pPr>
              <w:widowControl w:val="0"/>
              <w:pBdr>
                <w:top w:val="nil"/>
                <w:left w:val="nil"/>
                <w:bottom w:val="nil"/>
                <w:right w:val="nil"/>
                <w:between w:val="nil"/>
              </w:pBdr>
              <w:spacing w:line="240" w:lineRule="auto"/>
              <w:rPr>
                <w:rFonts w:ascii="Cambria" w:eastAsia="Cambria" w:hAnsi="Cambria" w:cs="Cambria"/>
                <w:color w:val="FF0000"/>
                <w:sz w:val="24"/>
                <w:szCs w:val="24"/>
              </w:rPr>
            </w:pPr>
            <w:r>
              <w:rPr>
                <w:rFonts w:ascii="Cambria" w:eastAsia="Cambria" w:hAnsi="Cambria" w:cs="Cambria"/>
                <w:color w:val="FF0000"/>
                <w:sz w:val="24"/>
                <w:szCs w:val="24"/>
              </w:rPr>
              <w:t>7-8 (depending on size of alpha-helix)</w:t>
            </w:r>
          </w:p>
        </w:tc>
      </w:tr>
      <w:tr w:rsidR="002D377A" w14:paraId="3E5010AB" w14:textId="77777777" w:rsidTr="00036DD2">
        <w:tc>
          <w:tcPr>
            <w:tcW w:w="3600" w:type="dxa"/>
            <w:shd w:val="clear" w:color="auto" w:fill="auto"/>
            <w:tcMar>
              <w:top w:w="100" w:type="dxa"/>
              <w:left w:w="100" w:type="dxa"/>
              <w:bottom w:w="100" w:type="dxa"/>
              <w:right w:w="100" w:type="dxa"/>
            </w:tcMar>
          </w:tcPr>
          <w:p w14:paraId="648C3075" w14:textId="77777777" w:rsidR="002D377A" w:rsidRDefault="00A51AE9" w:rsidP="00036DD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What types of bonds stabilize alpha helices and what structures interact?</w:t>
            </w:r>
          </w:p>
        </w:tc>
        <w:tc>
          <w:tcPr>
            <w:tcW w:w="4320" w:type="dxa"/>
            <w:shd w:val="clear" w:color="auto" w:fill="FF9900"/>
            <w:tcMar>
              <w:top w:w="100" w:type="dxa"/>
              <w:left w:w="100" w:type="dxa"/>
              <w:bottom w:w="100" w:type="dxa"/>
              <w:right w:w="100" w:type="dxa"/>
            </w:tcMar>
          </w:tcPr>
          <w:p w14:paraId="712BF482" w14:textId="77777777" w:rsidR="002D377A" w:rsidRDefault="00A51AE9">
            <w:pPr>
              <w:widowControl w:val="0"/>
              <w:pBdr>
                <w:top w:val="nil"/>
                <w:left w:val="nil"/>
                <w:bottom w:val="nil"/>
                <w:right w:val="nil"/>
                <w:between w:val="nil"/>
              </w:pBdr>
              <w:spacing w:line="240" w:lineRule="auto"/>
              <w:rPr>
                <w:rFonts w:ascii="Cambria" w:eastAsia="Cambria" w:hAnsi="Cambria" w:cs="Cambria"/>
                <w:color w:val="FF0000"/>
                <w:sz w:val="24"/>
                <w:szCs w:val="24"/>
              </w:rPr>
            </w:pPr>
            <w:r>
              <w:rPr>
                <w:rFonts w:ascii="Cambria" w:eastAsia="Cambria" w:hAnsi="Cambria" w:cs="Cambria"/>
                <w:color w:val="FF0000"/>
                <w:sz w:val="24"/>
                <w:szCs w:val="24"/>
              </w:rPr>
              <w:t>H-bonding between backbone structures</w:t>
            </w:r>
          </w:p>
        </w:tc>
      </w:tr>
    </w:tbl>
    <w:p w14:paraId="209C4A43" w14:textId="77777777" w:rsidR="002D377A" w:rsidRDefault="002D377A">
      <w:pPr>
        <w:widowControl w:val="0"/>
        <w:pBdr>
          <w:top w:val="nil"/>
          <w:left w:val="nil"/>
          <w:bottom w:val="nil"/>
          <w:right w:val="nil"/>
          <w:between w:val="nil"/>
        </w:pBdr>
        <w:spacing w:line="240" w:lineRule="auto"/>
        <w:ind w:left="720"/>
        <w:rPr>
          <w:rFonts w:ascii="Cambria" w:eastAsia="Cambria" w:hAnsi="Cambria" w:cs="Cambria"/>
          <w:sz w:val="24"/>
          <w:szCs w:val="24"/>
        </w:rPr>
      </w:pPr>
    </w:p>
    <w:p w14:paraId="26D9B386" w14:textId="77777777" w:rsidR="002D377A" w:rsidRDefault="00A51AE9" w:rsidP="00036DD2">
      <w:pPr>
        <w:widowControl w:val="0"/>
        <w:numPr>
          <w:ilvl w:val="1"/>
          <w:numId w:val="2"/>
        </w:numPr>
        <w:pBdr>
          <w:top w:val="nil"/>
          <w:left w:val="nil"/>
          <w:bottom w:val="nil"/>
          <w:right w:val="nil"/>
          <w:between w:val="nil"/>
        </w:pBdr>
        <w:spacing w:line="240" w:lineRule="auto"/>
        <w:ind w:left="1080"/>
        <w:rPr>
          <w:rFonts w:ascii="Cambria" w:eastAsia="Cambria" w:hAnsi="Cambria" w:cs="Cambria"/>
          <w:sz w:val="24"/>
          <w:szCs w:val="24"/>
        </w:rPr>
      </w:pPr>
      <w:r>
        <w:rPr>
          <w:rFonts w:ascii="Cambria" w:eastAsia="Cambria" w:hAnsi="Cambria" w:cs="Cambria"/>
          <w:sz w:val="24"/>
          <w:szCs w:val="24"/>
        </w:rPr>
        <w:t xml:space="preserve">Click on the ‘solid’ button to see what the polypeptide looks like with the amino acid side chains present.  </w:t>
      </w:r>
    </w:p>
    <w:p w14:paraId="08C8E497" w14:textId="77777777" w:rsidR="002D377A" w:rsidRDefault="00A51AE9" w:rsidP="00036DD2">
      <w:pPr>
        <w:widowControl w:val="0"/>
        <w:numPr>
          <w:ilvl w:val="1"/>
          <w:numId w:val="2"/>
        </w:numPr>
        <w:pBdr>
          <w:top w:val="nil"/>
          <w:left w:val="nil"/>
          <w:bottom w:val="nil"/>
          <w:right w:val="nil"/>
          <w:between w:val="nil"/>
        </w:pBdr>
        <w:spacing w:line="240" w:lineRule="auto"/>
        <w:ind w:left="1080"/>
        <w:rPr>
          <w:rFonts w:ascii="Cambria" w:eastAsia="Cambria" w:hAnsi="Cambria" w:cs="Cambria"/>
          <w:sz w:val="24"/>
          <w:szCs w:val="24"/>
        </w:rPr>
      </w:pPr>
      <w:r>
        <w:rPr>
          <w:rFonts w:ascii="Cambria" w:eastAsia="Cambria" w:hAnsi="Cambria" w:cs="Cambria"/>
          <w:sz w:val="24"/>
          <w:szCs w:val="24"/>
        </w:rPr>
        <w:t xml:space="preserve">Click on the ‘charge’ button.  </w:t>
      </w:r>
    </w:p>
    <w:tbl>
      <w:tblPr>
        <w:tblStyle w:val="a0"/>
        <w:tblW w:w="7935"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275"/>
      </w:tblGrid>
      <w:tr w:rsidR="002D377A" w14:paraId="312A2160" w14:textId="77777777" w:rsidTr="00036DD2">
        <w:tc>
          <w:tcPr>
            <w:tcW w:w="3660" w:type="dxa"/>
            <w:shd w:val="clear" w:color="auto" w:fill="auto"/>
            <w:tcMar>
              <w:top w:w="100" w:type="dxa"/>
              <w:left w:w="100" w:type="dxa"/>
              <w:bottom w:w="100" w:type="dxa"/>
              <w:right w:w="100" w:type="dxa"/>
            </w:tcMar>
          </w:tcPr>
          <w:p w14:paraId="1DF61E38" w14:textId="77777777"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What do the different colors on the surface of the polypeptide represent?</w:t>
            </w:r>
          </w:p>
        </w:tc>
        <w:tc>
          <w:tcPr>
            <w:tcW w:w="4275" w:type="dxa"/>
            <w:shd w:val="clear" w:color="auto" w:fill="auto"/>
            <w:tcMar>
              <w:top w:w="100" w:type="dxa"/>
              <w:left w:w="100" w:type="dxa"/>
              <w:bottom w:w="100" w:type="dxa"/>
              <w:right w:w="100" w:type="dxa"/>
            </w:tcMar>
          </w:tcPr>
          <w:p w14:paraId="05F20803" w14:textId="77777777" w:rsidR="002D377A" w:rsidRDefault="00A51AE9">
            <w:pPr>
              <w:widowControl w:val="0"/>
              <w:pBdr>
                <w:top w:val="nil"/>
                <w:left w:val="nil"/>
                <w:bottom w:val="nil"/>
                <w:right w:val="nil"/>
                <w:between w:val="nil"/>
              </w:pBdr>
              <w:spacing w:line="240" w:lineRule="auto"/>
              <w:rPr>
                <w:rFonts w:ascii="Cambria" w:eastAsia="Cambria" w:hAnsi="Cambria" w:cs="Cambria"/>
                <w:color w:val="FF0000"/>
                <w:sz w:val="24"/>
                <w:szCs w:val="24"/>
              </w:rPr>
            </w:pPr>
            <w:r>
              <w:rPr>
                <w:rFonts w:ascii="Cambria" w:eastAsia="Cambria" w:hAnsi="Cambria" w:cs="Cambria"/>
                <w:color w:val="FF0000"/>
                <w:sz w:val="24"/>
                <w:szCs w:val="24"/>
              </w:rPr>
              <w:t>The different colors represent different charges on the side chains.  Blue is basic (+) and red is acidic (-).</w:t>
            </w:r>
          </w:p>
        </w:tc>
      </w:tr>
    </w:tbl>
    <w:p w14:paraId="384F21E3" w14:textId="77777777" w:rsidR="002D377A" w:rsidRDefault="002D377A">
      <w:pPr>
        <w:widowControl w:val="0"/>
        <w:pBdr>
          <w:top w:val="nil"/>
          <w:left w:val="nil"/>
          <w:bottom w:val="nil"/>
          <w:right w:val="nil"/>
          <w:between w:val="nil"/>
        </w:pBdr>
        <w:spacing w:line="240" w:lineRule="auto"/>
        <w:ind w:left="720"/>
        <w:rPr>
          <w:rFonts w:ascii="Cambria" w:eastAsia="Cambria" w:hAnsi="Cambria" w:cs="Cambria"/>
          <w:sz w:val="24"/>
          <w:szCs w:val="24"/>
        </w:rPr>
      </w:pPr>
    </w:p>
    <w:p w14:paraId="4ED3DC47" w14:textId="6B19FF2D" w:rsidR="002D377A" w:rsidRDefault="00A51AE9" w:rsidP="00036DD2">
      <w:pPr>
        <w:widowControl w:val="0"/>
        <w:numPr>
          <w:ilvl w:val="1"/>
          <w:numId w:val="2"/>
        </w:numPr>
        <w:pBdr>
          <w:top w:val="nil"/>
          <w:left w:val="nil"/>
          <w:bottom w:val="nil"/>
          <w:right w:val="nil"/>
          <w:between w:val="nil"/>
        </w:pBdr>
        <w:spacing w:line="240" w:lineRule="auto"/>
        <w:ind w:left="1080"/>
        <w:rPr>
          <w:rFonts w:ascii="Cambria" w:eastAsia="Cambria" w:hAnsi="Cambria" w:cs="Cambria"/>
          <w:sz w:val="24"/>
          <w:szCs w:val="24"/>
        </w:rPr>
      </w:pPr>
      <w:r>
        <w:rPr>
          <w:rFonts w:ascii="Cambria" w:eastAsia="Cambria" w:hAnsi="Cambria" w:cs="Cambria"/>
          <w:sz w:val="24"/>
          <w:szCs w:val="24"/>
        </w:rPr>
        <w:t xml:space="preserve">Click on ‘tools’ and then ‘salt </w:t>
      </w:r>
      <w:proofErr w:type="gramStart"/>
      <w:r>
        <w:rPr>
          <w:rFonts w:ascii="Cambria" w:eastAsia="Cambria" w:hAnsi="Cambria" w:cs="Cambria"/>
          <w:sz w:val="24"/>
          <w:szCs w:val="24"/>
        </w:rPr>
        <w:t>bridges’</w:t>
      </w:r>
      <w:proofErr w:type="gramEnd"/>
      <w:r>
        <w:rPr>
          <w:rFonts w:ascii="Cambria" w:eastAsia="Cambria" w:hAnsi="Cambria" w:cs="Cambria"/>
          <w:sz w:val="24"/>
          <w:szCs w:val="24"/>
        </w:rPr>
        <w:t xml:space="preserve">.  There should be three red and three blue spheres.  These represent ionic interactions in the polypeptide chain.  </w:t>
      </w:r>
      <w:r w:rsidR="00141EC8">
        <w:rPr>
          <w:rFonts w:ascii="Cambria" w:eastAsia="Cambria" w:hAnsi="Cambria" w:cs="Cambria"/>
          <w:i/>
          <w:sz w:val="24"/>
          <w:szCs w:val="24"/>
        </w:rPr>
        <w:t>Stop the ‘spin’ of the molecule by clicking on the ‘spin’ box.</w:t>
      </w:r>
    </w:p>
    <w:p w14:paraId="30B66F54" w14:textId="77777777" w:rsidR="002D377A" w:rsidRDefault="002D377A">
      <w:pPr>
        <w:widowControl w:val="0"/>
        <w:pBdr>
          <w:top w:val="nil"/>
          <w:left w:val="nil"/>
          <w:bottom w:val="nil"/>
          <w:right w:val="nil"/>
          <w:between w:val="nil"/>
        </w:pBdr>
        <w:spacing w:line="240" w:lineRule="auto"/>
        <w:ind w:left="720"/>
        <w:rPr>
          <w:rFonts w:ascii="Cambria" w:eastAsia="Cambria" w:hAnsi="Cambria" w:cs="Cambria"/>
          <w:sz w:val="24"/>
          <w:szCs w:val="24"/>
        </w:rPr>
      </w:pPr>
    </w:p>
    <w:tbl>
      <w:tblPr>
        <w:tblStyle w:val="a1"/>
        <w:tblW w:w="7965"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5"/>
        <w:gridCol w:w="2400"/>
      </w:tblGrid>
      <w:tr w:rsidR="002D377A" w14:paraId="6F71AB2C" w14:textId="77777777" w:rsidTr="00036DD2">
        <w:tc>
          <w:tcPr>
            <w:tcW w:w="5565" w:type="dxa"/>
            <w:shd w:val="clear" w:color="auto" w:fill="auto"/>
            <w:tcMar>
              <w:top w:w="100" w:type="dxa"/>
              <w:left w:w="100" w:type="dxa"/>
              <w:bottom w:w="100" w:type="dxa"/>
              <w:right w:w="100" w:type="dxa"/>
            </w:tcMar>
          </w:tcPr>
          <w:p w14:paraId="61D9B3B1" w14:textId="042269FA" w:rsidR="002D377A" w:rsidRDefault="00A51AE9">
            <w:pPr>
              <w:widowControl w:val="0"/>
              <w:pBdr>
                <w:top w:val="nil"/>
                <w:left w:val="nil"/>
                <w:bottom w:val="nil"/>
                <w:right w:val="nil"/>
                <w:between w:val="nil"/>
              </w:pBdr>
              <w:spacing w:line="240" w:lineRule="auto"/>
              <w:rPr>
                <w:rFonts w:ascii="Cambria" w:eastAsia="Cambria" w:hAnsi="Cambria" w:cs="Cambria"/>
                <w:i/>
                <w:sz w:val="24"/>
                <w:szCs w:val="24"/>
              </w:rPr>
            </w:pPr>
            <w:r>
              <w:rPr>
                <w:rFonts w:ascii="Cambria" w:eastAsia="Cambria" w:hAnsi="Cambria" w:cs="Cambria"/>
                <w:sz w:val="24"/>
                <w:szCs w:val="24"/>
              </w:rPr>
              <w:t>Click on a blue sphere and find Lys7.  With what amino acid does Lys7 interact (click on red sphere)?</w:t>
            </w:r>
          </w:p>
        </w:tc>
        <w:tc>
          <w:tcPr>
            <w:tcW w:w="2400" w:type="dxa"/>
            <w:shd w:val="clear" w:color="auto" w:fill="FF9900"/>
            <w:tcMar>
              <w:top w:w="100" w:type="dxa"/>
              <w:left w:w="100" w:type="dxa"/>
              <w:bottom w:w="100" w:type="dxa"/>
              <w:right w:w="100" w:type="dxa"/>
            </w:tcMar>
          </w:tcPr>
          <w:p w14:paraId="77CF86C2" w14:textId="77777777" w:rsidR="002D377A" w:rsidRDefault="00A51AE9">
            <w:pPr>
              <w:widowControl w:val="0"/>
              <w:pBdr>
                <w:top w:val="nil"/>
                <w:left w:val="nil"/>
                <w:bottom w:val="nil"/>
                <w:right w:val="nil"/>
                <w:between w:val="nil"/>
              </w:pBdr>
              <w:spacing w:line="240" w:lineRule="auto"/>
              <w:rPr>
                <w:rFonts w:ascii="Cambria" w:eastAsia="Cambria" w:hAnsi="Cambria" w:cs="Cambria"/>
                <w:color w:val="FF0000"/>
                <w:sz w:val="24"/>
                <w:szCs w:val="24"/>
              </w:rPr>
            </w:pPr>
            <w:r>
              <w:rPr>
                <w:rFonts w:ascii="Cambria" w:eastAsia="Cambria" w:hAnsi="Cambria" w:cs="Cambria"/>
                <w:color w:val="FF0000"/>
                <w:sz w:val="24"/>
                <w:szCs w:val="24"/>
              </w:rPr>
              <w:t>Asp74</w:t>
            </w:r>
          </w:p>
        </w:tc>
      </w:tr>
      <w:tr w:rsidR="002D377A" w14:paraId="26CCE4C1" w14:textId="77777777" w:rsidTr="00036DD2">
        <w:tc>
          <w:tcPr>
            <w:tcW w:w="5565" w:type="dxa"/>
            <w:shd w:val="clear" w:color="auto" w:fill="auto"/>
            <w:tcMar>
              <w:top w:w="100" w:type="dxa"/>
              <w:left w:w="100" w:type="dxa"/>
              <w:bottom w:w="100" w:type="dxa"/>
              <w:right w:w="100" w:type="dxa"/>
            </w:tcMar>
          </w:tcPr>
          <w:p w14:paraId="76C0A9FF" w14:textId="0536AC3D"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Find Glu116.  With what amino acid does this side chain interact? </w:t>
            </w:r>
          </w:p>
        </w:tc>
        <w:tc>
          <w:tcPr>
            <w:tcW w:w="2400" w:type="dxa"/>
            <w:shd w:val="clear" w:color="auto" w:fill="FF9900"/>
            <w:tcMar>
              <w:top w:w="100" w:type="dxa"/>
              <w:left w:w="100" w:type="dxa"/>
              <w:bottom w:w="100" w:type="dxa"/>
              <w:right w:w="100" w:type="dxa"/>
            </w:tcMar>
          </w:tcPr>
          <w:p w14:paraId="584694F2" w14:textId="77777777" w:rsidR="002D377A" w:rsidRDefault="00A51AE9">
            <w:pPr>
              <w:widowControl w:val="0"/>
              <w:pBdr>
                <w:top w:val="nil"/>
                <w:left w:val="nil"/>
                <w:bottom w:val="nil"/>
                <w:right w:val="nil"/>
                <w:between w:val="nil"/>
              </w:pBdr>
              <w:spacing w:line="240" w:lineRule="auto"/>
              <w:rPr>
                <w:rFonts w:ascii="Cambria" w:eastAsia="Cambria" w:hAnsi="Cambria" w:cs="Cambria"/>
                <w:color w:val="FF0000"/>
                <w:sz w:val="24"/>
                <w:szCs w:val="24"/>
              </w:rPr>
            </w:pPr>
            <w:r>
              <w:rPr>
                <w:rFonts w:ascii="Cambria" w:eastAsia="Cambria" w:hAnsi="Cambria" w:cs="Cambria"/>
                <w:color w:val="FF0000"/>
                <w:sz w:val="24"/>
                <w:szCs w:val="24"/>
              </w:rPr>
              <w:t>Lys16</w:t>
            </w:r>
          </w:p>
        </w:tc>
      </w:tr>
      <w:tr w:rsidR="002D377A" w14:paraId="4A8BF47B" w14:textId="77777777" w:rsidTr="00036DD2">
        <w:tc>
          <w:tcPr>
            <w:tcW w:w="5565" w:type="dxa"/>
            <w:shd w:val="clear" w:color="auto" w:fill="auto"/>
            <w:tcMar>
              <w:top w:w="100" w:type="dxa"/>
              <w:left w:w="100" w:type="dxa"/>
              <w:bottom w:w="100" w:type="dxa"/>
              <w:right w:w="100" w:type="dxa"/>
            </w:tcMar>
          </w:tcPr>
          <w:p w14:paraId="1D70759D" w14:textId="16B1D34E"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Find Arg31.  With what amino acid does this side chain interact?</w:t>
            </w:r>
          </w:p>
        </w:tc>
        <w:tc>
          <w:tcPr>
            <w:tcW w:w="2400" w:type="dxa"/>
            <w:shd w:val="clear" w:color="auto" w:fill="FF9900"/>
            <w:tcMar>
              <w:top w:w="100" w:type="dxa"/>
              <w:left w:w="100" w:type="dxa"/>
              <w:bottom w:w="100" w:type="dxa"/>
              <w:right w:w="100" w:type="dxa"/>
            </w:tcMar>
          </w:tcPr>
          <w:p w14:paraId="7E5CD608" w14:textId="77777777" w:rsidR="002D377A" w:rsidRDefault="00A51AE9">
            <w:pPr>
              <w:widowControl w:val="0"/>
              <w:pBdr>
                <w:top w:val="nil"/>
                <w:left w:val="nil"/>
                <w:bottom w:val="nil"/>
                <w:right w:val="nil"/>
                <w:between w:val="nil"/>
              </w:pBdr>
              <w:spacing w:line="240" w:lineRule="auto"/>
              <w:rPr>
                <w:rFonts w:ascii="Cambria" w:eastAsia="Cambria" w:hAnsi="Cambria" w:cs="Cambria"/>
                <w:color w:val="FF0000"/>
                <w:sz w:val="24"/>
                <w:szCs w:val="24"/>
              </w:rPr>
            </w:pPr>
            <w:r>
              <w:rPr>
                <w:rFonts w:ascii="Cambria" w:eastAsia="Cambria" w:hAnsi="Cambria" w:cs="Cambria"/>
                <w:color w:val="FF0000"/>
                <w:sz w:val="24"/>
                <w:szCs w:val="24"/>
              </w:rPr>
              <w:t>Glu27</w:t>
            </w:r>
          </w:p>
        </w:tc>
      </w:tr>
    </w:tbl>
    <w:p w14:paraId="762EEB05" w14:textId="1C7DC2BB" w:rsidR="00141EC8" w:rsidRDefault="00141EC8">
      <w:pPr>
        <w:widowControl w:val="0"/>
        <w:pBdr>
          <w:top w:val="nil"/>
          <w:left w:val="nil"/>
          <w:bottom w:val="nil"/>
          <w:right w:val="nil"/>
          <w:between w:val="nil"/>
        </w:pBdr>
        <w:spacing w:line="240" w:lineRule="auto"/>
        <w:rPr>
          <w:rFonts w:ascii="Cambria" w:eastAsia="Cambria" w:hAnsi="Cambria" w:cs="Cambria"/>
          <w:sz w:val="24"/>
          <w:szCs w:val="24"/>
        </w:rPr>
      </w:pPr>
    </w:p>
    <w:p w14:paraId="1FA43536" w14:textId="77777777" w:rsidR="00141EC8" w:rsidRDefault="00141EC8">
      <w:pPr>
        <w:rPr>
          <w:rFonts w:ascii="Cambria" w:eastAsia="Cambria" w:hAnsi="Cambria" w:cs="Cambria"/>
          <w:sz w:val="24"/>
          <w:szCs w:val="24"/>
        </w:rPr>
      </w:pPr>
      <w:r>
        <w:rPr>
          <w:rFonts w:ascii="Cambria" w:eastAsia="Cambria" w:hAnsi="Cambria" w:cs="Cambria"/>
          <w:sz w:val="24"/>
          <w:szCs w:val="24"/>
        </w:rPr>
        <w:br w:type="page"/>
      </w:r>
    </w:p>
    <w:p w14:paraId="00FB24F1" w14:textId="1EC89726" w:rsidR="002D377A" w:rsidRDefault="00A51AE9">
      <w:pPr>
        <w:widowControl w:val="0"/>
        <w:numPr>
          <w:ilvl w:val="0"/>
          <w:numId w:val="2"/>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lastRenderedPageBreak/>
        <w:t xml:space="preserve">Look at the quaternary structure of hemoglobin by going to </w:t>
      </w:r>
      <w:r w:rsidR="00141EC8" w:rsidRPr="00141EC8">
        <w:rPr>
          <w:rFonts w:ascii="Cambria" w:eastAsia="Cambria" w:hAnsi="Cambria" w:cs="Cambria"/>
          <w:sz w:val="24"/>
          <w:szCs w:val="24"/>
        </w:rPr>
        <w:t>https://bioinformatics.org/firstglance/fgij//fg.htm?mol=http%3A//www.umass.edu/molvis/bme3d/materials/structures/1hho_quat.pdb.gz&amp;</w:t>
      </w:r>
      <w:r>
        <w:rPr>
          <w:rFonts w:ascii="Cambria" w:eastAsia="Cambria" w:hAnsi="Cambria" w:cs="Cambria"/>
          <w:sz w:val="24"/>
          <w:szCs w:val="24"/>
        </w:rPr>
        <w:t>.  (</w:t>
      </w:r>
      <w:r>
        <w:rPr>
          <w:rFonts w:ascii="Cambria" w:eastAsia="Cambria" w:hAnsi="Cambria" w:cs="Cambria"/>
          <w:i/>
          <w:sz w:val="24"/>
          <w:szCs w:val="24"/>
        </w:rPr>
        <w:t xml:space="preserve">The image should pop up.  If an error message occurs, click until the image appears.)  </w:t>
      </w:r>
      <w:r>
        <w:rPr>
          <w:rFonts w:ascii="Cambria" w:eastAsia="Cambria" w:hAnsi="Cambria" w:cs="Cambria"/>
          <w:sz w:val="24"/>
          <w:szCs w:val="24"/>
        </w:rPr>
        <w:t xml:space="preserve">This structure is oxyhemoglobin (hemoglobin bound to oxygen molecules).  </w:t>
      </w:r>
    </w:p>
    <w:p w14:paraId="3DC4EA6C" w14:textId="77777777" w:rsidR="002D377A" w:rsidRDefault="00A51AE9" w:rsidP="00036DD2">
      <w:pPr>
        <w:widowControl w:val="0"/>
        <w:numPr>
          <w:ilvl w:val="1"/>
          <w:numId w:val="2"/>
        </w:numPr>
        <w:pBdr>
          <w:top w:val="nil"/>
          <w:left w:val="nil"/>
          <w:bottom w:val="nil"/>
          <w:right w:val="nil"/>
          <w:between w:val="nil"/>
        </w:pBdr>
        <w:spacing w:line="240" w:lineRule="auto"/>
        <w:ind w:left="1080"/>
        <w:rPr>
          <w:rFonts w:ascii="Cambria" w:eastAsia="Cambria" w:hAnsi="Cambria" w:cs="Cambria"/>
          <w:sz w:val="24"/>
          <w:szCs w:val="24"/>
        </w:rPr>
      </w:pPr>
      <w:r>
        <w:rPr>
          <w:rFonts w:ascii="Cambria" w:eastAsia="Cambria" w:hAnsi="Cambria" w:cs="Cambria"/>
          <w:sz w:val="24"/>
          <w:szCs w:val="24"/>
        </w:rPr>
        <w:t xml:space="preserve">Clicking on ‘views’ you can look at the secondary and cartoon structure as you did with the alpha-globin polypeptide.  </w:t>
      </w:r>
    </w:p>
    <w:p w14:paraId="466205E8" w14:textId="10C51466" w:rsidR="002D377A" w:rsidRDefault="00A51AE9" w:rsidP="00036DD2">
      <w:pPr>
        <w:widowControl w:val="0"/>
        <w:numPr>
          <w:ilvl w:val="1"/>
          <w:numId w:val="2"/>
        </w:numPr>
        <w:pBdr>
          <w:top w:val="nil"/>
          <w:left w:val="nil"/>
          <w:bottom w:val="nil"/>
          <w:right w:val="nil"/>
          <w:between w:val="nil"/>
        </w:pBdr>
        <w:spacing w:line="240" w:lineRule="auto"/>
        <w:ind w:left="1080"/>
        <w:rPr>
          <w:rFonts w:ascii="Cambria" w:eastAsia="Cambria" w:hAnsi="Cambria" w:cs="Cambria"/>
          <w:sz w:val="24"/>
          <w:szCs w:val="24"/>
        </w:rPr>
      </w:pPr>
      <w:r>
        <w:rPr>
          <w:rFonts w:ascii="Cambria" w:eastAsia="Cambria" w:hAnsi="Cambria" w:cs="Cambria"/>
          <w:sz w:val="24"/>
          <w:szCs w:val="24"/>
        </w:rPr>
        <w:t xml:space="preserve">Click on ‘hydrophobic/polar’ to view the surface of the protein.  While on this view, click ‘find’ and search for Glu6.  </w:t>
      </w:r>
      <w:r w:rsidR="00141EC8">
        <w:rPr>
          <w:rFonts w:ascii="Cambria" w:eastAsia="Cambria" w:hAnsi="Cambria" w:cs="Cambria"/>
          <w:i/>
          <w:sz w:val="24"/>
          <w:szCs w:val="24"/>
        </w:rPr>
        <w:t>Hint:  Click ‘Spin’ to stop the rotation of the structure.  You can manually rotate using your mouse.</w:t>
      </w:r>
    </w:p>
    <w:p w14:paraId="39895DF6" w14:textId="77777777" w:rsidR="002D377A" w:rsidRDefault="002D377A">
      <w:pPr>
        <w:widowControl w:val="0"/>
        <w:pBdr>
          <w:top w:val="nil"/>
          <w:left w:val="nil"/>
          <w:bottom w:val="nil"/>
          <w:right w:val="nil"/>
          <w:between w:val="nil"/>
        </w:pBdr>
        <w:spacing w:line="240" w:lineRule="auto"/>
        <w:ind w:left="720"/>
        <w:rPr>
          <w:rFonts w:ascii="Cambria" w:eastAsia="Cambria" w:hAnsi="Cambria" w:cs="Cambria"/>
          <w:sz w:val="24"/>
          <w:szCs w:val="24"/>
        </w:rPr>
      </w:pPr>
    </w:p>
    <w:tbl>
      <w:tblPr>
        <w:tblStyle w:val="a2"/>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2D377A" w14:paraId="6BF5E0C5" w14:textId="77777777">
        <w:tc>
          <w:tcPr>
            <w:tcW w:w="4320" w:type="dxa"/>
            <w:shd w:val="clear" w:color="auto" w:fill="auto"/>
            <w:tcMar>
              <w:top w:w="100" w:type="dxa"/>
              <w:left w:w="100" w:type="dxa"/>
              <w:bottom w:w="100" w:type="dxa"/>
              <w:right w:w="100" w:type="dxa"/>
            </w:tcMar>
          </w:tcPr>
          <w:p w14:paraId="65E6878C" w14:textId="77777777"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On the protein, there should be 2 locations marked that correspond to Glu6, both in the ß-globin subunits (there are 2). Do these residues appear to be on the surface?</w:t>
            </w:r>
          </w:p>
        </w:tc>
        <w:tc>
          <w:tcPr>
            <w:tcW w:w="4320" w:type="dxa"/>
            <w:shd w:val="clear" w:color="auto" w:fill="auto"/>
            <w:tcMar>
              <w:top w:w="100" w:type="dxa"/>
              <w:left w:w="100" w:type="dxa"/>
              <w:bottom w:w="100" w:type="dxa"/>
              <w:right w:w="100" w:type="dxa"/>
            </w:tcMar>
          </w:tcPr>
          <w:p w14:paraId="57EAF640" w14:textId="77777777" w:rsidR="002D377A" w:rsidRDefault="00A51AE9">
            <w:pPr>
              <w:widowControl w:val="0"/>
              <w:pBdr>
                <w:top w:val="nil"/>
                <w:left w:val="nil"/>
                <w:bottom w:val="nil"/>
                <w:right w:val="nil"/>
                <w:between w:val="nil"/>
              </w:pBdr>
              <w:spacing w:line="240" w:lineRule="auto"/>
              <w:rPr>
                <w:rFonts w:ascii="Cambria" w:eastAsia="Cambria" w:hAnsi="Cambria" w:cs="Cambria"/>
                <w:color w:val="FF0000"/>
                <w:sz w:val="24"/>
                <w:szCs w:val="24"/>
              </w:rPr>
            </w:pPr>
            <w:r>
              <w:rPr>
                <w:rFonts w:ascii="Cambria" w:eastAsia="Cambria" w:hAnsi="Cambria" w:cs="Cambria"/>
                <w:color w:val="FF0000"/>
                <w:sz w:val="24"/>
                <w:szCs w:val="24"/>
              </w:rPr>
              <w:t>Yes</w:t>
            </w:r>
          </w:p>
        </w:tc>
      </w:tr>
      <w:tr w:rsidR="002D377A" w14:paraId="4A18EEA5" w14:textId="77777777">
        <w:tc>
          <w:tcPr>
            <w:tcW w:w="4320" w:type="dxa"/>
            <w:shd w:val="clear" w:color="auto" w:fill="auto"/>
            <w:tcMar>
              <w:top w:w="100" w:type="dxa"/>
              <w:left w:w="100" w:type="dxa"/>
              <w:bottom w:w="100" w:type="dxa"/>
              <w:right w:w="100" w:type="dxa"/>
            </w:tcMar>
          </w:tcPr>
          <w:p w14:paraId="52BCD881" w14:textId="49725655"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For sickle cell anemia, this amino acid is altered to valine.  How does this change the surface of the protein?</w:t>
            </w:r>
          </w:p>
        </w:tc>
        <w:tc>
          <w:tcPr>
            <w:tcW w:w="4320" w:type="dxa"/>
            <w:shd w:val="clear" w:color="auto" w:fill="FF9900"/>
            <w:tcMar>
              <w:top w:w="100" w:type="dxa"/>
              <w:left w:w="100" w:type="dxa"/>
              <w:bottom w:w="100" w:type="dxa"/>
              <w:right w:w="100" w:type="dxa"/>
            </w:tcMar>
          </w:tcPr>
          <w:p w14:paraId="31CABF48" w14:textId="77777777" w:rsidR="002D377A" w:rsidRDefault="00A51AE9">
            <w:pPr>
              <w:widowControl w:val="0"/>
              <w:pBdr>
                <w:top w:val="nil"/>
                <w:left w:val="nil"/>
                <w:bottom w:val="nil"/>
                <w:right w:val="nil"/>
                <w:between w:val="nil"/>
              </w:pBdr>
              <w:spacing w:line="240" w:lineRule="auto"/>
              <w:rPr>
                <w:rFonts w:ascii="Cambria" w:eastAsia="Cambria" w:hAnsi="Cambria" w:cs="Cambria"/>
                <w:color w:val="FF0000"/>
                <w:sz w:val="24"/>
                <w:szCs w:val="24"/>
              </w:rPr>
            </w:pPr>
            <w:r>
              <w:rPr>
                <w:rFonts w:ascii="Cambria" w:eastAsia="Cambria" w:hAnsi="Cambria" w:cs="Cambria"/>
                <w:color w:val="FF0000"/>
                <w:sz w:val="24"/>
                <w:szCs w:val="24"/>
              </w:rPr>
              <w:t>Introduces a hydrophobic residue onto the surface where there once was a hydrophilic, charged amino acid.</w:t>
            </w:r>
          </w:p>
        </w:tc>
      </w:tr>
    </w:tbl>
    <w:p w14:paraId="39880057" w14:textId="77777777" w:rsidR="002D377A" w:rsidRDefault="002D377A">
      <w:pPr>
        <w:widowControl w:val="0"/>
        <w:pBdr>
          <w:top w:val="nil"/>
          <w:left w:val="nil"/>
          <w:bottom w:val="nil"/>
          <w:right w:val="nil"/>
          <w:between w:val="nil"/>
        </w:pBdr>
        <w:spacing w:line="240" w:lineRule="auto"/>
        <w:ind w:left="720"/>
        <w:rPr>
          <w:rFonts w:ascii="Cambria" w:eastAsia="Cambria" w:hAnsi="Cambria" w:cs="Cambria"/>
          <w:sz w:val="24"/>
          <w:szCs w:val="24"/>
        </w:rPr>
      </w:pPr>
    </w:p>
    <w:p w14:paraId="3181DFA0" w14:textId="77777777" w:rsidR="002D377A" w:rsidRDefault="00A51AE9">
      <w:pPr>
        <w:widowControl w:val="0"/>
        <w:numPr>
          <w:ilvl w:val="0"/>
          <w:numId w:val="2"/>
        </w:numPr>
        <w:pBdr>
          <w:top w:val="nil"/>
          <w:left w:val="nil"/>
          <w:bottom w:val="nil"/>
          <w:right w:val="nil"/>
          <w:between w:val="nil"/>
        </w:pBdr>
        <w:spacing w:line="240" w:lineRule="auto"/>
        <w:rPr>
          <w:sz w:val="24"/>
          <w:szCs w:val="24"/>
        </w:rPr>
      </w:pPr>
      <w:r>
        <w:rPr>
          <w:rFonts w:ascii="Cambria" w:eastAsia="Cambria" w:hAnsi="Cambria" w:cs="Cambria"/>
          <w:sz w:val="24"/>
          <w:szCs w:val="24"/>
        </w:rPr>
        <w:t xml:space="preserve">Why do scientists believe that the sickle cell anemia allele has persisted in the population?  </w:t>
      </w:r>
      <w:r>
        <w:rPr>
          <w:rFonts w:ascii="Cambria" w:eastAsia="Cambria" w:hAnsi="Cambria" w:cs="Cambria"/>
          <w:i/>
          <w:sz w:val="24"/>
          <w:szCs w:val="24"/>
        </w:rPr>
        <w:t xml:space="preserve">To answer this question, please watch the 15 min video found at </w:t>
      </w:r>
      <w:hyperlink r:id="rId10">
        <w:r>
          <w:rPr>
            <w:rFonts w:ascii="Cambria" w:eastAsia="Cambria" w:hAnsi="Cambria" w:cs="Cambria"/>
            <w:i/>
            <w:color w:val="1155CC"/>
            <w:sz w:val="24"/>
            <w:szCs w:val="24"/>
            <w:u w:val="single"/>
          </w:rPr>
          <w:t>http://www.hhmi.org/biointeractive/making-fittest-natural-selection-humans</w:t>
        </w:r>
      </w:hyperlink>
      <w:r>
        <w:rPr>
          <w:rFonts w:ascii="Cambria" w:eastAsia="Cambria" w:hAnsi="Cambria" w:cs="Cambria"/>
          <w:i/>
          <w:sz w:val="24"/>
          <w:szCs w:val="24"/>
        </w:rPr>
        <w:t xml:space="preserve">. </w:t>
      </w:r>
    </w:p>
    <w:p w14:paraId="5E6CC4AE" w14:textId="77777777" w:rsidR="002D377A" w:rsidRDefault="002D377A">
      <w:pPr>
        <w:widowControl w:val="0"/>
        <w:pBdr>
          <w:top w:val="nil"/>
          <w:left w:val="nil"/>
          <w:bottom w:val="nil"/>
          <w:right w:val="nil"/>
          <w:between w:val="nil"/>
        </w:pBdr>
        <w:spacing w:line="240" w:lineRule="auto"/>
        <w:rPr>
          <w:rFonts w:ascii="Cambria" w:eastAsia="Cambria" w:hAnsi="Cambria" w:cs="Cambria"/>
          <w:i/>
          <w:sz w:val="24"/>
          <w:szCs w:val="24"/>
        </w:rPr>
      </w:pPr>
    </w:p>
    <w:tbl>
      <w:tblPr>
        <w:tblStyle w:val="a3"/>
        <w:tblW w:w="8670"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70"/>
      </w:tblGrid>
      <w:tr w:rsidR="002D377A" w14:paraId="6E29C27C" w14:textId="77777777">
        <w:tc>
          <w:tcPr>
            <w:tcW w:w="8670" w:type="dxa"/>
            <w:shd w:val="clear" w:color="auto" w:fill="FF9900"/>
            <w:tcMar>
              <w:top w:w="100" w:type="dxa"/>
              <w:left w:w="100" w:type="dxa"/>
              <w:bottom w:w="100" w:type="dxa"/>
              <w:right w:w="100" w:type="dxa"/>
            </w:tcMar>
          </w:tcPr>
          <w:p w14:paraId="0DC232F6" w14:textId="774F4D59" w:rsidR="002D377A" w:rsidRDefault="002D377A">
            <w:pPr>
              <w:widowControl w:val="0"/>
              <w:pBdr>
                <w:top w:val="nil"/>
                <w:left w:val="nil"/>
                <w:bottom w:val="nil"/>
                <w:right w:val="nil"/>
                <w:between w:val="nil"/>
              </w:pBdr>
              <w:spacing w:line="240" w:lineRule="auto"/>
              <w:rPr>
                <w:rFonts w:ascii="Cambria" w:eastAsia="Cambria" w:hAnsi="Cambria" w:cs="Cambria"/>
                <w:sz w:val="24"/>
                <w:szCs w:val="24"/>
              </w:rPr>
            </w:pPr>
          </w:p>
        </w:tc>
      </w:tr>
    </w:tbl>
    <w:p w14:paraId="5316F4F3" w14:textId="77777777" w:rsidR="002D377A" w:rsidRDefault="002D377A">
      <w:pPr>
        <w:widowControl w:val="0"/>
        <w:pBdr>
          <w:top w:val="nil"/>
          <w:left w:val="nil"/>
          <w:bottom w:val="nil"/>
          <w:right w:val="nil"/>
          <w:between w:val="nil"/>
        </w:pBdr>
        <w:spacing w:line="240" w:lineRule="auto"/>
        <w:rPr>
          <w:rFonts w:ascii="Cambria" w:eastAsia="Cambria" w:hAnsi="Cambria" w:cs="Cambria"/>
          <w:i/>
          <w:sz w:val="24"/>
          <w:szCs w:val="24"/>
        </w:rPr>
      </w:pPr>
    </w:p>
    <w:p w14:paraId="32BFE951" w14:textId="77777777" w:rsidR="002D377A" w:rsidRDefault="002D377A">
      <w:pPr>
        <w:widowControl w:val="0"/>
        <w:pBdr>
          <w:top w:val="nil"/>
          <w:left w:val="nil"/>
          <w:bottom w:val="nil"/>
          <w:right w:val="nil"/>
          <w:between w:val="nil"/>
        </w:pBdr>
        <w:spacing w:line="240" w:lineRule="auto"/>
        <w:rPr>
          <w:rFonts w:ascii="Cambria" w:eastAsia="Cambria" w:hAnsi="Cambria" w:cs="Cambria"/>
          <w:sz w:val="24"/>
          <w:szCs w:val="24"/>
        </w:rPr>
      </w:pPr>
    </w:p>
    <w:p w14:paraId="07669681" w14:textId="77777777" w:rsidR="002D377A" w:rsidRDefault="002D377A">
      <w:pPr>
        <w:widowControl w:val="0"/>
        <w:pBdr>
          <w:top w:val="nil"/>
          <w:left w:val="nil"/>
          <w:bottom w:val="nil"/>
          <w:right w:val="nil"/>
          <w:between w:val="nil"/>
        </w:pBdr>
        <w:spacing w:line="240" w:lineRule="auto"/>
        <w:rPr>
          <w:rFonts w:ascii="Cambria" w:eastAsia="Cambria" w:hAnsi="Cambria" w:cs="Cambria"/>
          <w:b/>
          <w:sz w:val="24"/>
          <w:szCs w:val="24"/>
        </w:rPr>
      </w:pPr>
    </w:p>
    <w:p w14:paraId="05A890AF" w14:textId="77777777"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Reference</w:t>
      </w:r>
      <w:r>
        <w:rPr>
          <w:rFonts w:ascii="Cambria" w:eastAsia="Cambria" w:hAnsi="Cambria" w:cs="Cambria"/>
          <w:sz w:val="24"/>
          <w:szCs w:val="24"/>
        </w:rPr>
        <w:t>:</w:t>
      </w:r>
    </w:p>
    <w:p w14:paraId="2EC3376F" w14:textId="77777777" w:rsidR="002D377A" w:rsidRDefault="002D377A">
      <w:pPr>
        <w:widowControl w:val="0"/>
        <w:pBdr>
          <w:top w:val="nil"/>
          <w:left w:val="nil"/>
          <w:bottom w:val="nil"/>
          <w:right w:val="nil"/>
          <w:between w:val="nil"/>
        </w:pBdr>
        <w:spacing w:line="240" w:lineRule="auto"/>
        <w:rPr>
          <w:rFonts w:ascii="Cambria" w:eastAsia="Cambria" w:hAnsi="Cambria" w:cs="Cambria"/>
          <w:sz w:val="24"/>
          <w:szCs w:val="24"/>
        </w:rPr>
      </w:pPr>
    </w:p>
    <w:p w14:paraId="12325719" w14:textId="77777777" w:rsidR="002D377A" w:rsidRDefault="00A51AE9">
      <w:pPr>
        <w:widowControl w:val="0"/>
        <w:pBdr>
          <w:top w:val="nil"/>
          <w:left w:val="nil"/>
          <w:bottom w:val="nil"/>
          <w:right w:val="nil"/>
          <w:between w:val="nil"/>
        </w:pBdr>
        <w:spacing w:line="240" w:lineRule="auto"/>
        <w:ind w:left="360" w:hanging="360"/>
        <w:rPr>
          <w:rFonts w:ascii="Cambria" w:eastAsia="Cambria" w:hAnsi="Cambria" w:cs="Cambria"/>
          <w:sz w:val="24"/>
          <w:szCs w:val="24"/>
        </w:rPr>
      </w:pPr>
      <w:r>
        <w:rPr>
          <w:rFonts w:ascii="Cambria" w:eastAsia="Cambria" w:hAnsi="Cambria" w:cs="Cambria"/>
          <w:sz w:val="24"/>
          <w:szCs w:val="24"/>
        </w:rPr>
        <w:t xml:space="preserve">Pauling, L., H.A. </w:t>
      </w:r>
      <w:proofErr w:type="spellStart"/>
      <w:r>
        <w:rPr>
          <w:rFonts w:ascii="Cambria" w:eastAsia="Cambria" w:hAnsi="Cambria" w:cs="Cambria"/>
          <w:sz w:val="24"/>
          <w:szCs w:val="24"/>
        </w:rPr>
        <w:t>Itano</w:t>
      </w:r>
      <w:proofErr w:type="spellEnd"/>
      <w:r>
        <w:rPr>
          <w:rFonts w:ascii="Cambria" w:eastAsia="Cambria" w:hAnsi="Cambria" w:cs="Cambria"/>
          <w:sz w:val="24"/>
          <w:szCs w:val="24"/>
        </w:rPr>
        <w:t xml:space="preserve">, S.J. Singer, and I.C. Wells. 1949. Sickle cell anemia, a molecular disease. Science </w:t>
      </w:r>
      <w:r>
        <w:rPr>
          <w:rFonts w:ascii="Cambria" w:eastAsia="Cambria" w:hAnsi="Cambria" w:cs="Cambria"/>
          <w:b/>
          <w:sz w:val="24"/>
          <w:szCs w:val="24"/>
        </w:rPr>
        <w:t>110</w:t>
      </w:r>
      <w:r>
        <w:rPr>
          <w:rFonts w:ascii="Cambria" w:eastAsia="Cambria" w:hAnsi="Cambria" w:cs="Cambria"/>
          <w:sz w:val="24"/>
          <w:szCs w:val="24"/>
        </w:rPr>
        <w:t>: 543-548.</w:t>
      </w:r>
    </w:p>
    <w:p w14:paraId="30440F48" w14:textId="77777777" w:rsidR="002D377A" w:rsidRDefault="00A51AE9">
      <w:pPr>
        <w:widowControl w:val="0"/>
        <w:pBdr>
          <w:top w:val="nil"/>
          <w:left w:val="nil"/>
          <w:bottom w:val="nil"/>
          <w:right w:val="nil"/>
          <w:between w:val="nil"/>
        </w:pBdr>
        <w:spacing w:line="240" w:lineRule="auto"/>
        <w:ind w:left="360" w:hanging="360"/>
        <w:rPr>
          <w:rFonts w:ascii="Cambria" w:eastAsia="Cambria" w:hAnsi="Cambria" w:cs="Cambria"/>
          <w:b/>
          <w:sz w:val="24"/>
          <w:szCs w:val="24"/>
        </w:rPr>
      </w:pPr>
      <w:proofErr w:type="spellStart"/>
      <w:r>
        <w:rPr>
          <w:rFonts w:ascii="Cambria" w:eastAsia="Cambria" w:hAnsi="Cambria" w:cs="Cambria"/>
          <w:sz w:val="24"/>
          <w:szCs w:val="24"/>
        </w:rPr>
        <w:t>Shaanan</w:t>
      </w:r>
      <w:proofErr w:type="spellEnd"/>
      <w:r>
        <w:rPr>
          <w:rFonts w:ascii="Cambria" w:eastAsia="Cambria" w:hAnsi="Cambria" w:cs="Cambria"/>
          <w:sz w:val="24"/>
          <w:szCs w:val="24"/>
        </w:rPr>
        <w:t xml:space="preserve">, B. 1983. Structure of human </w:t>
      </w:r>
      <w:proofErr w:type="spellStart"/>
      <w:r>
        <w:rPr>
          <w:rFonts w:ascii="Cambria" w:eastAsia="Cambria" w:hAnsi="Cambria" w:cs="Cambria"/>
          <w:sz w:val="24"/>
          <w:szCs w:val="24"/>
        </w:rPr>
        <w:t>oxyhaemoglobin</w:t>
      </w:r>
      <w:proofErr w:type="spellEnd"/>
      <w:r>
        <w:rPr>
          <w:rFonts w:ascii="Cambria" w:eastAsia="Cambria" w:hAnsi="Cambria" w:cs="Cambria"/>
          <w:sz w:val="24"/>
          <w:szCs w:val="24"/>
        </w:rPr>
        <w:t xml:space="preserve"> at 2.1 Å resolution.  J. Mol. Biol. </w:t>
      </w:r>
      <w:r>
        <w:rPr>
          <w:rFonts w:ascii="Cambria" w:eastAsia="Cambria" w:hAnsi="Cambria" w:cs="Cambria"/>
          <w:b/>
          <w:sz w:val="24"/>
          <w:szCs w:val="24"/>
        </w:rPr>
        <w:t>171</w:t>
      </w:r>
      <w:r>
        <w:rPr>
          <w:rFonts w:ascii="Cambria" w:eastAsia="Cambria" w:hAnsi="Cambria" w:cs="Cambria"/>
          <w:sz w:val="24"/>
          <w:szCs w:val="24"/>
        </w:rPr>
        <w:t>: 31.</w:t>
      </w:r>
      <w:r>
        <w:br w:type="page"/>
      </w:r>
    </w:p>
    <w:p w14:paraId="3E0B15A6" w14:textId="77777777" w:rsidR="002D377A" w:rsidRDefault="00A51AE9">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lastRenderedPageBreak/>
        <w:t>Online Mendelian Inheritance in Man</w:t>
      </w:r>
    </w:p>
    <w:p w14:paraId="4A4A48A3" w14:textId="77777777" w:rsidR="002D377A" w:rsidRDefault="002D377A">
      <w:pPr>
        <w:widowControl w:val="0"/>
        <w:pBdr>
          <w:top w:val="nil"/>
          <w:left w:val="nil"/>
          <w:bottom w:val="nil"/>
          <w:right w:val="nil"/>
          <w:between w:val="nil"/>
        </w:pBdr>
        <w:spacing w:line="240" w:lineRule="auto"/>
        <w:rPr>
          <w:rFonts w:ascii="Cambria" w:eastAsia="Cambria" w:hAnsi="Cambria" w:cs="Cambria"/>
          <w:sz w:val="24"/>
          <w:szCs w:val="24"/>
        </w:rPr>
      </w:pPr>
    </w:p>
    <w:p w14:paraId="1ED16C0F" w14:textId="77777777"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Online Mendelian Inheritance in Man (OMIM) is a website (</w:t>
      </w:r>
      <w:hyperlink r:id="rId11">
        <w:r>
          <w:rPr>
            <w:rFonts w:ascii="Cambria" w:eastAsia="Cambria" w:hAnsi="Cambria" w:cs="Cambria"/>
            <w:color w:val="1155CC"/>
            <w:sz w:val="24"/>
            <w:szCs w:val="24"/>
            <w:u w:val="single"/>
          </w:rPr>
          <w:t>http://www.omim.org</w:t>
        </w:r>
      </w:hyperlink>
      <w:r>
        <w:rPr>
          <w:rFonts w:ascii="Cambria" w:eastAsia="Cambria" w:hAnsi="Cambria" w:cs="Cambria"/>
          <w:sz w:val="24"/>
          <w:szCs w:val="24"/>
        </w:rPr>
        <w:t xml:space="preserve">) that is continuation of volumes of work compiled by Victor </w:t>
      </w:r>
      <w:proofErr w:type="spellStart"/>
      <w:r>
        <w:rPr>
          <w:rFonts w:ascii="Cambria" w:eastAsia="Cambria" w:hAnsi="Cambria" w:cs="Cambria"/>
          <w:sz w:val="24"/>
          <w:szCs w:val="24"/>
        </w:rPr>
        <w:t>McKusick</w:t>
      </w:r>
      <w:proofErr w:type="spellEnd"/>
      <w:r>
        <w:rPr>
          <w:rFonts w:ascii="Cambria" w:eastAsia="Cambria" w:hAnsi="Cambria" w:cs="Cambria"/>
          <w:sz w:val="24"/>
          <w:szCs w:val="24"/>
        </w:rPr>
        <w:t xml:space="preserve"> and has been maintained online.  As of </w:t>
      </w:r>
      <w:proofErr w:type="gramStart"/>
      <w:r>
        <w:rPr>
          <w:rFonts w:ascii="Cambria" w:eastAsia="Cambria" w:hAnsi="Cambria" w:cs="Cambria"/>
          <w:sz w:val="24"/>
          <w:szCs w:val="24"/>
        </w:rPr>
        <w:t>August 2018</w:t>
      </w:r>
      <w:proofErr w:type="gramEnd"/>
      <w:r>
        <w:rPr>
          <w:rFonts w:ascii="Cambria" w:eastAsia="Cambria" w:hAnsi="Cambria" w:cs="Cambria"/>
          <w:sz w:val="24"/>
          <w:szCs w:val="24"/>
        </w:rPr>
        <w:t xml:space="preserve"> there are more than 24,000 entries, including almost 16,000 genes and over 8,000 phenotypes.  OMIM provides a resource to find out much about the nature and cause of diseases (when known) as well as information about genes that may influence disease.  The database has been organized (and revised) as shown in Table 1 and further annotation of the entries is shown in Table 2.  </w:t>
      </w:r>
    </w:p>
    <w:p w14:paraId="0DB3893E" w14:textId="77777777" w:rsidR="002D377A" w:rsidRDefault="002D377A">
      <w:pPr>
        <w:widowControl w:val="0"/>
        <w:pBdr>
          <w:top w:val="nil"/>
          <w:left w:val="nil"/>
          <w:bottom w:val="nil"/>
          <w:right w:val="nil"/>
          <w:between w:val="nil"/>
        </w:pBdr>
        <w:spacing w:line="240" w:lineRule="auto"/>
        <w:rPr>
          <w:rFonts w:ascii="Cambria" w:eastAsia="Cambria" w:hAnsi="Cambria" w:cs="Cambria"/>
          <w:sz w:val="24"/>
          <w:szCs w:val="24"/>
        </w:rPr>
      </w:pPr>
    </w:p>
    <w:p w14:paraId="3BA4CEC3" w14:textId="77777777"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Table 1.  Organization of OMIM entries by the first number (of a six-digit identification number).</w:t>
      </w:r>
    </w:p>
    <w:tbl>
      <w:tblPr>
        <w:tblStyle w:val="a4"/>
        <w:tblW w:w="9360" w:type="dxa"/>
        <w:tblLayout w:type="fixed"/>
        <w:tblLook w:val="0600" w:firstRow="0" w:lastRow="0" w:firstColumn="0" w:lastColumn="0" w:noHBand="1" w:noVBand="1"/>
      </w:tblPr>
      <w:tblGrid>
        <w:gridCol w:w="9360"/>
      </w:tblGrid>
      <w:tr w:rsidR="002D377A" w14:paraId="7082E388" w14:textId="77777777">
        <w:tc>
          <w:tcPr>
            <w:tcW w:w="9360" w:type="dxa"/>
            <w:shd w:val="clear" w:color="auto" w:fill="auto"/>
            <w:tcMar>
              <w:top w:w="0" w:type="dxa"/>
              <w:left w:w="40" w:type="dxa"/>
              <w:bottom w:w="0" w:type="dxa"/>
              <w:right w:w="40" w:type="dxa"/>
            </w:tcMar>
            <w:vAlign w:val="center"/>
          </w:tcPr>
          <w:p w14:paraId="3C9CF45E" w14:textId="77777777" w:rsidR="002D377A" w:rsidRDefault="002D377A">
            <w:pPr>
              <w:widowControl w:val="0"/>
              <w:pBdr>
                <w:top w:val="nil"/>
                <w:left w:val="nil"/>
                <w:bottom w:val="nil"/>
                <w:right w:val="nil"/>
                <w:between w:val="nil"/>
              </w:pBdr>
              <w:spacing w:after="240" w:line="360" w:lineRule="auto"/>
              <w:ind w:right="160"/>
              <w:rPr>
                <w:rFonts w:ascii="Cambria" w:eastAsia="Cambria" w:hAnsi="Cambria" w:cs="Cambria"/>
                <w:sz w:val="24"/>
                <w:szCs w:val="24"/>
                <w:highlight w:val="white"/>
              </w:rPr>
            </w:pPr>
          </w:p>
          <w:tbl>
            <w:tblPr>
              <w:tblStyle w:val="a5"/>
              <w:tblW w:w="835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6585"/>
            </w:tblGrid>
            <w:tr w:rsidR="002D377A" w14:paraId="0CF096B5" w14:textId="77777777">
              <w:tc>
                <w:tcPr>
                  <w:tcW w:w="1770" w:type="dxa"/>
                  <w:shd w:val="clear" w:color="auto" w:fill="auto"/>
                  <w:tcMar>
                    <w:top w:w="100" w:type="dxa"/>
                    <w:left w:w="100" w:type="dxa"/>
                    <w:bottom w:w="100" w:type="dxa"/>
                    <w:right w:w="100" w:type="dxa"/>
                  </w:tcMar>
                </w:tcPr>
                <w:p w14:paraId="6C5798B5" w14:textId="77777777" w:rsidR="002D377A" w:rsidRDefault="00A51AE9">
                  <w:pPr>
                    <w:widowControl w:val="0"/>
                    <w:pBdr>
                      <w:top w:val="nil"/>
                      <w:left w:val="nil"/>
                      <w:bottom w:val="nil"/>
                      <w:right w:val="nil"/>
                      <w:between w:val="nil"/>
                    </w:pBdr>
                    <w:spacing w:line="240" w:lineRule="auto"/>
                    <w:jc w:val="center"/>
                    <w:rPr>
                      <w:rFonts w:ascii="Cambria" w:eastAsia="Cambria" w:hAnsi="Cambria" w:cs="Cambria"/>
                      <w:b/>
                      <w:sz w:val="20"/>
                      <w:szCs w:val="20"/>
                      <w:highlight w:val="white"/>
                    </w:rPr>
                  </w:pPr>
                  <w:r>
                    <w:rPr>
                      <w:rFonts w:ascii="Cambria" w:eastAsia="Cambria" w:hAnsi="Cambria" w:cs="Cambria"/>
                      <w:b/>
                      <w:sz w:val="20"/>
                      <w:szCs w:val="20"/>
                      <w:highlight w:val="white"/>
                    </w:rPr>
                    <w:t>OMIM first number</w:t>
                  </w:r>
                </w:p>
              </w:tc>
              <w:tc>
                <w:tcPr>
                  <w:tcW w:w="6585" w:type="dxa"/>
                  <w:shd w:val="clear" w:color="auto" w:fill="auto"/>
                  <w:tcMar>
                    <w:top w:w="100" w:type="dxa"/>
                    <w:left w:w="100" w:type="dxa"/>
                    <w:bottom w:w="100" w:type="dxa"/>
                    <w:right w:w="100" w:type="dxa"/>
                  </w:tcMar>
                </w:tcPr>
                <w:p w14:paraId="778A3A6E" w14:textId="77777777" w:rsidR="002D377A" w:rsidRDefault="00A51AE9">
                  <w:pPr>
                    <w:widowControl w:val="0"/>
                    <w:pBdr>
                      <w:top w:val="nil"/>
                      <w:left w:val="nil"/>
                      <w:bottom w:val="nil"/>
                      <w:right w:val="nil"/>
                      <w:between w:val="nil"/>
                    </w:pBdr>
                    <w:spacing w:line="240" w:lineRule="auto"/>
                    <w:rPr>
                      <w:rFonts w:ascii="Cambria" w:eastAsia="Cambria" w:hAnsi="Cambria" w:cs="Cambria"/>
                      <w:b/>
                      <w:sz w:val="20"/>
                      <w:szCs w:val="20"/>
                      <w:highlight w:val="white"/>
                    </w:rPr>
                  </w:pPr>
                  <w:r>
                    <w:rPr>
                      <w:rFonts w:ascii="Cambria" w:eastAsia="Cambria" w:hAnsi="Cambria" w:cs="Cambria"/>
                      <w:b/>
                      <w:sz w:val="20"/>
                      <w:szCs w:val="20"/>
                      <w:highlight w:val="white"/>
                    </w:rPr>
                    <w:t>Category</w:t>
                  </w:r>
                </w:p>
              </w:tc>
            </w:tr>
            <w:tr w:rsidR="002D377A" w14:paraId="10D0F36E" w14:textId="77777777">
              <w:tc>
                <w:tcPr>
                  <w:tcW w:w="1770" w:type="dxa"/>
                  <w:shd w:val="clear" w:color="auto" w:fill="auto"/>
                  <w:tcMar>
                    <w:top w:w="100" w:type="dxa"/>
                    <w:left w:w="100" w:type="dxa"/>
                    <w:bottom w:w="100" w:type="dxa"/>
                    <w:right w:w="100" w:type="dxa"/>
                  </w:tcMar>
                </w:tcPr>
                <w:p w14:paraId="04D26444" w14:textId="77777777" w:rsidR="002D377A" w:rsidRDefault="00A51AE9">
                  <w:pPr>
                    <w:widowControl w:val="0"/>
                    <w:pBdr>
                      <w:top w:val="nil"/>
                      <w:left w:val="nil"/>
                      <w:bottom w:val="nil"/>
                      <w:right w:val="nil"/>
                      <w:between w:val="nil"/>
                    </w:pBdr>
                    <w:spacing w:line="240" w:lineRule="auto"/>
                    <w:jc w:val="center"/>
                    <w:rPr>
                      <w:rFonts w:ascii="Cambria" w:eastAsia="Cambria" w:hAnsi="Cambria" w:cs="Cambria"/>
                      <w:sz w:val="20"/>
                      <w:szCs w:val="20"/>
                      <w:highlight w:val="white"/>
                    </w:rPr>
                  </w:pPr>
                  <w:r>
                    <w:rPr>
                      <w:rFonts w:ascii="Cambria" w:eastAsia="Cambria" w:hAnsi="Cambria" w:cs="Cambria"/>
                      <w:sz w:val="20"/>
                      <w:szCs w:val="20"/>
                      <w:highlight w:val="white"/>
                    </w:rPr>
                    <w:t>1, 2</w:t>
                  </w:r>
                </w:p>
              </w:tc>
              <w:tc>
                <w:tcPr>
                  <w:tcW w:w="6585" w:type="dxa"/>
                  <w:shd w:val="clear" w:color="auto" w:fill="auto"/>
                  <w:tcMar>
                    <w:top w:w="100" w:type="dxa"/>
                    <w:left w:w="100" w:type="dxa"/>
                    <w:bottom w:w="100" w:type="dxa"/>
                    <w:right w:w="100" w:type="dxa"/>
                  </w:tcMar>
                </w:tcPr>
                <w:p w14:paraId="165D3542" w14:textId="77777777" w:rsidR="002D377A" w:rsidRDefault="00A51AE9">
                  <w:pPr>
                    <w:widowControl w:val="0"/>
                    <w:pBdr>
                      <w:top w:val="nil"/>
                      <w:left w:val="nil"/>
                      <w:bottom w:val="nil"/>
                      <w:right w:val="nil"/>
                      <w:between w:val="nil"/>
                    </w:pBdr>
                    <w:spacing w:line="240" w:lineRule="auto"/>
                    <w:rPr>
                      <w:rFonts w:ascii="Cambria" w:eastAsia="Cambria" w:hAnsi="Cambria" w:cs="Cambria"/>
                      <w:sz w:val="20"/>
                      <w:szCs w:val="20"/>
                      <w:highlight w:val="white"/>
                    </w:rPr>
                  </w:pPr>
                  <w:r>
                    <w:rPr>
                      <w:rFonts w:ascii="Cambria" w:eastAsia="Cambria" w:hAnsi="Cambria" w:cs="Cambria"/>
                      <w:sz w:val="20"/>
                      <w:szCs w:val="20"/>
                      <w:highlight w:val="white"/>
                    </w:rPr>
                    <w:t>Autosomal locus or phenotypes (created before May 15, 1994)</w:t>
                  </w:r>
                </w:p>
              </w:tc>
            </w:tr>
            <w:tr w:rsidR="002D377A" w14:paraId="4E48DEDC" w14:textId="77777777">
              <w:tc>
                <w:tcPr>
                  <w:tcW w:w="1770" w:type="dxa"/>
                  <w:shd w:val="clear" w:color="auto" w:fill="auto"/>
                  <w:tcMar>
                    <w:top w:w="100" w:type="dxa"/>
                    <w:left w:w="100" w:type="dxa"/>
                    <w:bottom w:w="100" w:type="dxa"/>
                    <w:right w:w="100" w:type="dxa"/>
                  </w:tcMar>
                </w:tcPr>
                <w:p w14:paraId="3B177D41" w14:textId="77777777" w:rsidR="002D377A" w:rsidRDefault="00A51AE9">
                  <w:pPr>
                    <w:widowControl w:val="0"/>
                    <w:pBdr>
                      <w:top w:val="nil"/>
                      <w:left w:val="nil"/>
                      <w:bottom w:val="nil"/>
                      <w:right w:val="nil"/>
                      <w:between w:val="nil"/>
                    </w:pBdr>
                    <w:spacing w:line="240" w:lineRule="auto"/>
                    <w:jc w:val="center"/>
                    <w:rPr>
                      <w:rFonts w:ascii="Cambria" w:eastAsia="Cambria" w:hAnsi="Cambria" w:cs="Cambria"/>
                      <w:sz w:val="20"/>
                      <w:szCs w:val="20"/>
                      <w:highlight w:val="white"/>
                    </w:rPr>
                  </w:pPr>
                  <w:r>
                    <w:rPr>
                      <w:rFonts w:ascii="Cambria" w:eastAsia="Cambria" w:hAnsi="Cambria" w:cs="Cambria"/>
                      <w:sz w:val="20"/>
                      <w:szCs w:val="20"/>
                      <w:highlight w:val="white"/>
                    </w:rPr>
                    <w:t>3</w:t>
                  </w:r>
                </w:p>
              </w:tc>
              <w:tc>
                <w:tcPr>
                  <w:tcW w:w="6585" w:type="dxa"/>
                  <w:shd w:val="clear" w:color="auto" w:fill="auto"/>
                  <w:tcMar>
                    <w:top w:w="100" w:type="dxa"/>
                    <w:left w:w="100" w:type="dxa"/>
                    <w:bottom w:w="100" w:type="dxa"/>
                    <w:right w:w="100" w:type="dxa"/>
                  </w:tcMar>
                </w:tcPr>
                <w:p w14:paraId="0F2D0C98" w14:textId="77777777" w:rsidR="002D377A" w:rsidRDefault="00A51AE9">
                  <w:pPr>
                    <w:widowControl w:val="0"/>
                    <w:pBdr>
                      <w:top w:val="nil"/>
                      <w:left w:val="nil"/>
                      <w:bottom w:val="nil"/>
                      <w:right w:val="nil"/>
                      <w:between w:val="nil"/>
                    </w:pBdr>
                    <w:spacing w:line="240" w:lineRule="auto"/>
                    <w:rPr>
                      <w:rFonts w:ascii="Cambria" w:eastAsia="Cambria" w:hAnsi="Cambria" w:cs="Cambria"/>
                      <w:sz w:val="20"/>
                      <w:szCs w:val="20"/>
                      <w:highlight w:val="white"/>
                    </w:rPr>
                  </w:pPr>
                  <w:r>
                    <w:rPr>
                      <w:rFonts w:ascii="Cambria" w:eastAsia="Cambria" w:hAnsi="Cambria" w:cs="Cambria"/>
                      <w:sz w:val="20"/>
                      <w:szCs w:val="20"/>
                      <w:highlight w:val="white"/>
                    </w:rPr>
                    <w:t>X-linked locus or phenotypes</w:t>
                  </w:r>
                </w:p>
              </w:tc>
            </w:tr>
            <w:tr w:rsidR="002D377A" w14:paraId="7988A32D" w14:textId="77777777">
              <w:tc>
                <w:tcPr>
                  <w:tcW w:w="1770" w:type="dxa"/>
                  <w:shd w:val="clear" w:color="auto" w:fill="auto"/>
                  <w:tcMar>
                    <w:top w:w="100" w:type="dxa"/>
                    <w:left w:w="100" w:type="dxa"/>
                    <w:bottom w:w="100" w:type="dxa"/>
                    <w:right w:w="100" w:type="dxa"/>
                  </w:tcMar>
                </w:tcPr>
                <w:p w14:paraId="5C9A8E3D" w14:textId="77777777" w:rsidR="002D377A" w:rsidRDefault="00A51AE9">
                  <w:pPr>
                    <w:widowControl w:val="0"/>
                    <w:pBdr>
                      <w:top w:val="nil"/>
                      <w:left w:val="nil"/>
                      <w:bottom w:val="nil"/>
                      <w:right w:val="nil"/>
                      <w:between w:val="nil"/>
                    </w:pBdr>
                    <w:spacing w:line="240" w:lineRule="auto"/>
                    <w:jc w:val="center"/>
                    <w:rPr>
                      <w:rFonts w:ascii="Cambria" w:eastAsia="Cambria" w:hAnsi="Cambria" w:cs="Cambria"/>
                      <w:sz w:val="20"/>
                      <w:szCs w:val="20"/>
                      <w:highlight w:val="white"/>
                    </w:rPr>
                  </w:pPr>
                  <w:r>
                    <w:rPr>
                      <w:rFonts w:ascii="Cambria" w:eastAsia="Cambria" w:hAnsi="Cambria" w:cs="Cambria"/>
                      <w:sz w:val="20"/>
                      <w:szCs w:val="20"/>
                      <w:highlight w:val="white"/>
                    </w:rPr>
                    <w:t>4</w:t>
                  </w:r>
                </w:p>
              </w:tc>
              <w:tc>
                <w:tcPr>
                  <w:tcW w:w="6585" w:type="dxa"/>
                  <w:shd w:val="clear" w:color="auto" w:fill="auto"/>
                  <w:tcMar>
                    <w:top w:w="100" w:type="dxa"/>
                    <w:left w:w="100" w:type="dxa"/>
                    <w:bottom w:w="100" w:type="dxa"/>
                    <w:right w:w="100" w:type="dxa"/>
                  </w:tcMar>
                </w:tcPr>
                <w:p w14:paraId="304F9EB7" w14:textId="77777777" w:rsidR="002D377A" w:rsidRDefault="00A51AE9">
                  <w:pPr>
                    <w:widowControl w:val="0"/>
                    <w:pBdr>
                      <w:top w:val="nil"/>
                      <w:left w:val="nil"/>
                      <w:bottom w:val="nil"/>
                      <w:right w:val="nil"/>
                      <w:between w:val="nil"/>
                    </w:pBdr>
                    <w:spacing w:line="240" w:lineRule="auto"/>
                    <w:rPr>
                      <w:rFonts w:ascii="Cambria" w:eastAsia="Cambria" w:hAnsi="Cambria" w:cs="Cambria"/>
                      <w:sz w:val="20"/>
                      <w:szCs w:val="20"/>
                      <w:highlight w:val="white"/>
                    </w:rPr>
                  </w:pPr>
                  <w:r>
                    <w:rPr>
                      <w:rFonts w:ascii="Cambria" w:eastAsia="Cambria" w:hAnsi="Cambria" w:cs="Cambria"/>
                      <w:sz w:val="20"/>
                      <w:szCs w:val="20"/>
                      <w:highlight w:val="white"/>
                    </w:rPr>
                    <w:t>Y-linked locus or phenotypes</w:t>
                  </w:r>
                </w:p>
              </w:tc>
            </w:tr>
            <w:tr w:rsidR="002D377A" w14:paraId="49B07077" w14:textId="77777777">
              <w:tc>
                <w:tcPr>
                  <w:tcW w:w="1770" w:type="dxa"/>
                  <w:shd w:val="clear" w:color="auto" w:fill="auto"/>
                  <w:tcMar>
                    <w:top w:w="100" w:type="dxa"/>
                    <w:left w:w="100" w:type="dxa"/>
                    <w:bottom w:w="100" w:type="dxa"/>
                    <w:right w:w="100" w:type="dxa"/>
                  </w:tcMar>
                </w:tcPr>
                <w:p w14:paraId="09E8E73E" w14:textId="77777777" w:rsidR="002D377A" w:rsidRDefault="00A51AE9">
                  <w:pPr>
                    <w:widowControl w:val="0"/>
                    <w:pBdr>
                      <w:top w:val="nil"/>
                      <w:left w:val="nil"/>
                      <w:bottom w:val="nil"/>
                      <w:right w:val="nil"/>
                      <w:between w:val="nil"/>
                    </w:pBdr>
                    <w:spacing w:line="240" w:lineRule="auto"/>
                    <w:jc w:val="center"/>
                    <w:rPr>
                      <w:rFonts w:ascii="Cambria" w:eastAsia="Cambria" w:hAnsi="Cambria" w:cs="Cambria"/>
                      <w:sz w:val="20"/>
                      <w:szCs w:val="20"/>
                      <w:highlight w:val="white"/>
                    </w:rPr>
                  </w:pPr>
                  <w:r>
                    <w:rPr>
                      <w:rFonts w:ascii="Cambria" w:eastAsia="Cambria" w:hAnsi="Cambria" w:cs="Cambria"/>
                      <w:sz w:val="20"/>
                      <w:szCs w:val="20"/>
                      <w:highlight w:val="white"/>
                    </w:rPr>
                    <w:t>5</w:t>
                  </w:r>
                </w:p>
              </w:tc>
              <w:tc>
                <w:tcPr>
                  <w:tcW w:w="6585" w:type="dxa"/>
                  <w:shd w:val="clear" w:color="auto" w:fill="auto"/>
                  <w:tcMar>
                    <w:top w:w="100" w:type="dxa"/>
                    <w:left w:w="100" w:type="dxa"/>
                    <w:bottom w:w="100" w:type="dxa"/>
                    <w:right w:w="100" w:type="dxa"/>
                  </w:tcMar>
                </w:tcPr>
                <w:p w14:paraId="46FBEC98" w14:textId="77777777" w:rsidR="002D377A" w:rsidRDefault="00A51AE9">
                  <w:pPr>
                    <w:widowControl w:val="0"/>
                    <w:pBdr>
                      <w:top w:val="nil"/>
                      <w:left w:val="nil"/>
                      <w:bottom w:val="nil"/>
                      <w:right w:val="nil"/>
                      <w:between w:val="nil"/>
                    </w:pBdr>
                    <w:spacing w:line="240" w:lineRule="auto"/>
                    <w:rPr>
                      <w:rFonts w:ascii="Cambria" w:eastAsia="Cambria" w:hAnsi="Cambria" w:cs="Cambria"/>
                      <w:sz w:val="20"/>
                      <w:szCs w:val="20"/>
                      <w:highlight w:val="white"/>
                    </w:rPr>
                  </w:pPr>
                  <w:r>
                    <w:rPr>
                      <w:rFonts w:ascii="Cambria" w:eastAsia="Cambria" w:hAnsi="Cambria" w:cs="Cambria"/>
                      <w:sz w:val="20"/>
                      <w:szCs w:val="20"/>
                      <w:highlight w:val="white"/>
                    </w:rPr>
                    <w:t>Mitochondrial locus or phenotypes</w:t>
                  </w:r>
                </w:p>
              </w:tc>
            </w:tr>
            <w:tr w:rsidR="002D377A" w14:paraId="4CE4E969" w14:textId="77777777">
              <w:tc>
                <w:tcPr>
                  <w:tcW w:w="1770" w:type="dxa"/>
                  <w:shd w:val="clear" w:color="auto" w:fill="auto"/>
                  <w:tcMar>
                    <w:top w:w="100" w:type="dxa"/>
                    <w:left w:w="100" w:type="dxa"/>
                    <w:bottom w:w="100" w:type="dxa"/>
                    <w:right w:w="100" w:type="dxa"/>
                  </w:tcMar>
                </w:tcPr>
                <w:p w14:paraId="10D758A1" w14:textId="77777777" w:rsidR="002D377A" w:rsidRDefault="00A51AE9">
                  <w:pPr>
                    <w:widowControl w:val="0"/>
                    <w:pBdr>
                      <w:top w:val="nil"/>
                      <w:left w:val="nil"/>
                      <w:bottom w:val="nil"/>
                      <w:right w:val="nil"/>
                      <w:between w:val="nil"/>
                    </w:pBdr>
                    <w:spacing w:line="240" w:lineRule="auto"/>
                    <w:jc w:val="center"/>
                    <w:rPr>
                      <w:rFonts w:ascii="Cambria" w:eastAsia="Cambria" w:hAnsi="Cambria" w:cs="Cambria"/>
                      <w:sz w:val="20"/>
                      <w:szCs w:val="20"/>
                      <w:highlight w:val="white"/>
                    </w:rPr>
                  </w:pPr>
                  <w:r>
                    <w:rPr>
                      <w:rFonts w:ascii="Cambria" w:eastAsia="Cambria" w:hAnsi="Cambria" w:cs="Cambria"/>
                      <w:sz w:val="20"/>
                      <w:szCs w:val="20"/>
                      <w:highlight w:val="white"/>
                    </w:rPr>
                    <w:t>6</w:t>
                  </w:r>
                </w:p>
              </w:tc>
              <w:tc>
                <w:tcPr>
                  <w:tcW w:w="6585" w:type="dxa"/>
                  <w:shd w:val="clear" w:color="auto" w:fill="auto"/>
                  <w:tcMar>
                    <w:top w:w="100" w:type="dxa"/>
                    <w:left w:w="100" w:type="dxa"/>
                    <w:bottom w:w="100" w:type="dxa"/>
                    <w:right w:w="100" w:type="dxa"/>
                  </w:tcMar>
                </w:tcPr>
                <w:p w14:paraId="306FD256" w14:textId="77777777" w:rsidR="002D377A" w:rsidRDefault="00A51AE9">
                  <w:pPr>
                    <w:widowControl w:val="0"/>
                    <w:pBdr>
                      <w:top w:val="nil"/>
                      <w:left w:val="nil"/>
                      <w:bottom w:val="nil"/>
                      <w:right w:val="nil"/>
                      <w:between w:val="nil"/>
                    </w:pBdr>
                    <w:spacing w:line="240" w:lineRule="auto"/>
                    <w:rPr>
                      <w:rFonts w:ascii="Cambria" w:eastAsia="Cambria" w:hAnsi="Cambria" w:cs="Cambria"/>
                      <w:sz w:val="20"/>
                      <w:szCs w:val="20"/>
                      <w:highlight w:val="white"/>
                    </w:rPr>
                  </w:pPr>
                  <w:r>
                    <w:rPr>
                      <w:rFonts w:ascii="Cambria" w:eastAsia="Cambria" w:hAnsi="Cambria" w:cs="Cambria"/>
                      <w:sz w:val="20"/>
                      <w:szCs w:val="20"/>
                      <w:highlight w:val="white"/>
                    </w:rPr>
                    <w:t>Autosomal locus or phenotypes (entries created after May 15, 1994)</w:t>
                  </w:r>
                </w:p>
              </w:tc>
            </w:tr>
          </w:tbl>
          <w:p w14:paraId="04DB3585" w14:textId="77777777" w:rsidR="002D377A" w:rsidRDefault="002D377A">
            <w:pPr>
              <w:widowControl w:val="0"/>
              <w:pBdr>
                <w:top w:val="nil"/>
                <w:left w:val="nil"/>
                <w:bottom w:val="nil"/>
                <w:right w:val="nil"/>
                <w:between w:val="nil"/>
              </w:pBdr>
              <w:spacing w:after="240" w:line="360" w:lineRule="auto"/>
              <w:ind w:right="160"/>
              <w:rPr>
                <w:rFonts w:ascii="Cambria" w:eastAsia="Cambria" w:hAnsi="Cambria" w:cs="Cambria"/>
                <w:sz w:val="24"/>
                <w:szCs w:val="24"/>
                <w:highlight w:val="white"/>
              </w:rPr>
            </w:pPr>
          </w:p>
          <w:p w14:paraId="68A0D0A8" w14:textId="77777777" w:rsidR="002D377A" w:rsidRDefault="00A51AE9">
            <w:pPr>
              <w:widowControl w:val="0"/>
              <w:pBdr>
                <w:top w:val="nil"/>
                <w:left w:val="nil"/>
                <w:bottom w:val="nil"/>
                <w:right w:val="nil"/>
                <w:between w:val="nil"/>
              </w:pBdr>
              <w:spacing w:after="240" w:line="360" w:lineRule="auto"/>
              <w:ind w:left="160" w:right="160"/>
              <w:rPr>
                <w:rFonts w:ascii="Cambria" w:eastAsia="Cambria" w:hAnsi="Cambria" w:cs="Cambria"/>
                <w:sz w:val="24"/>
                <w:szCs w:val="24"/>
                <w:highlight w:val="white"/>
              </w:rPr>
            </w:pPr>
            <w:r>
              <w:rPr>
                <w:rFonts w:ascii="Cambria" w:eastAsia="Cambria" w:hAnsi="Cambria" w:cs="Cambria"/>
                <w:sz w:val="24"/>
                <w:szCs w:val="24"/>
                <w:highlight w:val="white"/>
              </w:rPr>
              <w:t>Table 2.  Additional notation on the OMIM entries.</w:t>
            </w:r>
          </w:p>
          <w:tbl>
            <w:tblPr>
              <w:tblStyle w:val="a6"/>
              <w:tblW w:w="909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240"/>
            </w:tblGrid>
            <w:tr w:rsidR="002D377A" w14:paraId="65AD7092" w14:textId="77777777">
              <w:tc>
                <w:tcPr>
                  <w:tcW w:w="2850" w:type="dxa"/>
                  <w:shd w:val="clear" w:color="auto" w:fill="auto"/>
                  <w:tcMar>
                    <w:top w:w="100" w:type="dxa"/>
                    <w:left w:w="100" w:type="dxa"/>
                    <w:bottom w:w="100" w:type="dxa"/>
                    <w:right w:w="100" w:type="dxa"/>
                  </w:tcMar>
                </w:tcPr>
                <w:p w14:paraId="7C71B6B6" w14:textId="77777777" w:rsidR="002D377A" w:rsidRDefault="00A51AE9">
                  <w:pPr>
                    <w:widowControl w:val="0"/>
                    <w:pBdr>
                      <w:top w:val="nil"/>
                      <w:left w:val="nil"/>
                      <w:bottom w:val="nil"/>
                      <w:right w:val="nil"/>
                      <w:between w:val="nil"/>
                    </w:pBdr>
                    <w:spacing w:line="240" w:lineRule="auto"/>
                    <w:jc w:val="center"/>
                    <w:rPr>
                      <w:rFonts w:ascii="Cambria" w:eastAsia="Cambria" w:hAnsi="Cambria" w:cs="Cambria"/>
                      <w:b/>
                      <w:sz w:val="20"/>
                      <w:szCs w:val="20"/>
                      <w:highlight w:val="white"/>
                    </w:rPr>
                  </w:pPr>
                  <w:r>
                    <w:rPr>
                      <w:rFonts w:ascii="Cambria" w:eastAsia="Cambria" w:hAnsi="Cambria" w:cs="Cambria"/>
                      <w:b/>
                      <w:sz w:val="20"/>
                      <w:szCs w:val="20"/>
                      <w:highlight w:val="white"/>
                    </w:rPr>
                    <w:t>Symbol before an entry</w:t>
                  </w:r>
                </w:p>
              </w:tc>
              <w:tc>
                <w:tcPr>
                  <w:tcW w:w="6240" w:type="dxa"/>
                  <w:shd w:val="clear" w:color="auto" w:fill="auto"/>
                  <w:tcMar>
                    <w:top w:w="100" w:type="dxa"/>
                    <w:left w:w="100" w:type="dxa"/>
                    <w:bottom w:w="100" w:type="dxa"/>
                    <w:right w:w="100" w:type="dxa"/>
                  </w:tcMar>
                </w:tcPr>
                <w:p w14:paraId="317B63B9" w14:textId="77777777" w:rsidR="002D377A" w:rsidRDefault="002D377A">
                  <w:pPr>
                    <w:widowControl w:val="0"/>
                    <w:pBdr>
                      <w:top w:val="nil"/>
                      <w:left w:val="nil"/>
                      <w:bottom w:val="nil"/>
                      <w:right w:val="nil"/>
                      <w:between w:val="nil"/>
                    </w:pBdr>
                    <w:spacing w:line="240" w:lineRule="auto"/>
                    <w:rPr>
                      <w:rFonts w:ascii="Cambria" w:eastAsia="Cambria" w:hAnsi="Cambria" w:cs="Cambria"/>
                      <w:sz w:val="20"/>
                      <w:szCs w:val="20"/>
                      <w:highlight w:val="white"/>
                    </w:rPr>
                  </w:pPr>
                </w:p>
              </w:tc>
            </w:tr>
            <w:tr w:rsidR="002D377A" w14:paraId="5CF3C8E4" w14:textId="77777777">
              <w:tc>
                <w:tcPr>
                  <w:tcW w:w="2850" w:type="dxa"/>
                  <w:shd w:val="clear" w:color="auto" w:fill="auto"/>
                  <w:tcMar>
                    <w:top w:w="100" w:type="dxa"/>
                    <w:left w:w="100" w:type="dxa"/>
                    <w:bottom w:w="100" w:type="dxa"/>
                    <w:right w:w="100" w:type="dxa"/>
                  </w:tcMar>
                </w:tcPr>
                <w:p w14:paraId="49C46C00" w14:textId="77777777" w:rsidR="002D377A" w:rsidRDefault="00A51AE9">
                  <w:pPr>
                    <w:widowControl w:val="0"/>
                    <w:pBdr>
                      <w:top w:val="nil"/>
                      <w:left w:val="nil"/>
                      <w:bottom w:val="nil"/>
                      <w:right w:val="nil"/>
                      <w:between w:val="nil"/>
                    </w:pBdr>
                    <w:spacing w:line="240" w:lineRule="auto"/>
                    <w:jc w:val="center"/>
                    <w:rPr>
                      <w:rFonts w:ascii="Cambria" w:eastAsia="Cambria" w:hAnsi="Cambria" w:cs="Cambria"/>
                      <w:sz w:val="20"/>
                      <w:szCs w:val="20"/>
                      <w:highlight w:val="white"/>
                    </w:rPr>
                  </w:pPr>
                  <w:r>
                    <w:rPr>
                      <w:rFonts w:ascii="Cambria" w:eastAsia="Cambria" w:hAnsi="Cambria" w:cs="Cambria"/>
                      <w:sz w:val="20"/>
                      <w:szCs w:val="20"/>
                      <w:highlight w:val="white"/>
                    </w:rPr>
                    <w:t>Asterisk (*)</w:t>
                  </w:r>
                </w:p>
              </w:tc>
              <w:tc>
                <w:tcPr>
                  <w:tcW w:w="6240" w:type="dxa"/>
                  <w:shd w:val="clear" w:color="auto" w:fill="auto"/>
                  <w:tcMar>
                    <w:top w:w="100" w:type="dxa"/>
                    <w:left w:w="100" w:type="dxa"/>
                    <w:bottom w:w="100" w:type="dxa"/>
                    <w:right w:w="100" w:type="dxa"/>
                  </w:tcMar>
                </w:tcPr>
                <w:p w14:paraId="0F702979" w14:textId="77777777" w:rsidR="002D377A" w:rsidRDefault="00A51AE9">
                  <w:pPr>
                    <w:widowControl w:val="0"/>
                    <w:pBdr>
                      <w:top w:val="nil"/>
                      <w:left w:val="nil"/>
                      <w:bottom w:val="nil"/>
                      <w:right w:val="nil"/>
                      <w:between w:val="nil"/>
                    </w:pBdr>
                    <w:spacing w:line="240" w:lineRule="auto"/>
                    <w:rPr>
                      <w:rFonts w:ascii="Cambria" w:eastAsia="Cambria" w:hAnsi="Cambria" w:cs="Cambria"/>
                      <w:sz w:val="20"/>
                      <w:szCs w:val="20"/>
                      <w:highlight w:val="white"/>
                    </w:rPr>
                  </w:pPr>
                  <w:r>
                    <w:rPr>
                      <w:rFonts w:ascii="Cambria" w:eastAsia="Cambria" w:hAnsi="Cambria" w:cs="Cambria"/>
                      <w:sz w:val="20"/>
                      <w:szCs w:val="20"/>
                      <w:highlight w:val="white"/>
                    </w:rPr>
                    <w:t>Indicates a gene</w:t>
                  </w:r>
                </w:p>
              </w:tc>
            </w:tr>
            <w:tr w:rsidR="002D377A" w14:paraId="6A9C0EE6" w14:textId="77777777">
              <w:tc>
                <w:tcPr>
                  <w:tcW w:w="2850" w:type="dxa"/>
                  <w:shd w:val="clear" w:color="auto" w:fill="auto"/>
                  <w:tcMar>
                    <w:top w:w="100" w:type="dxa"/>
                    <w:left w:w="100" w:type="dxa"/>
                    <w:bottom w:w="100" w:type="dxa"/>
                    <w:right w:w="100" w:type="dxa"/>
                  </w:tcMar>
                </w:tcPr>
                <w:p w14:paraId="0F6ECD0A" w14:textId="77777777" w:rsidR="002D377A" w:rsidRDefault="00A51AE9">
                  <w:pPr>
                    <w:widowControl w:val="0"/>
                    <w:pBdr>
                      <w:top w:val="nil"/>
                      <w:left w:val="nil"/>
                      <w:bottom w:val="nil"/>
                      <w:right w:val="nil"/>
                      <w:between w:val="nil"/>
                    </w:pBdr>
                    <w:spacing w:line="240" w:lineRule="auto"/>
                    <w:jc w:val="center"/>
                    <w:rPr>
                      <w:rFonts w:ascii="Cambria" w:eastAsia="Cambria" w:hAnsi="Cambria" w:cs="Cambria"/>
                      <w:sz w:val="20"/>
                      <w:szCs w:val="20"/>
                      <w:highlight w:val="white"/>
                    </w:rPr>
                  </w:pPr>
                  <w:r>
                    <w:rPr>
                      <w:rFonts w:ascii="Cambria" w:eastAsia="Cambria" w:hAnsi="Cambria" w:cs="Cambria"/>
                      <w:sz w:val="20"/>
                      <w:szCs w:val="20"/>
                      <w:highlight w:val="white"/>
                    </w:rPr>
                    <w:t>Number symbol (#)</w:t>
                  </w:r>
                </w:p>
              </w:tc>
              <w:tc>
                <w:tcPr>
                  <w:tcW w:w="6240" w:type="dxa"/>
                  <w:shd w:val="clear" w:color="auto" w:fill="auto"/>
                  <w:tcMar>
                    <w:top w:w="100" w:type="dxa"/>
                    <w:left w:w="100" w:type="dxa"/>
                    <w:bottom w:w="100" w:type="dxa"/>
                    <w:right w:w="100" w:type="dxa"/>
                  </w:tcMar>
                </w:tcPr>
                <w:p w14:paraId="28BCB5ED" w14:textId="77777777" w:rsidR="002D377A" w:rsidRDefault="00A51AE9">
                  <w:pPr>
                    <w:widowControl w:val="0"/>
                    <w:pBdr>
                      <w:top w:val="nil"/>
                      <w:left w:val="nil"/>
                      <w:bottom w:val="nil"/>
                      <w:right w:val="nil"/>
                      <w:between w:val="nil"/>
                    </w:pBdr>
                    <w:spacing w:line="240" w:lineRule="auto"/>
                    <w:rPr>
                      <w:rFonts w:ascii="Cambria" w:eastAsia="Cambria" w:hAnsi="Cambria" w:cs="Cambria"/>
                      <w:sz w:val="20"/>
                      <w:szCs w:val="20"/>
                      <w:highlight w:val="white"/>
                    </w:rPr>
                  </w:pPr>
                  <w:r>
                    <w:rPr>
                      <w:rFonts w:ascii="Cambria" w:eastAsia="Cambria" w:hAnsi="Cambria" w:cs="Cambria"/>
                      <w:sz w:val="20"/>
                      <w:szCs w:val="20"/>
                      <w:highlight w:val="white"/>
                    </w:rPr>
                    <w:t>A descriptive entry, usually a phenotype (does not represent a unique locus)</w:t>
                  </w:r>
                </w:p>
              </w:tc>
            </w:tr>
            <w:tr w:rsidR="002D377A" w14:paraId="616A4AF8" w14:textId="77777777">
              <w:tc>
                <w:tcPr>
                  <w:tcW w:w="2850" w:type="dxa"/>
                  <w:shd w:val="clear" w:color="auto" w:fill="auto"/>
                  <w:tcMar>
                    <w:top w:w="100" w:type="dxa"/>
                    <w:left w:w="100" w:type="dxa"/>
                    <w:bottom w:w="100" w:type="dxa"/>
                    <w:right w:w="100" w:type="dxa"/>
                  </w:tcMar>
                </w:tcPr>
                <w:p w14:paraId="7FF48A88" w14:textId="77777777" w:rsidR="002D377A" w:rsidRDefault="00A51AE9">
                  <w:pPr>
                    <w:widowControl w:val="0"/>
                    <w:pBdr>
                      <w:top w:val="nil"/>
                      <w:left w:val="nil"/>
                      <w:bottom w:val="nil"/>
                      <w:right w:val="nil"/>
                      <w:between w:val="nil"/>
                    </w:pBdr>
                    <w:spacing w:line="240" w:lineRule="auto"/>
                    <w:jc w:val="center"/>
                    <w:rPr>
                      <w:rFonts w:ascii="Cambria" w:eastAsia="Cambria" w:hAnsi="Cambria" w:cs="Cambria"/>
                      <w:sz w:val="20"/>
                      <w:szCs w:val="20"/>
                      <w:highlight w:val="white"/>
                    </w:rPr>
                  </w:pPr>
                  <w:proofErr w:type="gramStart"/>
                  <w:r>
                    <w:rPr>
                      <w:rFonts w:ascii="Cambria" w:eastAsia="Cambria" w:hAnsi="Cambria" w:cs="Cambria"/>
                      <w:sz w:val="20"/>
                      <w:szCs w:val="20"/>
                      <w:highlight w:val="white"/>
                    </w:rPr>
                    <w:t>Plus</w:t>
                  </w:r>
                  <w:proofErr w:type="gramEnd"/>
                  <w:r>
                    <w:rPr>
                      <w:rFonts w:ascii="Cambria" w:eastAsia="Cambria" w:hAnsi="Cambria" w:cs="Cambria"/>
                      <w:sz w:val="20"/>
                      <w:szCs w:val="20"/>
                      <w:highlight w:val="white"/>
                    </w:rPr>
                    <w:t xml:space="preserve"> sign (+)</w:t>
                  </w:r>
                </w:p>
              </w:tc>
              <w:tc>
                <w:tcPr>
                  <w:tcW w:w="6240" w:type="dxa"/>
                  <w:shd w:val="clear" w:color="auto" w:fill="auto"/>
                  <w:tcMar>
                    <w:top w:w="100" w:type="dxa"/>
                    <w:left w:w="100" w:type="dxa"/>
                    <w:bottom w:w="100" w:type="dxa"/>
                    <w:right w:w="100" w:type="dxa"/>
                  </w:tcMar>
                </w:tcPr>
                <w:p w14:paraId="637382B5" w14:textId="77777777" w:rsidR="002D377A" w:rsidRDefault="00A51AE9">
                  <w:pPr>
                    <w:widowControl w:val="0"/>
                    <w:pBdr>
                      <w:top w:val="nil"/>
                      <w:left w:val="nil"/>
                      <w:bottom w:val="nil"/>
                      <w:right w:val="nil"/>
                      <w:between w:val="nil"/>
                    </w:pBdr>
                    <w:spacing w:line="240" w:lineRule="auto"/>
                    <w:rPr>
                      <w:rFonts w:ascii="Cambria" w:eastAsia="Cambria" w:hAnsi="Cambria" w:cs="Cambria"/>
                      <w:sz w:val="20"/>
                      <w:szCs w:val="20"/>
                      <w:highlight w:val="white"/>
                    </w:rPr>
                  </w:pPr>
                  <w:r>
                    <w:rPr>
                      <w:rFonts w:ascii="Cambria" w:eastAsia="Cambria" w:hAnsi="Cambria" w:cs="Cambria"/>
                      <w:sz w:val="20"/>
                      <w:szCs w:val="20"/>
                      <w:highlight w:val="white"/>
                    </w:rPr>
                    <w:t>Entry contains the description of a gene of known sequence and phenotype</w:t>
                  </w:r>
                </w:p>
              </w:tc>
            </w:tr>
            <w:tr w:rsidR="002D377A" w14:paraId="60D8BCD5" w14:textId="77777777">
              <w:tc>
                <w:tcPr>
                  <w:tcW w:w="2850" w:type="dxa"/>
                  <w:shd w:val="clear" w:color="auto" w:fill="auto"/>
                  <w:tcMar>
                    <w:top w:w="100" w:type="dxa"/>
                    <w:left w:w="100" w:type="dxa"/>
                    <w:bottom w:w="100" w:type="dxa"/>
                    <w:right w:w="100" w:type="dxa"/>
                  </w:tcMar>
                </w:tcPr>
                <w:p w14:paraId="45CAF78A" w14:textId="77777777" w:rsidR="002D377A" w:rsidRDefault="00A51AE9">
                  <w:pPr>
                    <w:widowControl w:val="0"/>
                    <w:pBdr>
                      <w:top w:val="nil"/>
                      <w:left w:val="nil"/>
                      <w:bottom w:val="nil"/>
                      <w:right w:val="nil"/>
                      <w:between w:val="nil"/>
                    </w:pBdr>
                    <w:spacing w:line="240" w:lineRule="auto"/>
                    <w:jc w:val="center"/>
                    <w:rPr>
                      <w:rFonts w:ascii="Cambria" w:eastAsia="Cambria" w:hAnsi="Cambria" w:cs="Cambria"/>
                      <w:sz w:val="20"/>
                      <w:szCs w:val="20"/>
                      <w:highlight w:val="white"/>
                    </w:rPr>
                  </w:pPr>
                  <w:r>
                    <w:rPr>
                      <w:rFonts w:ascii="Cambria" w:eastAsia="Cambria" w:hAnsi="Cambria" w:cs="Cambria"/>
                      <w:sz w:val="20"/>
                      <w:szCs w:val="20"/>
                      <w:highlight w:val="white"/>
                    </w:rPr>
                    <w:t>Percent sign (%)</w:t>
                  </w:r>
                </w:p>
              </w:tc>
              <w:tc>
                <w:tcPr>
                  <w:tcW w:w="6240" w:type="dxa"/>
                  <w:shd w:val="clear" w:color="auto" w:fill="auto"/>
                  <w:tcMar>
                    <w:top w:w="100" w:type="dxa"/>
                    <w:left w:w="100" w:type="dxa"/>
                    <w:bottom w:w="100" w:type="dxa"/>
                    <w:right w:w="100" w:type="dxa"/>
                  </w:tcMar>
                </w:tcPr>
                <w:p w14:paraId="1687551B" w14:textId="77777777" w:rsidR="002D377A" w:rsidRDefault="00A51AE9">
                  <w:pPr>
                    <w:widowControl w:val="0"/>
                    <w:pBdr>
                      <w:top w:val="nil"/>
                      <w:left w:val="nil"/>
                      <w:bottom w:val="nil"/>
                      <w:right w:val="nil"/>
                      <w:between w:val="nil"/>
                    </w:pBdr>
                    <w:spacing w:line="240" w:lineRule="auto"/>
                    <w:rPr>
                      <w:rFonts w:ascii="Cambria" w:eastAsia="Cambria" w:hAnsi="Cambria" w:cs="Cambria"/>
                      <w:sz w:val="20"/>
                      <w:szCs w:val="20"/>
                      <w:highlight w:val="white"/>
                    </w:rPr>
                  </w:pPr>
                  <w:r>
                    <w:rPr>
                      <w:rFonts w:ascii="Cambria" w:eastAsia="Cambria" w:hAnsi="Cambria" w:cs="Cambria"/>
                      <w:sz w:val="20"/>
                      <w:szCs w:val="20"/>
                      <w:highlight w:val="white"/>
                    </w:rPr>
                    <w:t>The entry describes a confirmed Mendelian phenotype or phenotypic locus, but the molecular basis is unknown</w:t>
                  </w:r>
                </w:p>
              </w:tc>
            </w:tr>
          </w:tbl>
          <w:p w14:paraId="75D110EA" w14:textId="77777777" w:rsidR="002D377A" w:rsidRDefault="002D377A">
            <w:pPr>
              <w:widowControl w:val="0"/>
              <w:pBdr>
                <w:top w:val="nil"/>
                <w:left w:val="nil"/>
                <w:bottom w:val="nil"/>
                <w:right w:val="nil"/>
                <w:between w:val="nil"/>
              </w:pBdr>
              <w:spacing w:after="240" w:line="360" w:lineRule="auto"/>
              <w:ind w:left="160" w:right="160"/>
              <w:rPr>
                <w:rFonts w:ascii="Cambria" w:eastAsia="Cambria" w:hAnsi="Cambria" w:cs="Cambria"/>
                <w:sz w:val="24"/>
                <w:szCs w:val="24"/>
                <w:highlight w:val="white"/>
              </w:rPr>
            </w:pPr>
          </w:p>
        </w:tc>
      </w:tr>
    </w:tbl>
    <w:p w14:paraId="685FC26D" w14:textId="77777777" w:rsidR="002D377A" w:rsidRDefault="00A51AE9">
      <w:pPr>
        <w:widowControl w:val="0"/>
        <w:pBdr>
          <w:top w:val="nil"/>
          <w:left w:val="nil"/>
          <w:bottom w:val="nil"/>
          <w:right w:val="nil"/>
          <w:between w:val="nil"/>
        </w:pBdr>
        <w:spacing w:after="240" w:line="360" w:lineRule="auto"/>
        <w:ind w:right="160"/>
        <w:rPr>
          <w:rFonts w:ascii="Cambria" w:eastAsia="Cambria" w:hAnsi="Cambria" w:cs="Cambria"/>
          <w:sz w:val="24"/>
          <w:szCs w:val="24"/>
        </w:rPr>
      </w:pPr>
      <w:r>
        <w:rPr>
          <w:rFonts w:ascii="Cambria" w:eastAsia="Cambria" w:hAnsi="Cambria" w:cs="Cambria"/>
          <w:sz w:val="24"/>
          <w:szCs w:val="24"/>
        </w:rPr>
        <w:t>Sickle cell anemia has an entry in OMIM.  You can gain much information from this entry.</w:t>
      </w:r>
    </w:p>
    <w:p w14:paraId="33624580" w14:textId="77777777" w:rsidR="00141EC8" w:rsidRDefault="00141EC8">
      <w:pPr>
        <w:rPr>
          <w:rFonts w:ascii="Cambria" w:eastAsia="Cambria" w:hAnsi="Cambria" w:cs="Cambria"/>
          <w:sz w:val="24"/>
          <w:szCs w:val="24"/>
        </w:rPr>
      </w:pPr>
      <w:r>
        <w:rPr>
          <w:rFonts w:ascii="Cambria" w:eastAsia="Cambria" w:hAnsi="Cambria" w:cs="Cambria"/>
          <w:sz w:val="24"/>
          <w:szCs w:val="24"/>
        </w:rPr>
        <w:br w:type="page"/>
      </w:r>
    </w:p>
    <w:p w14:paraId="3CB2D0B3" w14:textId="73AC4865" w:rsidR="002D377A" w:rsidRDefault="00A51AE9" w:rsidP="00036DD2">
      <w:pPr>
        <w:widowControl w:val="0"/>
        <w:numPr>
          <w:ilvl w:val="0"/>
          <w:numId w:val="1"/>
        </w:numPr>
        <w:pBdr>
          <w:top w:val="nil"/>
          <w:left w:val="nil"/>
          <w:bottom w:val="nil"/>
          <w:right w:val="nil"/>
          <w:between w:val="nil"/>
        </w:pBdr>
        <w:spacing w:line="240" w:lineRule="auto"/>
        <w:ind w:left="1080" w:right="160"/>
        <w:rPr>
          <w:rFonts w:ascii="Cambria" w:eastAsia="Cambria" w:hAnsi="Cambria" w:cs="Cambria"/>
          <w:sz w:val="24"/>
          <w:szCs w:val="24"/>
        </w:rPr>
      </w:pPr>
      <w:r>
        <w:rPr>
          <w:rFonts w:ascii="Cambria" w:eastAsia="Cambria" w:hAnsi="Cambria" w:cs="Cambria"/>
          <w:sz w:val="24"/>
          <w:szCs w:val="24"/>
        </w:rPr>
        <w:lastRenderedPageBreak/>
        <w:t xml:space="preserve"> Go to the OMIM website (</w:t>
      </w:r>
      <w:hyperlink r:id="rId12">
        <w:r>
          <w:rPr>
            <w:rFonts w:ascii="Cambria" w:eastAsia="Cambria" w:hAnsi="Cambria" w:cs="Cambria"/>
            <w:color w:val="1155CC"/>
            <w:sz w:val="24"/>
            <w:szCs w:val="24"/>
            <w:u w:val="single"/>
          </w:rPr>
          <w:t>http://www.omim.org</w:t>
        </w:r>
      </w:hyperlink>
      <w:r>
        <w:rPr>
          <w:rFonts w:ascii="Cambria" w:eastAsia="Cambria" w:hAnsi="Cambria" w:cs="Cambria"/>
          <w:sz w:val="24"/>
          <w:szCs w:val="24"/>
        </w:rPr>
        <w:t>) and search for the sickle cell anemia entry.  Enter ‘sickle cell anemia’ and search the database.  The first entry should be the disease entry.</w:t>
      </w:r>
    </w:p>
    <w:p w14:paraId="32FD3B98" w14:textId="77777777" w:rsidR="002D377A" w:rsidRDefault="00A51AE9" w:rsidP="00036DD2">
      <w:pPr>
        <w:widowControl w:val="0"/>
        <w:numPr>
          <w:ilvl w:val="0"/>
          <w:numId w:val="1"/>
        </w:numPr>
        <w:pBdr>
          <w:top w:val="nil"/>
          <w:left w:val="nil"/>
          <w:bottom w:val="nil"/>
          <w:right w:val="nil"/>
          <w:between w:val="nil"/>
        </w:pBdr>
        <w:spacing w:after="240" w:line="240" w:lineRule="auto"/>
        <w:ind w:left="1080" w:right="160"/>
        <w:rPr>
          <w:rFonts w:ascii="Cambria" w:eastAsia="Cambria" w:hAnsi="Cambria" w:cs="Cambria"/>
          <w:sz w:val="24"/>
          <w:szCs w:val="24"/>
        </w:rPr>
      </w:pPr>
      <w:r>
        <w:rPr>
          <w:rFonts w:ascii="Cambria" w:eastAsia="Cambria" w:hAnsi="Cambria" w:cs="Cambria"/>
          <w:sz w:val="24"/>
          <w:szCs w:val="24"/>
        </w:rPr>
        <w:t>You can obtain some basic information regarding the disease and locus from this page.</w:t>
      </w:r>
    </w:p>
    <w:tbl>
      <w:tblPr>
        <w:tblStyle w:val="a7"/>
        <w:tblW w:w="8100"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75"/>
        <w:gridCol w:w="2925"/>
      </w:tblGrid>
      <w:tr w:rsidR="002D377A" w14:paraId="0795887E" w14:textId="77777777" w:rsidTr="00036DD2">
        <w:tc>
          <w:tcPr>
            <w:tcW w:w="5175" w:type="dxa"/>
            <w:shd w:val="clear" w:color="auto" w:fill="auto"/>
            <w:tcMar>
              <w:top w:w="100" w:type="dxa"/>
              <w:left w:w="100" w:type="dxa"/>
              <w:bottom w:w="100" w:type="dxa"/>
              <w:right w:w="100" w:type="dxa"/>
            </w:tcMar>
          </w:tcPr>
          <w:p w14:paraId="37E40485" w14:textId="77777777"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What is the OMIM number for sickle cell anemia?</w:t>
            </w:r>
          </w:p>
        </w:tc>
        <w:tc>
          <w:tcPr>
            <w:tcW w:w="2925" w:type="dxa"/>
            <w:shd w:val="clear" w:color="auto" w:fill="auto"/>
            <w:tcMar>
              <w:top w:w="100" w:type="dxa"/>
              <w:left w:w="100" w:type="dxa"/>
              <w:bottom w:w="100" w:type="dxa"/>
              <w:right w:w="100" w:type="dxa"/>
            </w:tcMar>
          </w:tcPr>
          <w:p w14:paraId="418E350A" w14:textId="77777777" w:rsidR="002D377A" w:rsidRDefault="00A51AE9">
            <w:pPr>
              <w:widowControl w:val="0"/>
              <w:pBdr>
                <w:top w:val="nil"/>
                <w:left w:val="nil"/>
                <w:bottom w:val="nil"/>
                <w:right w:val="nil"/>
                <w:between w:val="nil"/>
              </w:pBdr>
              <w:spacing w:line="240" w:lineRule="auto"/>
              <w:rPr>
                <w:rFonts w:ascii="Cambria" w:eastAsia="Cambria" w:hAnsi="Cambria" w:cs="Cambria"/>
                <w:color w:val="FF0000"/>
                <w:sz w:val="24"/>
                <w:szCs w:val="24"/>
              </w:rPr>
            </w:pPr>
            <w:r>
              <w:rPr>
                <w:rFonts w:ascii="Cambria" w:eastAsia="Cambria" w:hAnsi="Cambria" w:cs="Cambria"/>
                <w:color w:val="FF0000"/>
                <w:sz w:val="24"/>
                <w:szCs w:val="24"/>
              </w:rPr>
              <w:t>603903</w:t>
            </w:r>
          </w:p>
        </w:tc>
      </w:tr>
      <w:tr w:rsidR="002D377A" w14:paraId="17AC197B" w14:textId="77777777" w:rsidTr="00036DD2">
        <w:tc>
          <w:tcPr>
            <w:tcW w:w="5175" w:type="dxa"/>
            <w:shd w:val="clear" w:color="auto" w:fill="auto"/>
            <w:tcMar>
              <w:top w:w="100" w:type="dxa"/>
              <w:left w:w="100" w:type="dxa"/>
              <w:bottom w:w="100" w:type="dxa"/>
              <w:right w:w="100" w:type="dxa"/>
            </w:tcMar>
          </w:tcPr>
          <w:p w14:paraId="0EA204AC" w14:textId="6799940A"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What is the chromosomal location associated with the disease (in this case, the ß-globin gene)?</w:t>
            </w:r>
          </w:p>
        </w:tc>
        <w:tc>
          <w:tcPr>
            <w:tcW w:w="2925" w:type="dxa"/>
            <w:shd w:val="clear" w:color="auto" w:fill="FF9900"/>
            <w:tcMar>
              <w:top w:w="100" w:type="dxa"/>
              <w:left w:w="100" w:type="dxa"/>
              <w:bottom w:w="100" w:type="dxa"/>
              <w:right w:w="100" w:type="dxa"/>
            </w:tcMar>
          </w:tcPr>
          <w:p w14:paraId="7899E51E" w14:textId="77777777" w:rsidR="002D377A" w:rsidRDefault="00A51AE9">
            <w:pPr>
              <w:widowControl w:val="0"/>
              <w:pBdr>
                <w:top w:val="nil"/>
                <w:left w:val="nil"/>
                <w:bottom w:val="nil"/>
                <w:right w:val="nil"/>
                <w:between w:val="nil"/>
              </w:pBdr>
              <w:spacing w:line="240" w:lineRule="auto"/>
              <w:rPr>
                <w:rFonts w:ascii="Cambria" w:eastAsia="Cambria" w:hAnsi="Cambria" w:cs="Cambria"/>
                <w:color w:val="FF0000"/>
                <w:sz w:val="24"/>
                <w:szCs w:val="24"/>
              </w:rPr>
            </w:pPr>
            <w:r>
              <w:rPr>
                <w:rFonts w:ascii="Cambria" w:eastAsia="Cambria" w:hAnsi="Cambria" w:cs="Cambria"/>
                <w:color w:val="FF0000"/>
                <w:sz w:val="24"/>
                <w:szCs w:val="24"/>
              </w:rPr>
              <w:t>11p15.4</w:t>
            </w:r>
          </w:p>
          <w:p w14:paraId="42F7974D" w14:textId="77777777" w:rsidR="002D377A" w:rsidRDefault="002D377A">
            <w:pPr>
              <w:widowControl w:val="0"/>
              <w:pBdr>
                <w:top w:val="nil"/>
                <w:left w:val="nil"/>
                <w:bottom w:val="nil"/>
                <w:right w:val="nil"/>
                <w:between w:val="nil"/>
              </w:pBdr>
              <w:spacing w:line="240" w:lineRule="auto"/>
              <w:rPr>
                <w:rFonts w:ascii="Cambria" w:eastAsia="Cambria" w:hAnsi="Cambria" w:cs="Cambria"/>
                <w:sz w:val="24"/>
                <w:szCs w:val="24"/>
              </w:rPr>
            </w:pPr>
          </w:p>
          <w:p w14:paraId="2F7431ED" w14:textId="77777777" w:rsidR="002D377A" w:rsidRDefault="002D377A">
            <w:pPr>
              <w:widowControl w:val="0"/>
              <w:pBdr>
                <w:top w:val="nil"/>
                <w:left w:val="nil"/>
                <w:bottom w:val="nil"/>
                <w:right w:val="nil"/>
                <w:between w:val="nil"/>
              </w:pBdr>
              <w:spacing w:line="240" w:lineRule="auto"/>
              <w:rPr>
                <w:rFonts w:ascii="Cambria" w:eastAsia="Cambria" w:hAnsi="Cambria" w:cs="Cambria"/>
                <w:sz w:val="24"/>
                <w:szCs w:val="24"/>
              </w:rPr>
            </w:pPr>
          </w:p>
        </w:tc>
      </w:tr>
      <w:tr w:rsidR="002D377A" w14:paraId="7170930A" w14:textId="77777777" w:rsidTr="00036DD2">
        <w:tc>
          <w:tcPr>
            <w:tcW w:w="5175" w:type="dxa"/>
            <w:shd w:val="clear" w:color="auto" w:fill="auto"/>
            <w:tcMar>
              <w:top w:w="100" w:type="dxa"/>
              <w:left w:w="100" w:type="dxa"/>
              <w:bottom w:w="100" w:type="dxa"/>
              <w:right w:w="100" w:type="dxa"/>
            </w:tcMar>
          </w:tcPr>
          <w:p w14:paraId="405A48FE" w14:textId="77777777"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What does the first number indicate?</w:t>
            </w:r>
          </w:p>
        </w:tc>
        <w:tc>
          <w:tcPr>
            <w:tcW w:w="2925" w:type="dxa"/>
            <w:shd w:val="clear" w:color="auto" w:fill="auto"/>
            <w:tcMar>
              <w:top w:w="100" w:type="dxa"/>
              <w:left w:w="100" w:type="dxa"/>
              <w:bottom w:w="100" w:type="dxa"/>
              <w:right w:w="100" w:type="dxa"/>
            </w:tcMar>
          </w:tcPr>
          <w:p w14:paraId="62AF12C9" w14:textId="77777777" w:rsidR="002D377A" w:rsidRDefault="00A51AE9">
            <w:pPr>
              <w:widowControl w:val="0"/>
              <w:pBdr>
                <w:top w:val="nil"/>
                <w:left w:val="nil"/>
                <w:bottom w:val="nil"/>
                <w:right w:val="nil"/>
                <w:between w:val="nil"/>
              </w:pBdr>
              <w:spacing w:line="240" w:lineRule="auto"/>
              <w:rPr>
                <w:rFonts w:ascii="Cambria" w:eastAsia="Cambria" w:hAnsi="Cambria" w:cs="Cambria"/>
                <w:color w:val="FF0000"/>
                <w:sz w:val="24"/>
                <w:szCs w:val="24"/>
              </w:rPr>
            </w:pPr>
            <w:r>
              <w:rPr>
                <w:rFonts w:ascii="Cambria" w:eastAsia="Cambria" w:hAnsi="Cambria" w:cs="Cambria"/>
                <w:color w:val="FF0000"/>
                <w:sz w:val="24"/>
                <w:szCs w:val="24"/>
              </w:rPr>
              <w:t>Chromosome 11</w:t>
            </w:r>
          </w:p>
        </w:tc>
      </w:tr>
      <w:tr w:rsidR="002D377A" w14:paraId="6759156F" w14:textId="77777777" w:rsidTr="00036DD2">
        <w:tc>
          <w:tcPr>
            <w:tcW w:w="5175" w:type="dxa"/>
            <w:shd w:val="clear" w:color="auto" w:fill="auto"/>
            <w:tcMar>
              <w:top w:w="100" w:type="dxa"/>
              <w:left w:w="100" w:type="dxa"/>
              <w:bottom w:w="100" w:type="dxa"/>
              <w:right w:w="100" w:type="dxa"/>
            </w:tcMar>
          </w:tcPr>
          <w:p w14:paraId="06C5E7AA" w14:textId="68366B73"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What does the letter indicate?</w:t>
            </w:r>
          </w:p>
        </w:tc>
        <w:tc>
          <w:tcPr>
            <w:tcW w:w="2925" w:type="dxa"/>
            <w:shd w:val="clear" w:color="auto" w:fill="FF9900"/>
            <w:tcMar>
              <w:top w:w="100" w:type="dxa"/>
              <w:left w:w="100" w:type="dxa"/>
              <w:bottom w:w="100" w:type="dxa"/>
              <w:right w:w="100" w:type="dxa"/>
            </w:tcMar>
          </w:tcPr>
          <w:p w14:paraId="71551023" w14:textId="77777777" w:rsidR="002D377A" w:rsidRDefault="00A51AE9">
            <w:pPr>
              <w:widowControl w:val="0"/>
              <w:pBdr>
                <w:top w:val="nil"/>
                <w:left w:val="nil"/>
                <w:bottom w:val="nil"/>
                <w:right w:val="nil"/>
                <w:between w:val="nil"/>
              </w:pBdr>
              <w:spacing w:line="240" w:lineRule="auto"/>
              <w:rPr>
                <w:rFonts w:ascii="Cambria" w:eastAsia="Cambria" w:hAnsi="Cambria" w:cs="Cambria"/>
                <w:color w:val="FF0000"/>
                <w:sz w:val="24"/>
                <w:szCs w:val="24"/>
              </w:rPr>
            </w:pPr>
            <w:r>
              <w:rPr>
                <w:rFonts w:ascii="Cambria" w:eastAsia="Cambria" w:hAnsi="Cambria" w:cs="Cambria"/>
                <w:color w:val="FF0000"/>
                <w:sz w:val="24"/>
                <w:szCs w:val="24"/>
              </w:rPr>
              <w:t>The p (petite/short) arm of the chromosome</w:t>
            </w:r>
          </w:p>
        </w:tc>
      </w:tr>
      <w:tr w:rsidR="002D377A" w14:paraId="39BF339D" w14:textId="77777777" w:rsidTr="00036DD2">
        <w:tc>
          <w:tcPr>
            <w:tcW w:w="5175" w:type="dxa"/>
            <w:shd w:val="clear" w:color="auto" w:fill="auto"/>
            <w:tcMar>
              <w:top w:w="100" w:type="dxa"/>
              <w:left w:w="100" w:type="dxa"/>
              <w:bottom w:w="100" w:type="dxa"/>
              <w:right w:w="100" w:type="dxa"/>
            </w:tcMar>
          </w:tcPr>
          <w:p w14:paraId="5F9833F1" w14:textId="284A66A3"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What is the OMIM number of the gene (</w:t>
            </w:r>
            <w:proofErr w:type="spellStart"/>
            <w:r>
              <w:rPr>
                <w:rFonts w:ascii="Cambria" w:eastAsia="Cambria" w:hAnsi="Cambria" w:cs="Cambria"/>
                <w:sz w:val="24"/>
                <w:szCs w:val="24"/>
              </w:rPr>
              <w:t>HbB</w:t>
            </w:r>
            <w:proofErr w:type="spellEnd"/>
            <w:r>
              <w:rPr>
                <w:rFonts w:ascii="Cambria" w:eastAsia="Cambria" w:hAnsi="Cambria" w:cs="Cambria"/>
                <w:sz w:val="24"/>
                <w:szCs w:val="24"/>
              </w:rPr>
              <w:t>) associated with this disease?</w:t>
            </w:r>
          </w:p>
        </w:tc>
        <w:tc>
          <w:tcPr>
            <w:tcW w:w="2925" w:type="dxa"/>
            <w:shd w:val="clear" w:color="auto" w:fill="FF9900"/>
            <w:tcMar>
              <w:top w:w="100" w:type="dxa"/>
              <w:left w:w="100" w:type="dxa"/>
              <w:bottom w:w="100" w:type="dxa"/>
              <w:right w:w="100" w:type="dxa"/>
            </w:tcMar>
          </w:tcPr>
          <w:p w14:paraId="6D0D7E9D" w14:textId="77777777" w:rsidR="002D377A" w:rsidRDefault="00A51AE9">
            <w:pPr>
              <w:widowControl w:val="0"/>
              <w:pBdr>
                <w:top w:val="nil"/>
                <w:left w:val="nil"/>
                <w:bottom w:val="nil"/>
                <w:right w:val="nil"/>
                <w:between w:val="nil"/>
              </w:pBdr>
              <w:spacing w:line="240" w:lineRule="auto"/>
              <w:rPr>
                <w:rFonts w:ascii="Cambria" w:eastAsia="Cambria" w:hAnsi="Cambria" w:cs="Cambria"/>
                <w:color w:val="FF0000"/>
                <w:sz w:val="24"/>
                <w:szCs w:val="24"/>
              </w:rPr>
            </w:pPr>
            <w:r>
              <w:rPr>
                <w:rFonts w:ascii="Cambria" w:eastAsia="Cambria" w:hAnsi="Cambria" w:cs="Cambria"/>
                <w:color w:val="FF0000"/>
                <w:sz w:val="24"/>
                <w:szCs w:val="24"/>
              </w:rPr>
              <w:t>141900</w:t>
            </w:r>
          </w:p>
        </w:tc>
      </w:tr>
      <w:tr w:rsidR="002D377A" w14:paraId="76DBAA55" w14:textId="77777777" w:rsidTr="00036DD2">
        <w:tc>
          <w:tcPr>
            <w:tcW w:w="5175" w:type="dxa"/>
            <w:shd w:val="clear" w:color="auto" w:fill="auto"/>
            <w:tcMar>
              <w:top w:w="100" w:type="dxa"/>
              <w:left w:w="100" w:type="dxa"/>
              <w:bottom w:w="100" w:type="dxa"/>
              <w:right w:w="100" w:type="dxa"/>
            </w:tcMar>
          </w:tcPr>
          <w:p w14:paraId="772BDB22" w14:textId="76A56A68"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What is the name of the first person reported to have been diagnosed with sickle cell anemia?</w:t>
            </w:r>
          </w:p>
        </w:tc>
        <w:tc>
          <w:tcPr>
            <w:tcW w:w="2925" w:type="dxa"/>
            <w:shd w:val="clear" w:color="auto" w:fill="FF9900"/>
            <w:tcMar>
              <w:top w:w="100" w:type="dxa"/>
              <w:left w:w="100" w:type="dxa"/>
              <w:bottom w:w="100" w:type="dxa"/>
              <w:right w:w="100" w:type="dxa"/>
            </w:tcMar>
          </w:tcPr>
          <w:p w14:paraId="6882A408" w14:textId="77777777" w:rsidR="002D377A" w:rsidRDefault="00A51AE9">
            <w:pPr>
              <w:widowControl w:val="0"/>
              <w:pBdr>
                <w:top w:val="nil"/>
                <w:left w:val="nil"/>
                <w:bottom w:val="nil"/>
                <w:right w:val="nil"/>
                <w:between w:val="nil"/>
              </w:pBdr>
              <w:spacing w:line="240" w:lineRule="auto"/>
              <w:rPr>
                <w:rFonts w:ascii="Cambria" w:eastAsia="Cambria" w:hAnsi="Cambria" w:cs="Cambria"/>
                <w:color w:val="FF0000"/>
                <w:sz w:val="24"/>
                <w:szCs w:val="24"/>
              </w:rPr>
            </w:pPr>
            <w:r>
              <w:rPr>
                <w:rFonts w:ascii="Cambria" w:eastAsia="Cambria" w:hAnsi="Cambria" w:cs="Cambria"/>
                <w:color w:val="FF0000"/>
                <w:sz w:val="24"/>
                <w:szCs w:val="24"/>
                <w:highlight w:val="white"/>
              </w:rPr>
              <w:t>Walter Clement Noel</w:t>
            </w:r>
          </w:p>
        </w:tc>
      </w:tr>
    </w:tbl>
    <w:p w14:paraId="64228081" w14:textId="77777777" w:rsidR="002D377A" w:rsidRDefault="002D377A">
      <w:pPr>
        <w:widowControl w:val="0"/>
        <w:pBdr>
          <w:top w:val="nil"/>
          <w:left w:val="nil"/>
          <w:bottom w:val="nil"/>
          <w:right w:val="nil"/>
          <w:between w:val="nil"/>
        </w:pBdr>
        <w:spacing w:after="240" w:line="360" w:lineRule="auto"/>
        <w:ind w:right="160"/>
        <w:rPr>
          <w:rFonts w:ascii="Cambria" w:eastAsia="Cambria" w:hAnsi="Cambria" w:cs="Cambria"/>
          <w:sz w:val="24"/>
          <w:szCs w:val="24"/>
        </w:rPr>
      </w:pPr>
    </w:p>
    <w:p w14:paraId="1AA8B7FF" w14:textId="77777777" w:rsidR="002D377A" w:rsidRDefault="00A51AE9" w:rsidP="00036DD2">
      <w:pPr>
        <w:widowControl w:val="0"/>
        <w:numPr>
          <w:ilvl w:val="0"/>
          <w:numId w:val="1"/>
        </w:numPr>
        <w:pBdr>
          <w:top w:val="nil"/>
          <w:left w:val="nil"/>
          <w:bottom w:val="nil"/>
          <w:right w:val="nil"/>
          <w:between w:val="nil"/>
        </w:pBdr>
        <w:spacing w:after="240" w:line="360" w:lineRule="auto"/>
        <w:ind w:left="1080" w:right="160"/>
        <w:rPr>
          <w:rFonts w:ascii="Cambria" w:eastAsia="Cambria" w:hAnsi="Cambria" w:cs="Cambria"/>
          <w:sz w:val="24"/>
          <w:szCs w:val="24"/>
        </w:rPr>
      </w:pPr>
      <w:r>
        <w:rPr>
          <w:rFonts w:ascii="Cambria" w:eastAsia="Cambria" w:hAnsi="Cambria" w:cs="Cambria"/>
          <w:sz w:val="24"/>
          <w:szCs w:val="24"/>
        </w:rPr>
        <w:t>Near the top of the OMIM entry for sickle cell anemia, there is a link (top right) for the protein.  Click on ‘Protein’ and then ‘Uniport’ to get another window to open.   On this page (Uniport), you can find more info</w:t>
      </w:r>
      <w:bookmarkStart w:id="0" w:name="_GoBack"/>
      <w:bookmarkEnd w:id="0"/>
      <w:r>
        <w:rPr>
          <w:rFonts w:ascii="Cambria" w:eastAsia="Cambria" w:hAnsi="Cambria" w:cs="Cambria"/>
          <w:sz w:val="24"/>
          <w:szCs w:val="24"/>
        </w:rPr>
        <w:t xml:space="preserve">rmation about the </w:t>
      </w:r>
      <w:proofErr w:type="spellStart"/>
      <w:r>
        <w:rPr>
          <w:rFonts w:ascii="Cambria" w:eastAsia="Cambria" w:hAnsi="Cambria" w:cs="Cambria"/>
          <w:sz w:val="24"/>
          <w:szCs w:val="24"/>
        </w:rPr>
        <w:t>HbB</w:t>
      </w:r>
      <w:proofErr w:type="spellEnd"/>
      <w:r>
        <w:rPr>
          <w:rFonts w:ascii="Cambria" w:eastAsia="Cambria" w:hAnsi="Cambria" w:cs="Cambria"/>
          <w:sz w:val="24"/>
          <w:szCs w:val="24"/>
        </w:rPr>
        <w:t xml:space="preserve"> polypeptide.  </w:t>
      </w:r>
    </w:p>
    <w:tbl>
      <w:tblPr>
        <w:tblStyle w:val="a8"/>
        <w:tblW w:w="8100"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2670"/>
      </w:tblGrid>
      <w:tr w:rsidR="002D377A" w14:paraId="2B481E43" w14:textId="77777777" w:rsidTr="00036DD2">
        <w:tc>
          <w:tcPr>
            <w:tcW w:w="5430" w:type="dxa"/>
            <w:shd w:val="clear" w:color="auto" w:fill="auto"/>
            <w:tcMar>
              <w:top w:w="100" w:type="dxa"/>
              <w:left w:w="100" w:type="dxa"/>
              <w:bottom w:w="100" w:type="dxa"/>
              <w:right w:w="100" w:type="dxa"/>
            </w:tcMar>
          </w:tcPr>
          <w:p w14:paraId="55A77106" w14:textId="261AEC57"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What are the two amino acid residues (positions) that are responsible for binding </w:t>
            </w:r>
            <w:proofErr w:type="spellStart"/>
            <w:r>
              <w:rPr>
                <w:rFonts w:ascii="Cambria" w:eastAsia="Cambria" w:hAnsi="Cambria" w:cs="Cambria"/>
                <w:sz w:val="24"/>
                <w:szCs w:val="24"/>
              </w:rPr>
              <w:t>heme</w:t>
            </w:r>
            <w:proofErr w:type="spellEnd"/>
            <w:r>
              <w:rPr>
                <w:rFonts w:ascii="Cambria" w:eastAsia="Cambria" w:hAnsi="Cambria" w:cs="Cambria"/>
                <w:sz w:val="24"/>
                <w:szCs w:val="24"/>
              </w:rPr>
              <w:t>?</w:t>
            </w:r>
          </w:p>
        </w:tc>
        <w:tc>
          <w:tcPr>
            <w:tcW w:w="2670" w:type="dxa"/>
            <w:shd w:val="clear" w:color="auto" w:fill="FF9900"/>
            <w:tcMar>
              <w:top w:w="100" w:type="dxa"/>
              <w:left w:w="100" w:type="dxa"/>
              <w:bottom w:w="100" w:type="dxa"/>
              <w:right w:w="100" w:type="dxa"/>
            </w:tcMar>
          </w:tcPr>
          <w:p w14:paraId="13A7E6A6" w14:textId="77777777" w:rsidR="002D377A" w:rsidRDefault="00A51AE9">
            <w:pPr>
              <w:widowControl w:val="0"/>
              <w:pBdr>
                <w:top w:val="nil"/>
                <w:left w:val="nil"/>
                <w:bottom w:val="nil"/>
                <w:right w:val="nil"/>
                <w:between w:val="nil"/>
              </w:pBdr>
              <w:spacing w:line="240" w:lineRule="auto"/>
              <w:rPr>
                <w:rFonts w:ascii="Cambria" w:eastAsia="Cambria" w:hAnsi="Cambria" w:cs="Cambria"/>
                <w:color w:val="FF0000"/>
                <w:sz w:val="24"/>
                <w:szCs w:val="24"/>
              </w:rPr>
            </w:pPr>
            <w:r>
              <w:rPr>
                <w:rFonts w:ascii="Cambria" w:eastAsia="Cambria" w:hAnsi="Cambria" w:cs="Cambria"/>
                <w:color w:val="FF0000"/>
                <w:sz w:val="24"/>
                <w:szCs w:val="24"/>
              </w:rPr>
              <w:t>His64, His93</w:t>
            </w:r>
          </w:p>
        </w:tc>
      </w:tr>
      <w:tr w:rsidR="002D377A" w14:paraId="25CF6AFA" w14:textId="77777777" w:rsidTr="00036DD2">
        <w:tc>
          <w:tcPr>
            <w:tcW w:w="5430" w:type="dxa"/>
            <w:shd w:val="clear" w:color="auto" w:fill="auto"/>
            <w:tcMar>
              <w:top w:w="100" w:type="dxa"/>
              <w:left w:w="100" w:type="dxa"/>
              <w:bottom w:w="100" w:type="dxa"/>
              <w:right w:w="100" w:type="dxa"/>
            </w:tcMar>
          </w:tcPr>
          <w:p w14:paraId="08BDAD69" w14:textId="77777777" w:rsidR="002D377A" w:rsidRDefault="00A51AE9">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What are the four amino acid residues (positions) that are responsible for binding 2,3 </w:t>
            </w:r>
            <w:proofErr w:type="spellStart"/>
            <w:r>
              <w:rPr>
                <w:rFonts w:ascii="Cambria" w:eastAsia="Cambria" w:hAnsi="Cambria" w:cs="Cambria"/>
                <w:sz w:val="24"/>
                <w:szCs w:val="24"/>
              </w:rPr>
              <w:t>bisphosphoglycerate</w:t>
            </w:r>
            <w:proofErr w:type="spellEnd"/>
            <w:r>
              <w:rPr>
                <w:rFonts w:ascii="Cambria" w:eastAsia="Cambria" w:hAnsi="Cambria" w:cs="Cambria"/>
                <w:sz w:val="24"/>
                <w:szCs w:val="24"/>
              </w:rPr>
              <w:t>?</w:t>
            </w:r>
          </w:p>
        </w:tc>
        <w:tc>
          <w:tcPr>
            <w:tcW w:w="2670" w:type="dxa"/>
            <w:shd w:val="clear" w:color="auto" w:fill="auto"/>
            <w:tcMar>
              <w:top w:w="100" w:type="dxa"/>
              <w:left w:w="100" w:type="dxa"/>
              <w:bottom w:w="100" w:type="dxa"/>
              <w:right w:w="100" w:type="dxa"/>
            </w:tcMar>
          </w:tcPr>
          <w:p w14:paraId="6FB24A0B" w14:textId="77777777" w:rsidR="002D377A" w:rsidRDefault="00A51AE9">
            <w:pPr>
              <w:widowControl w:val="0"/>
              <w:pBdr>
                <w:top w:val="nil"/>
                <w:left w:val="nil"/>
                <w:bottom w:val="nil"/>
                <w:right w:val="nil"/>
                <w:between w:val="nil"/>
              </w:pBdr>
              <w:spacing w:line="240" w:lineRule="auto"/>
              <w:rPr>
                <w:rFonts w:ascii="Cambria" w:eastAsia="Cambria" w:hAnsi="Cambria" w:cs="Cambria"/>
                <w:color w:val="FF0000"/>
                <w:sz w:val="24"/>
                <w:szCs w:val="24"/>
              </w:rPr>
            </w:pPr>
            <w:r>
              <w:rPr>
                <w:rFonts w:ascii="Cambria" w:eastAsia="Cambria" w:hAnsi="Cambria" w:cs="Cambria"/>
                <w:color w:val="FF0000"/>
                <w:sz w:val="24"/>
                <w:szCs w:val="24"/>
              </w:rPr>
              <w:t>2, 3, 83, 144</w:t>
            </w:r>
          </w:p>
        </w:tc>
      </w:tr>
    </w:tbl>
    <w:p w14:paraId="2147D0B7" w14:textId="77777777" w:rsidR="002D377A" w:rsidRDefault="002D377A">
      <w:pPr>
        <w:widowControl w:val="0"/>
        <w:pBdr>
          <w:top w:val="nil"/>
          <w:left w:val="nil"/>
          <w:bottom w:val="nil"/>
          <w:right w:val="nil"/>
          <w:between w:val="nil"/>
        </w:pBdr>
        <w:spacing w:line="240" w:lineRule="auto"/>
        <w:rPr>
          <w:rFonts w:ascii="Cambria" w:eastAsia="Cambria" w:hAnsi="Cambria" w:cs="Cambria"/>
          <w:sz w:val="24"/>
          <w:szCs w:val="24"/>
        </w:rPr>
      </w:pPr>
    </w:p>
    <w:sectPr w:rsidR="002D377A">
      <w:headerReference w:type="default" r:id="rId13"/>
      <w:foot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F5878" w14:textId="77777777" w:rsidR="00170BF7" w:rsidRDefault="00170BF7">
      <w:pPr>
        <w:spacing w:line="240" w:lineRule="auto"/>
      </w:pPr>
      <w:r>
        <w:separator/>
      </w:r>
    </w:p>
  </w:endnote>
  <w:endnote w:type="continuationSeparator" w:id="0">
    <w:p w14:paraId="7545F239" w14:textId="77777777" w:rsidR="00170BF7" w:rsidRDefault="00170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A8B19" w14:textId="77777777" w:rsidR="002D377A" w:rsidRDefault="00A51AE9">
    <w:pPr>
      <w:pBdr>
        <w:top w:val="nil"/>
        <w:left w:val="nil"/>
        <w:bottom w:val="nil"/>
        <w:right w:val="nil"/>
        <w:between w:val="nil"/>
      </w:pBdr>
    </w:pPr>
    <w:r>
      <w:tab/>
    </w:r>
    <w:r>
      <w:tab/>
    </w:r>
    <w:r>
      <w:tab/>
    </w:r>
    <w:r>
      <w:tab/>
    </w:r>
    <w:r>
      <w:tab/>
    </w:r>
    <w:r>
      <w:tab/>
    </w:r>
    <w:r>
      <w:tab/>
    </w:r>
    <w:r>
      <w:tab/>
    </w:r>
    <w:r>
      <w:tab/>
    </w:r>
    <w:r>
      <w:tab/>
    </w:r>
    <w:r>
      <w:tab/>
      <w:t xml:space="preserve">Page </w:t>
    </w:r>
    <w:r>
      <w:fldChar w:fldCharType="begin"/>
    </w:r>
    <w:r>
      <w:instrText>PAGE</w:instrText>
    </w:r>
    <w:r>
      <w:fldChar w:fldCharType="separate"/>
    </w:r>
    <w:r w:rsidR="0080304B">
      <w:rPr>
        <w:noProof/>
      </w:rPr>
      <w:t>1</w:t>
    </w:r>
    <w:r>
      <w:fldChar w:fldCharType="end"/>
    </w:r>
    <w:r>
      <w:t xml:space="preserve"> of </w:t>
    </w:r>
    <w:r>
      <w:fldChar w:fldCharType="begin"/>
    </w:r>
    <w:r>
      <w:instrText>NUMPAGES</w:instrText>
    </w:r>
    <w:r>
      <w:fldChar w:fldCharType="separate"/>
    </w:r>
    <w:r w:rsidR="0080304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9BDDE" w14:textId="77777777" w:rsidR="00170BF7" w:rsidRDefault="00170BF7">
      <w:pPr>
        <w:spacing w:line="240" w:lineRule="auto"/>
      </w:pPr>
      <w:r>
        <w:separator/>
      </w:r>
    </w:p>
  </w:footnote>
  <w:footnote w:type="continuationSeparator" w:id="0">
    <w:p w14:paraId="3DB06409" w14:textId="77777777" w:rsidR="00170BF7" w:rsidRDefault="00170B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5B45B" w14:textId="77777777" w:rsidR="002D377A" w:rsidRDefault="002D377A">
    <w:pPr>
      <w:pBdr>
        <w:top w:val="nil"/>
        <w:left w:val="nil"/>
        <w:bottom w:val="nil"/>
        <w:right w:val="nil"/>
        <w:between w:val="nil"/>
      </w:pBdr>
    </w:pPr>
  </w:p>
  <w:p w14:paraId="6244B5AA" w14:textId="7B4870D6" w:rsidR="002D377A" w:rsidRDefault="00A51AE9">
    <w:pPr>
      <w:pBdr>
        <w:top w:val="nil"/>
        <w:left w:val="nil"/>
        <w:bottom w:val="nil"/>
        <w:right w:val="nil"/>
        <w:between w:val="nil"/>
      </w:pBdr>
    </w:pPr>
    <w:r>
      <w:t>Hemoglobin - worksheet 3</w:t>
    </w:r>
    <w:r w:rsidR="009235C2">
      <w:tab/>
    </w:r>
    <w:r w:rsidR="009235C2">
      <w:tab/>
    </w:r>
    <w:r w:rsidR="009235C2">
      <w:tab/>
    </w:r>
    <w:r w:rsidR="009235C2">
      <w:tab/>
    </w:r>
    <w:r w:rsidR="009235C2">
      <w:tab/>
    </w:r>
    <w:r w:rsidR="009235C2">
      <w:tab/>
      <w:t>January 2021</w:t>
    </w:r>
  </w:p>
  <w:p w14:paraId="00FA13DA" w14:textId="77777777" w:rsidR="002D377A" w:rsidRDefault="002D377A">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139BA"/>
    <w:multiLevelType w:val="multilevel"/>
    <w:tmpl w:val="B3C29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A825BD"/>
    <w:multiLevelType w:val="multilevel"/>
    <w:tmpl w:val="E6C23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B5377F1"/>
    <w:multiLevelType w:val="multilevel"/>
    <w:tmpl w:val="51A6B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23459E"/>
    <w:multiLevelType w:val="hybridMultilevel"/>
    <w:tmpl w:val="EEBAE3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353A8"/>
    <w:multiLevelType w:val="hybridMultilevel"/>
    <w:tmpl w:val="2A08EE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77A"/>
    <w:rsid w:val="00036DD2"/>
    <w:rsid w:val="00141EC8"/>
    <w:rsid w:val="00170BF7"/>
    <w:rsid w:val="00261F10"/>
    <w:rsid w:val="002D377A"/>
    <w:rsid w:val="003A3B21"/>
    <w:rsid w:val="0080304B"/>
    <w:rsid w:val="009235C2"/>
    <w:rsid w:val="00A51AE9"/>
    <w:rsid w:val="00B26D45"/>
    <w:rsid w:val="00DE1CCF"/>
    <w:rsid w:val="00E47999"/>
    <w:rsid w:val="00EB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C7BBD3"/>
  <w15:docId w15:val="{33A32D82-7F9D-7D4C-9398-EC3D8E80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304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304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235C2"/>
    <w:rPr>
      <w:b/>
      <w:bCs/>
    </w:rPr>
  </w:style>
  <w:style w:type="character" w:customStyle="1" w:styleId="CommentSubjectChar">
    <w:name w:val="Comment Subject Char"/>
    <w:basedOn w:val="CommentTextChar"/>
    <w:link w:val="CommentSubject"/>
    <w:uiPriority w:val="99"/>
    <w:semiHidden/>
    <w:rsid w:val="009235C2"/>
    <w:rPr>
      <w:b/>
      <w:bCs/>
      <w:sz w:val="20"/>
      <w:szCs w:val="20"/>
    </w:rPr>
  </w:style>
  <w:style w:type="paragraph" w:styleId="ListParagraph">
    <w:name w:val="List Paragraph"/>
    <w:basedOn w:val="Normal"/>
    <w:uiPriority w:val="34"/>
    <w:qFormat/>
    <w:rsid w:val="009235C2"/>
    <w:pPr>
      <w:ind w:left="720"/>
      <w:contextualSpacing/>
    </w:pPr>
  </w:style>
  <w:style w:type="paragraph" w:styleId="Header">
    <w:name w:val="header"/>
    <w:basedOn w:val="Normal"/>
    <w:link w:val="HeaderChar"/>
    <w:uiPriority w:val="99"/>
    <w:unhideWhenUsed/>
    <w:rsid w:val="009235C2"/>
    <w:pPr>
      <w:tabs>
        <w:tab w:val="center" w:pos="4680"/>
        <w:tab w:val="right" w:pos="9360"/>
      </w:tabs>
      <w:spacing w:line="240" w:lineRule="auto"/>
    </w:pPr>
  </w:style>
  <w:style w:type="character" w:customStyle="1" w:styleId="HeaderChar">
    <w:name w:val="Header Char"/>
    <w:basedOn w:val="DefaultParagraphFont"/>
    <w:link w:val="Header"/>
    <w:uiPriority w:val="99"/>
    <w:rsid w:val="009235C2"/>
  </w:style>
  <w:style w:type="paragraph" w:styleId="Footer">
    <w:name w:val="footer"/>
    <w:basedOn w:val="Normal"/>
    <w:link w:val="FooterChar"/>
    <w:uiPriority w:val="99"/>
    <w:unhideWhenUsed/>
    <w:rsid w:val="009235C2"/>
    <w:pPr>
      <w:tabs>
        <w:tab w:val="center" w:pos="4680"/>
        <w:tab w:val="right" w:pos="9360"/>
      </w:tabs>
      <w:spacing w:line="240" w:lineRule="auto"/>
    </w:pPr>
  </w:style>
  <w:style w:type="character" w:customStyle="1" w:styleId="FooterChar">
    <w:name w:val="Footer Char"/>
    <w:basedOn w:val="DefaultParagraphFont"/>
    <w:link w:val="Footer"/>
    <w:uiPriority w:val="99"/>
    <w:rsid w:val="0092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cbi.nlm.nih.gov/Structure/mmdb/mmdbsrv.cgi?uid=118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mim.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mim.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hmi.org/biointeractive/making-fittest-natural-selection-humans" TargetMode="External"/><Relationship Id="rId4" Type="http://schemas.openxmlformats.org/officeDocument/2006/relationships/webSettings" Target="webSettings.xml"/><Relationship Id="rId9" Type="http://schemas.openxmlformats.org/officeDocument/2006/relationships/hyperlink" Target="http://bioinformatics.org/firstglance/fgij//fg.htm?mol=http%3A//www.umass.edu/molvis/bme3d/materials/structures/1hho_a.pdb.gz&am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cp:lastModifiedBy>
  <cp:revision>6</cp:revision>
  <cp:lastPrinted>2021-01-26T17:23:00Z</cp:lastPrinted>
  <dcterms:created xsi:type="dcterms:W3CDTF">2021-01-25T23:19:00Z</dcterms:created>
  <dcterms:modified xsi:type="dcterms:W3CDTF">2021-06-07T19:32:00Z</dcterms:modified>
</cp:coreProperties>
</file>