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3374D" w14:textId="133D66EA" w:rsidR="00E2666E" w:rsidRPr="008A54DF" w:rsidRDefault="00DC6DFE" w:rsidP="00E631C0">
      <w:pPr>
        <w:jc w:val="center"/>
        <w:rPr>
          <w:b/>
          <w:bCs/>
        </w:rPr>
      </w:pPr>
      <w:r w:rsidRPr="008A54DF">
        <w:rPr>
          <w:b/>
          <w:bCs/>
        </w:rPr>
        <w:t>Waking U</w:t>
      </w:r>
      <w:r w:rsidR="00474A8D" w:rsidRPr="008A54DF">
        <w:rPr>
          <w:b/>
          <w:bCs/>
        </w:rPr>
        <w:t>p Anna</w:t>
      </w:r>
    </w:p>
    <w:p w14:paraId="35A1E3DE" w14:textId="2ACC2927" w:rsidR="00914559" w:rsidRPr="008A54DF" w:rsidRDefault="00914559" w:rsidP="00E631C0">
      <w:pPr>
        <w:jc w:val="center"/>
      </w:pPr>
      <w:r w:rsidRPr="008A54DF">
        <w:t>By Kate O’Toole</w:t>
      </w:r>
      <w:r w:rsidRPr="008A54DF">
        <w:rPr>
          <w:vertAlign w:val="superscript"/>
        </w:rPr>
        <w:t>1</w:t>
      </w:r>
      <w:r w:rsidRPr="008A54DF">
        <w:t>, and Shuchismita Dutta</w:t>
      </w:r>
      <w:r w:rsidR="00A323E2" w:rsidRPr="008A54DF">
        <w:rPr>
          <w:vertAlign w:val="superscript"/>
        </w:rPr>
        <w:t>2</w:t>
      </w:r>
      <w:r w:rsidR="000E120E" w:rsidRPr="008A54DF">
        <w:rPr>
          <w:vertAlign w:val="superscript"/>
        </w:rPr>
        <w:t>*</w:t>
      </w:r>
    </w:p>
    <w:p w14:paraId="1A7BC022" w14:textId="77777777" w:rsidR="0016169A" w:rsidRPr="008A54DF" w:rsidRDefault="0016169A" w:rsidP="00983BB8">
      <w:pPr>
        <w:rPr>
          <w:vertAlign w:val="superscript"/>
        </w:rPr>
      </w:pPr>
    </w:p>
    <w:p w14:paraId="601A84CD" w14:textId="21D243B2" w:rsidR="00DC6DFE" w:rsidRPr="008A54DF" w:rsidRDefault="000E120E" w:rsidP="00983BB8">
      <w:r w:rsidRPr="008A54DF">
        <w:rPr>
          <w:vertAlign w:val="superscript"/>
        </w:rPr>
        <w:t>1</w:t>
      </w:r>
      <w:r w:rsidR="00983BB8" w:rsidRPr="008A54DF">
        <w:t>Department of Biology, Emory University, Atlanta, GA 30322</w:t>
      </w:r>
    </w:p>
    <w:p w14:paraId="70433C34" w14:textId="4AE0472D" w:rsidR="000E120E" w:rsidRPr="008A54DF" w:rsidRDefault="00A323E2">
      <w:r w:rsidRPr="008A54DF">
        <w:rPr>
          <w:vertAlign w:val="superscript"/>
        </w:rPr>
        <w:t>2</w:t>
      </w:r>
      <w:r w:rsidR="00983BB8" w:rsidRPr="008A54DF">
        <w:t>Institute of Quantitative Biomedicine, Rutgers University, Piscataway NJ 08854</w:t>
      </w:r>
    </w:p>
    <w:p w14:paraId="126E0569" w14:textId="777B6511" w:rsidR="0016169A" w:rsidRPr="008A54DF" w:rsidRDefault="002607E9">
      <w:r w:rsidRPr="008A54DF">
        <w:t>*contact author:</w:t>
      </w:r>
      <w:r w:rsidR="00FD776D" w:rsidRPr="008A54DF">
        <w:t xml:space="preserve"> sdutta@rcsb.rutgers.edu</w:t>
      </w:r>
    </w:p>
    <w:p w14:paraId="0661181F" w14:textId="77777777" w:rsidR="002607E9" w:rsidRPr="008A54DF" w:rsidRDefault="002607E9"/>
    <w:p w14:paraId="485BFEAE" w14:textId="4D50CF87" w:rsidR="00AB4210" w:rsidRPr="008A54DF" w:rsidRDefault="00AB4210">
      <w:pPr>
        <w:rPr>
          <w:b/>
          <w:bCs/>
        </w:rPr>
      </w:pPr>
      <w:r w:rsidRPr="008A54DF">
        <w:rPr>
          <w:b/>
          <w:bCs/>
        </w:rPr>
        <w:t>Preparation:</w:t>
      </w:r>
      <w:r w:rsidR="003371DF">
        <w:rPr>
          <w:b/>
          <w:bCs/>
        </w:rPr>
        <w:t xml:space="preserve"> </w:t>
      </w:r>
    </w:p>
    <w:p w14:paraId="3F978BA5" w14:textId="589242E6" w:rsidR="00914559" w:rsidRPr="008A54DF" w:rsidRDefault="003371DF">
      <w:r>
        <w:t>As homework, p</w:t>
      </w:r>
      <w:r w:rsidR="00914559" w:rsidRPr="008A54DF">
        <w:t>rior to the case discussion in class, get acquainted to the case.</w:t>
      </w:r>
      <w:r w:rsidR="00696A29">
        <w:t xml:space="preserve">  The following resources are linked in this document as well as on the course Canvas module.</w:t>
      </w:r>
    </w:p>
    <w:p w14:paraId="771B31D7" w14:textId="5E32A935" w:rsidR="001A1492" w:rsidRPr="008A54DF" w:rsidRDefault="00914559" w:rsidP="00914559">
      <w:pPr>
        <w:pStyle w:val="ListParagraph"/>
        <w:numPr>
          <w:ilvl w:val="0"/>
          <w:numId w:val="1"/>
        </w:numPr>
      </w:pPr>
      <w:r w:rsidRPr="008A54DF">
        <w:t>W</w:t>
      </w:r>
      <w:r w:rsidR="00FF544A" w:rsidRPr="008A54DF">
        <w:t>atch a video</w:t>
      </w:r>
      <w:r w:rsidR="002333CF">
        <w:t xml:space="preserve"> entitled </w:t>
      </w:r>
      <w:hyperlink r:id="rId8" w:history="1">
        <w:r w:rsidR="002333CF" w:rsidRPr="002333CF">
          <w:rPr>
            <w:rStyle w:val="Hyperlink"/>
          </w:rPr>
          <w:t xml:space="preserve">Waking Sleeping Beauty </w:t>
        </w:r>
      </w:hyperlink>
      <w:r w:rsidR="00FF544A" w:rsidRPr="008A54DF">
        <w:t xml:space="preserve">to hear </w:t>
      </w:r>
      <w:r w:rsidRPr="008A54DF">
        <w:t>Anna’s</w:t>
      </w:r>
      <w:r w:rsidR="00FF544A" w:rsidRPr="008A54DF">
        <w:t xml:space="preserve"> personal account and how </w:t>
      </w:r>
      <w:r w:rsidR="00CE0518" w:rsidRPr="008A54DF">
        <w:t xml:space="preserve">doctors at the Emory Sleep Center in Atlanta, GA found </w:t>
      </w:r>
      <w:r w:rsidR="00FF544A" w:rsidRPr="008A54DF">
        <w:t xml:space="preserve">a treatment </w:t>
      </w:r>
      <w:r w:rsidR="00CE0518" w:rsidRPr="008A54DF">
        <w:t xml:space="preserve">that </w:t>
      </w:r>
      <w:r w:rsidR="00FF544A" w:rsidRPr="008A54DF">
        <w:t xml:space="preserve">finally helped her feel awake. </w:t>
      </w:r>
    </w:p>
    <w:p w14:paraId="02B47F0C" w14:textId="7C97B4BD" w:rsidR="00CE0518" w:rsidRPr="008A54DF" w:rsidRDefault="00731DE0" w:rsidP="0044181A">
      <w:pPr>
        <w:pStyle w:val="ListParagraph"/>
        <w:numPr>
          <w:ilvl w:val="0"/>
          <w:numId w:val="1"/>
        </w:numPr>
      </w:pPr>
      <w:r w:rsidRPr="008A54DF">
        <w:t>R</w:t>
      </w:r>
      <w:r w:rsidR="00CE0518" w:rsidRPr="008A54DF">
        <w:t xml:space="preserve">ead the </w:t>
      </w:r>
      <w:r w:rsidR="00914559" w:rsidRPr="008A54DF">
        <w:t>Emory news article, “</w:t>
      </w:r>
      <w:hyperlink r:id="rId9" w:history="1">
        <w:r w:rsidR="0044181A" w:rsidRPr="00696A29">
          <w:rPr>
            <w:rStyle w:val="Hyperlink"/>
          </w:rPr>
          <w:t>An antidote for hypersomnia</w:t>
        </w:r>
      </w:hyperlink>
      <w:r w:rsidR="00914559" w:rsidRPr="008A54DF">
        <w:t xml:space="preserve">”, </w:t>
      </w:r>
      <w:r w:rsidR="0044181A" w:rsidRPr="008A54DF">
        <w:t xml:space="preserve">by Baker and Eastman, published on Nov. 21, 2012 </w:t>
      </w:r>
      <w:r w:rsidR="00914559" w:rsidRPr="008A54DF">
        <w:t>describing this treatment</w:t>
      </w:r>
      <w:r w:rsidR="00696A29">
        <w:t>.</w:t>
      </w:r>
      <w:r w:rsidR="00CE0518" w:rsidRPr="008A54DF">
        <w:t xml:space="preserve"> </w:t>
      </w:r>
    </w:p>
    <w:p w14:paraId="5561D029" w14:textId="37241313" w:rsidR="00731DE0" w:rsidRPr="008A54DF" w:rsidRDefault="00731DE0" w:rsidP="0044181A">
      <w:pPr>
        <w:pStyle w:val="ListParagraph"/>
        <w:numPr>
          <w:ilvl w:val="0"/>
          <w:numId w:val="1"/>
        </w:numPr>
      </w:pPr>
      <w:r w:rsidRPr="008A54DF">
        <w:t>Read the abstract</w:t>
      </w:r>
      <w:r w:rsidR="002333CF">
        <w:t xml:space="preserve"> and introduction</w:t>
      </w:r>
      <w:r w:rsidRPr="008A54DF">
        <w:t xml:space="preserve"> of the peer reviewed scientific article describing this work </w:t>
      </w:r>
      <w:r w:rsidR="00696A29">
        <w:t xml:space="preserve">by </w:t>
      </w:r>
      <w:hyperlink r:id="rId10" w:history="1">
        <w:r w:rsidR="00696A29" w:rsidRPr="00696A29">
          <w:rPr>
            <w:rStyle w:val="Hyperlink"/>
          </w:rPr>
          <w:t xml:space="preserve">Rye </w:t>
        </w:r>
        <w:r w:rsidR="00696A29" w:rsidRPr="00696A29">
          <w:rPr>
            <w:rStyle w:val="Hyperlink"/>
            <w:i/>
          </w:rPr>
          <w:t>et al</w:t>
        </w:r>
        <w:r w:rsidR="00696A29" w:rsidRPr="00696A29">
          <w:rPr>
            <w:rStyle w:val="Hyperlink"/>
          </w:rPr>
          <w:t>., 2012</w:t>
        </w:r>
      </w:hyperlink>
      <w:r w:rsidR="00696A29">
        <w:t>.</w:t>
      </w:r>
      <w:r w:rsidR="00AD01ED" w:rsidRPr="008A54DF">
        <w:t xml:space="preserve"> </w:t>
      </w:r>
    </w:p>
    <w:p w14:paraId="00E0D187" w14:textId="362DB2AF" w:rsidR="003371DF" w:rsidRDefault="003371DF" w:rsidP="003371DF">
      <w:r>
        <w:t xml:space="preserve">These articles and video set the stage for the case. </w:t>
      </w:r>
      <w:r w:rsidR="00170BCA">
        <w:t>In order to understand how and why Anna woke up following the specific treatment given to her it will be helpful to learn a little about c</w:t>
      </w:r>
      <w:r w:rsidR="00170BCA" w:rsidRPr="008A54DF">
        <w:t>ellular communication in the brain</w:t>
      </w:r>
      <w:r w:rsidR="00170BCA">
        <w:t xml:space="preserve">, </w:t>
      </w:r>
      <w:r w:rsidR="00170BCA" w:rsidRPr="008A54DF">
        <w:t>neurotransmitters</w:t>
      </w:r>
      <w:r w:rsidR="00170BCA">
        <w:t>, and their receptors (especially th</w:t>
      </w:r>
      <w:r w:rsidR="009246C1">
        <w:t xml:space="preserve">e ones </w:t>
      </w:r>
      <w:r w:rsidR="00170BCA">
        <w:t>involved in sleep). At the same time l</w:t>
      </w:r>
      <w:r>
        <w:t xml:space="preserve">earning the </w:t>
      </w:r>
      <w:r w:rsidR="00170BCA">
        <w:t xml:space="preserve">vocabulary and </w:t>
      </w:r>
      <w:r w:rsidR="00C72A0E">
        <w:t xml:space="preserve">key </w:t>
      </w:r>
      <w:r w:rsidR="00170BCA">
        <w:t xml:space="preserve">concepts </w:t>
      </w:r>
      <w:r w:rsidR="00C72A0E">
        <w:t xml:space="preserve">of </w:t>
      </w:r>
      <w:r w:rsidR="00170BCA">
        <w:t>related to</w:t>
      </w:r>
      <w:r w:rsidR="00C72A0E">
        <w:t xml:space="preserve"> neurochemistry of sleep and sedatives will </w:t>
      </w:r>
      <w:r>
        <w:t xml:space="preserve">help in </w:t>
      </w:r>
      <w:r w:rsidRPr="008A54DF">
        <w:t>understanding the molecular basis for the cause and treatment of Anna’s sleep crises.</w:t>
      </w:r>
    </w:p>
    <w:p w14:paraId="129C33AA" w14:textId="6677A986" w:rsidR="003371DF" w:rsidRDefault="003371DF" w:rsidP="003371DF">
      <w:pPr>
        <w:pStyle w:val="ListParagraph"/>
        <w:numPr>
          <w:ilvl w:val="0"/>
          <w:numId w:val="31"/>
        </w:numPr>
      </w:pPr>
      <w:r>
        <w:t xml:space="preserve">Review these </w:t>
      </w:r>
      <w:r w:rsidR="00C72A0E">
        <w:t>sub-</w:t>
      </w:r>
      <w:r>
        <w:t xml:space="preserve">sections and answer the questions </w:t>
      </w:r>
      <w:r w:rsidR="00C72A0E">
        <w:t>below</w:t>
      </w:r>
      <w:r>
        <w:t xml:space="preserve">. </w:t>
      </w:r>
    </w:p>
    <w:p w14:paraId="0D76AF97" w14:textId="77777777" w:rsidR="003371DF" w:rsidRDefault="003371DF" w:rsidP="003371DF"/>
    <w:p w14:paraId="1D3AFB7D" w14:textId="77777777" w:rsidR="003371DF" w:rsidRPr="00926150" w:rsidRDefault="003371DF" w:rsidP="003371DF">
      <w:pPr>
        <w:rPr>
          <w:i/>
          <w:iCs/>
        </w:rPr>
      </w:pPr>
      <w:r>
        <w:rPr>
          <w:i/>
          <w:iCs/>
        </w:rPr>
        <w:t xml:space="preserve">A. </w:t>
      </w:r>
      <w:r w:rsidRPr="00926150">
        <w:rPr>
          <w:i/>
          <w:iCs/>
        </w:rPr>
        <w:t>Understanding sources</w:t>
      </w:r>
    </w:p>
    <w:p w14:paraId="65D4F517" w14:textId="77777777" w:rsidR="003371DF" w:rsidRDefault="003371DF" w:rsidP="00AB4210">
      <w:pPr>
        <w:rPr>
          <w:b/>
          <w:bCs/>
        </w:rPr>
      </w:pPr>
    </w:p>
    <w:p w14:paraId="4A1D8594" w14:textId="25D472E7" w:rsidR="00AB4210" w:rsidRPr="008A54DF" w:rsidRDefault="00B8608B" w:rsidP="00AB4210">
      <w:r w:rsidRPr="008A54DF">
        <w:t>Based on the video you watched and articles you have read about this case a</w:t>
      </w:r>
      <w:r w:rsidR="00F93BBB" w:rsidRPr="008A54DF">
        <w:t>nswer the following questions</w:t>
      </w:r>
      <w:r w:rsidRPr="008A54DF">
        <w:t>.</w:t>
      </w:r>
      <w:r w:rsidR="00E819D8" w:rsidRPr="008A54DF">
        <w:t xml:space="preserve"> </w:t>
      </w:r>
    </w:p>
    <w:p w14:paraId="79E3CD17" w14:textId="333FF453" w:rsidR="00F93BBB" w:rsidRPr="008A54DF" w:rsidRDefault="00F93BBB" w:rsidP="00F93BBB"/>
    <w:p w14:paraId="378CEF7E" w14:textId="6205E9BE" w:rsidR="00F93BBB" w:rsidRPr="008A54DF" w:rsidRDefault="00E819D8" w:rsidP="0008258D">
      <w:pPr>
        <w:pBdr>
          <w:top w:val="single" w:sz="4" w:space="1" w:color="auto"/>
          <w:left w:val="single" w:sz="4" w:space="4" w:color="auto"/>
          <w:bottom w:val="single" w:sz="4" w:space="1" w:color="auto"/>
          <w:right w:val="single" w:sz="4" w:space="4" w:color="auto"/>
        </w:pBdr>
      </w:pPr>
      <w:r w:rsidRPr="008A54DF">
        <w:t>Q</w:t>
      </w:r>
      <w:r w:rsidR="008F2159" w:rsidRPr="008A54DF">
        <w:t>1</w:t>
      </w:r>
      <w:r w:rsidR="0008258D">
        <w:t xml:space="preserve"> (2 pts)</w:t>
      </w:r>
      <w:r w:rsidRPr="008A54DF">
        <w:t xml:space="preserve">. </w:t>
      </w:r>
      <w:r w:rsidR="004227A4" w:rsidRPr="008A54DF">
        <w:t>Describe in 1-2 sentences the main difference between the popular news report and the peer-reviewed scientific article.</w:t>
      </w:r>
      <w:r w:rsidR="0008258D">
        <w:t xml:space="preserve">  (</w:t>
      </w:r>
      <w:r w:rsidR="0008258D" w:rsidRPr="0008258D">
        <w:rPr>
          <w:i/>
        </w:rPr>
        <w:t>You can be more general about your answer regarding primary scientific literature and news sources</w:t>
      </w:r>
      <w:r w:rsidR="0008258D">
        <w:t>.)</w:t>
      </w:r>
    </w:p>
    <w:p w14:paraId="19798A61" w14:textId="6BEF41A8" w:rsidR="00E819D8" w:rsidRPr="0008258D" w:rsidRDefault="00B4362D" w:rsidP="0008258D">
      <w:pPr>
        <w:pBdr>
          <w:top w:val="single" w:sz="4" w:space="1" w:color="auto"/>
          <w:left w:val="single" w:sz="4" w:space="4" w:color="auto"/>
          <w:bottom w:val="single" w:sz="4" w:space="1" w:color="auto"/>
          <w:right w:val="single" w:sz="4" w:space="4" w:color="auto"/>
        </w:pBdr>
        <w:rPr>
          <w:color w:val="FF0000"/>
        </w:rPr>
      </w:pPr>
      <w:r w:rsidRPr="0008258D">
        <w:rPr>
          <w:color w:val="FF0000"/>
        </w:rPr>
        <w:t>Ans: The peer-reviewed articles are primary sources of information</w:t>
      </w:r>
      <w:r w:rsidR="00DC4A8E" w:rsidRPr="0008258D">
        <w:rPr>
          <w:color w:val="FF0000"/>
        </w:rPr>
        <w:t>.</w:t>
      </w:r>
      <w:r w:rsidRPr="0008258D">
        <w:rPr>
          <w:color w:val="FF0000"/>
        </w:rPr>
        <w:t xml:space="preserve"> </w:t>
      </w:r>
      <w:r w:rsidR="00DC4A8E" w:rsidRPr="0008258D">
        <w:rPr>
          <w:color w:val="FF0000"/>
        </w:rPr>
        <w:t>However, since</w:t>
      </w:r>
      <w:r w:rsidRPr="0008258D">
        <w:rPr>
          <w:color w:val="FF0000"/>
        </w:rPr>
        <w:t xml:space="preserve"> they have real data and report experimental evidences </w:t>
      </w:r>
      <w:r w:rsidR="00DC4A8E" w:rsidRPr="0008258D">
        <w:rPr>
          <w:color w:val="FF0000"/>
        </w:rPr>
        <w:t xml:space="preserve">the language used in them may be full of technical jargon and understandable by those in the field. </w:t>
      </w:r>
    </w:p>
    <w:p w14:paraId="54B6ACB6" w14:textId="699D2B9B" w:rsidR="00DC4A8E" w:rsidRPr="0008258D" w:rsidRDefault="00DC4A8E" w:rsidP="0008258D">
      <w:pPr>
        <w:pBdr>
          <w:top w:val="single" w:sz="4" w:space="1" w:color="auto"/>
          <w:left w:val="single" w:sz="4" w:space="4" w:color="auto"/>
          <w:bottom w:val="single" w:sz="4" w:space="1" w:color="auto"/>
          <w:right w:val="single" w:sz="4" w:space="4" w:color="auto"/>
        </w:pBdr>
        <w:rPr>
          <w:color w:val="FF0000"/>
        </w:rPr>
      </w:pPr>
      <w:r w:rsidRPr="0008258D">
        <w:rPr>
          <w:color w:val="FF0000"/>
        </w:rPr>
        <w:t>The news report</w:t>
      </w:r>
      <w:r w:rsidR="00C72A0E" w:rsidRPr="0008258D">
        <w:rPr>
          <w:color w:val="FF0000"/>
        </w:rPr>
        <w:t>, video,</w:t>
      </w:r>
      <w:r w:rsidRPr="0008258D">
        <w:rPr>
          <w:color w:val="FF0000"/>
        </w:rPr>
        <w:t xml:space="preserve"> and other articles in the popular press are written for non-specialists so only summarize the key findings without providing detailed technical descriptions and data. </w:t>
      </w:r>
    </w:p>
    <w:p w14:paraId="562F275E" w14:textId="77777777" w:rsidR="004227A4" w:rsidRPr="008A54DF" w:rsidRDefault="004227A4" w:rsidP="00F93BBB"/>
    <w:p w14:paraId="1AE8DE9B" w14:textId="77777777" w:rsidR="0008258D" w:rsidRDefault="0008258D">
      <w:r>
        <w:br w:type="page"/>
      </w:r>
    </w:p>
    <w:p w14:paraId="6FD932C6" w14:textId="32E51F27" w:rsidR="004227A4" w:rsidRPr="008A54DF" w:rsidRDefault="00E819D8" w:rsidP="0060274C">
      <w:pPr>
        <w:pBdr>
          <w:top w:val="single" w:sz="4" w:space="1" w:color="auto"/>
          <w:left w:val="single" w:sz="4" w:space="4" w:color="auto"/>
          <w:bottom w:val="single" w:sz="4" w:space="1" w:color="auto"/>
          <w:right w:val="single" w:sz="4" w:space="4" w:color="auto"/>
        </w:pBdr>
      </w:pPr>
      <w:r w:rsidRPr="008A54DF">
        <w:lastRenderedPageBreak/>
        <w:t>Q</w:t>
      </w:r>
      <w:r w:rsidR="008F2159" w:rsidRPr="008A54DF">
        <w:t>2</w:t>
      </w:r>
      <w:r w:rsidR="0008258D">
        <w:t xml:space="preserve"> (2 pts).</w:t>
      </w:r>
      <w:r w:rsidRPr="008A54DF">
        <w:t xml:space="preserve"> </w:t>
      </w:r>
      <w:r w:rsidR="004227A4" w:rsidRPr="008A54DF">
        <w:t>For the three sources of information that you viewed/read for this case list one benefit and one drawback in the table below.</w:t>
      </w:r>
    </w:p>
    <w:tbl>
      <w:tblPr>
        <w:tblStyle w:val="TableGrid"/>
        <w:tblW w:w="9540" w:type="dxa"/>
        <w:tblInd w:w="-95" w:type="dxa"/>
        <w:tblLook w:val="04A0" w:firstRow="1" w:lastRow="0" w:firstColumn="1" w:lastColumn="0" w:noHBand="0" w:noVBand="1"/>
      </w:tblPr>
      <w:tblGrid>
        <w:gridCol w:w="1615"/>
        <w:gridCol w:w="3870"/>
        <w:gridCol w:w="4055"/>
      </w:tblGrid>
      <w:tr w:rsidR="004227A4" w:rsidRPr="008A54DF" w14:paraId="775A4C06" w14:textId="77777777" w:rsidTr="0060274C">
        <w:tc>
          <w:tcPr>
            <w:tcW w:w="1615" w:type="dxa"/>
          </w:tcPr>
          <w:p w14:paraId="0AE23E69" w14:textId="0550AD17" w:rsidR="004227A4" w:rsidRPr="008A54DF" w:rsidRDefault="004227A4" w:rsidP="0060274C">
            <w:pPr>
              <w:pBdr>
                <w:top w:val="single" w:sz="4" w:space="1" w:color="auto"/>
                <w:left w:val="single" w:sz="4" w:space="4" w:color="auto"/>
                <w:bottom w:val="single" w:sz="4" w:space="1" w:color="auto"/>
                <w:right w:val="single" w:sz="4" w:space="4" w:color="auto"/>
              </w:pBdr>
            </w:pPr>
            <w:r w:rsidRPr="008A54DF">
              <w:t>Source</w:t>
            </w:r>
          </w:p>
        </w:tc>
        <w:tc>
          <w:tcPr>
            <w:tcW w:w="3870" w:type="dxa"/>
          </w:tcPr>
          <w:p w14:paraId="2480F985" w14:textId="1117ABD9" w:rsidR="004227A4" w:rsidRPr="008A54DF" w:rsidRDefault="004227A4" w:rsidP="0060274C">
            <w:pPr>
              <w:pBdr>
                <w:top w:val="single" w:sz="4" w:space="1" w:color="auto"/>
                <w:left w:val="single" w:sz="4" w:space="4" w:color="auto"/>
                <w:bottom w:val="single" w:sz="4" w:space="1" w:color="auto"/>
                <w:right w:val="single" w:sz="4" w:space="4" w:color="auto"/>
              </w:pBdr>
            </w:pPr>
            <w:r w:rsidRPr="008A54DF">
              <w:t>Benefit</w:t>
            </w:r>
          </w:p>
        </w:tc>
        <w:tc>
          <w:tcPr>
            <w:tcW w:w="4055" w:type="dxa"/>
          </w:tcPr>
          <w:p w14:paraId="02F11FB6" w14:textId="714D791D" w:rsidR="004227A4" w:rsidRPr="008A54DF" w:rsidRDefault="004227A4" w:rsidP="0060274C">
            <w:pPr>
              <w:pBdr>
                <w:top w:val="single" w:sz="4" w:space="1" w:color="auto"/>
                <w:left w:val="single" w:sz="4" w:space="4" w:color="auto"/>
                <w:bottom w:val="single" w:sz="4" w:space="1" w:color="auto"/>
                <w:right w:val="single" w:sz="4" w:space="4" w:color="auto"/>
              </w:pBdr>
            </w:pPr>
            <w:r w:rsidRPr="008A54DF">
              <w:t>Drawback</w:t>
            </w:r>
          </w:p>
        </w:tc>
      </w:tr>
      <w:tr w:rsidR="004227A4" w:rsidRPr="008A54DF" w14:paraId="425CF564" w14:textId="77777777" w:rsidTr="0060274C">
        <w:tc>
          <w:tcPr>
            <w:tcW w:w="1615" w:type="dxa"/>
          </w:tcPr>
          <w:p w14:paraId="603175D5" w14:textId="3AB1C87F" w:rsidR="004227A4" w:rsidRPr="008A54DF" w:rsidRDefault="004227A4" w:rsidP="0060274C">
            <w:pPr>
              <w:pBdr>
                <w:top w:val="single" w:sz="4" w:space="1" w:color="auto"/>
                <w:left w:val="single" w:sz="4" w:space="4" w:color="auto"/>
                <w:bottom w:val="single" w:sz="4" w:space="1" w:color="auto"/>
                <w:right w:val="single" w:sz="4" w:space="4" w:color="auto"/>
              </w:pBdr>
            </w:pPr>
            <w:r w:rsidRPr="008A54DF">
              <w:t>Video</w:t>
            </w:r>
          </w:p>
        </w:tc>
        <w:tc>
          <w:tcPr>
            <w:tcW w:w="3870" w:type="dxa"/>
          </w:tcPr>
          <w:p w14:paraId="648245D7" w14:textId="67BE088D" w:rsidR="00B4362D" w:rsidRPr="0008258D" w:rsidRDefault="00B4362D" w:rsidP="0060274C">
            <w:pPr>
              <w:pBdr>
                <w:top w:val="single" w:sz="4" w:space="1" w:color="auto"/>
                <w:left w:val="single" w:sz="4" w:space="4" w:color="auto"/>
                <w:bottom w:val="single" w:sz="4" w:space="1" w:color="auto"/>
                <w:right w:val="single" w:sz="4" w:space="4" w:color="auto"/>
              </w:pBdr>
              <w:rPr>
                <w:color w:val="FF0000"/>
              </w:rPr>
            </w:pPr>
            <w:r w:rsidRPr="0008258D">
              <w:rPr>
                <w:color w:val="FF0000"/>
              </w:rPr>
              <w:t>Real people and stories, so relatable and engaging</w:t>
            </w:r>
          </w:p>
        </w:tc>
        <w:tc>
          <w:tcPr>
            <w:tcW w:w="4055" w:type="dxa"/>
          </w:tcPr>
          <w:p w14:paraId="41962B63" w14:textId="276B3E33" w:rsidR="00B4362D" w:rsidRPr="0008258D" w:rsidRDefault="00B4362D" w:rsidP="0060274C">
            <w:pPr>
              <w:pBdr>
                <w:top w:val="single" w:sz="4" w:space="1" w:color="auto"/>
                <w:left w:val="single" w:sz="4" w:space="4" w:color="auto"/>
                <w:bottom w:val="single" w:sz="4" w:space="1" w:color="auto"/>
                <w:right w:val="single" w:sz="4" w:space="4" w:color="auto"/>
              </w:pBdr>
              <w:rPr>
                <w:color w:val="FF0000"/>
              </w:rPr>
            </w:pPr>
            <w:r w:rsidRPr="0008258D">
              <w:rPr>
                <w:color w:val="FF0000"/>
              </w:rPr>
              <w:t>Personal opinions and may have bias</w:t>
            </w:r>
          </w:p>
          <w:p w14:paraId="74BE44A9" w14:textId="390B4A16" w:rsidR="00B4362D" w:rsidRPr="0008258D" w:rsidRDefault="00B4362D" w:rsidP="0060274C">
            <w:pPr>
              <w:pBdr>
                <w:top w:val="single" w:sz="4" w:space="1" w:color="auto"/>
                <w:left w:val="single" w:sz="4" w:space="4" w:color="auto"/>
                <w:bottom w:val="single" w:sz="4" w:space="1" w:color="auto"/>
                <w:right w:val="single" w:sz="4" w:space="4" w:color="auto"/>
              </w:pBdr>
              <w:rPr>
                <w:color w:val="FF0000"/>
              </w:rPr>
            </w:pPr>
          </w:p>
        </w:tc>
      </w:tr>
      <w:tr w:rsidR="004227A4" w:rsidRPr="008A54DF" w14:paraId="0085A322" w14:textId="77777777" w:rsidTr="0060274C">
        <w:tc>
          <w:tcPr>
            <w:tcW w:w="1615" w:type="dxa"/>
          </w:tcPr>
          <w:p w14:paraId="5E238A40" w14:textId="4A7B312C" w:rsidR="004227A4" w:rsidRPr="008A54DF" w:rsidRDefault="004227A4" w:rsidP="0060274C">
            <w:pPr>
              <w:pBdr>
                <w:top w:val="single" w:sz="4" w:space="1" w:color="auto"/>
                <w:left w:val="single" w:sz="4" w:space="4" w:color="auto"/>
                <w:bottom w:val="single" w:sz="4" w:space="1" w:color="auto"/>
                <w:right w:val="single" w:sz="4" w:space="4" w:color="auto"/>
              </w:pBdr>
            </w:pPr>
            <w:r w:rsidRPr="008A54DF">
              <w:t>News report</w:t>
            </w:r>
          </w:p>
        </w:tc>
        <w:tc>
          <w:tcPr>
            <w:tcW w:w="3870" w:type="dxa"/>
          </w:tcPr>
          <w:p w14:paraId="147BA4C6" w14:textId="3CB9AC79" w:rsidR="004227A4" w:rsidRPr="0008258D" w:rsidRDefault="00B4362D" w:rsidP="0060274C">
            <w:pPr>
              <w:pBdr>
                <w:top w:val="single" w:sz="4" w:space="1" w:color="auto"/>
                <w:left w:val="single" w:sz="4" w:space="4" w:color="auto"/>
                <w:bottom w:val="single" w:sz="4" w:space="1" w:color="auto"/>
                <w:right w:val="single" w:sz="4" w:space="4" w:color="auto"/>
              </w:pBdr>
              <w:rPr>
                <w:color w:val="FF0000"/>
              </w:rPr>
            </w:pPr>
            <w:r w:rsidRPr="0008258D">
              <w:rPr>
                <w:color w:val="FF0000"/>
              </w:rPr>
              <w:t>Easy to read</w:t>
            </w:r>
          </w:p>
        </w:tc>
        <w:tc>
          <w:tcPr>
            <w:tcW w:w="4055" w:type="dxa"/>
          </w:tcPr>
          <w:p w14:paraId="666D0C81" w14:textId="3A1A6DAF" w:rsidR="004227A4" w:rsidRPr="0008258D" w:rsidRDefault="00B4362D" w:rsidP="0060274C">
            <w:pPr>
              <w:pBdr>
                <w:top w:val="single" w:sz="4" w:space="1" w:color="auto"/>
                <w:left w:val="single" w:sz="4" w:space="4" w:color="auto"/>
                <w:bottom w:val="single" w:sz="4" w:space="1" w:color="auto"/>
                <w:right w:val="single" w:sz="4" w:space="4" w:color="auto"/>
              </w:pBdr>
              <w:rPr>
                <w:color w:val="FF0000"/>
              </w:rPr>
            </w:pPr>
            <w:r w:rsidRPr="0008258D">
              <w:rPr>
                <w:color w:val="FF0000"/>
              </w:rPr>
              <w:t>Somewhat oversimplified</w:t>
            </w:r>
          </w:p>
        </w:tc>
      </w:tr>
      <w:tr w:rsidR="004227A4" w:rsidRPr="008A54DF" w14:paraId="4B34760E" w14:textId="77777777" w:rsidTr="0060274C">
        <w:trPr>
          <w:trHeight w:val="323"/>
        </w:trPr>
        <w:tc>
          <w:tcPr>
            <w:tcW w:w="1615" w:type="dxa"/>
          </w:tcPr>
          <w:p w14:paraId="21D002E8" w14:textId="5129B896" w:rsidR="004227A4" w:rsidRPr="008A54DF" w:rsidRDefault="004227A4" w:rsidP="0060274C">
            <w:pPr>
              <w:pBdr>
                <w:top w:val="single" w:sz="4" w:space="1" w:color="auto"/>
                <w:left w:val="single" w:sz="4" w:space="4" w:color="auto"/>
                <w:bottom w:val="single" w:sz="4" w:space="1" w:color="auto"/>
                <w:right w:val="single" w:sz="4" w:space="4" w:color="auto"/>
              </w:pBdr>
            </w:pPr>
            <w:r w:rsidRPr="008A54DF">
              <w:t>Journal article</w:t>
            </w:r>
          </w:p>
        </w:tc>
        <w:tc>
          <w:tcPr>
            <w:tcW w:w="3870" w:type="dxa"/>
          </w:tcPr>
          <w:p w14:paraId="440C308F" w14:textId="374847FA" w:rsidR="004227A4" w:rsidRPr="0008258D" w:rsidRDefault="004227A4" w:rsidP="0060274C">
            <w:pPr>
              <w:pBdr>
                <w:top w:val="single" w:sz="4" w:space="1" w:color="auto"/>
                <w:left w:val="single" w:sz="4" w:space="4" w:color="auto"/>
                <w:bottom w:val="single" w:sz="4" w:space="1" w:color="auto"/>
                <w:right w:val="single" w:sz="4" w:space="4" w:color="auto"/>
              </w:pBdr>
              <w:rPr>
                <w:color w:val="FF0000"/>
              </w:rPr>
            </w:pPr>
            <w:r w:rsidRPr="0008258D">
              <w:rPr>
                <w:color w:val="FF0000"/>
              </w:rPr>
              <w:t>Real data and evidences</w:t>
            </w:r>
          </w:p>
        </w:tc>
        <w:tc>
          <w:tcPr>
            <w:tcW w:w="4055" w:type="dxa"/>
          </w:tcPr>
          <w:p w14:paraId="22AFBEB9" w14:textId="21B79536" w:rsidR="004227A4" w:rsidRPr="0008258D" w:rsidRDefault="004227A4" w:rsidP="0060274C">
            <w:pPr>
              <w:pBdr>
                <w:top w:val="single" w:sz="4" w:space="1" w:color="auto"/>
                <w:left w:val="single" w:sz="4" w:space="4" w:color="auto"/>
                <w:bottom w:val="single" w:sz="4" w:space="1" w:color="auto"/>
                <w:right w:val="single" w:sz="4" w:space="4" w:color="auto"/>
              </w:pBdr>
              <w:rPr>
                <w:color w:val="FF0000"/>
              </w:rPr>
            </w:pPr>
            <w:r w:rsidRPr="0008258D">
              <w:rPr>
                <w:color w:val="FF0000"/>
              </w:rPr>
              <w:t xml:space="preserve">Technical </w:t>
            </w:r>
            <w:r w:rsidR="00B4362D" w:rsidRPr="0008258D">
              <w:rPr>
                <w:color w:val="FF0000"/>
              </w:rPr>
              <w:t>and complex</w:t>
            </w:r>
          </w:p>
        </w:tc>
      </w:tr>
    </w:tbl>
    <w:p w14:paraId="7014DD49" w14:textId="119EF4DE" w:rsidR="00AB4210" w:rsidRPr="008A54DF" w:rsidRDefault="00AB4210" w:rsidP="00AB4210"/>
    <w:p w14:paraId="097DA9B0" w14:textId="0ABD4698" w:rsidR="008F2159" w:rsidRPr="008A54DF" w:rsidRDefault="008F2159" w:rsidP="0008258D">
      <w:pPr>
        <w:pBdr>
          <w:top w:val="single" w:sz="4" w:space="1" w:color="auto"/>
          <w:left w:val="single" w:sz="4" w:space="4" w:color="auto"/>
          <w:bottom w:val="single" w:sz="4" w:space="1" w:color="auto"/>
          <w:right w:val="single" w:sz="4" w:space="4" w:color="auto"/>
        </w:pBdr>
      </w:pPr>
      <w:r w:rsidRPr="008A54DF">
        <w:t>Q3</w:t>
      </w:r>
      <w:r w:rsidR="0008258D">
        <w:t xml:space="preserve"> (1 </w:t>
      </w:r>
      <w:proofErr w:type="spellStart"/>
      <w:r w:rsidR="0008258D">
        <w:t>pt</w:t>
      </w:r>
      <w:proofErr w:type="spellEnd"/>
      <w:proofErr w:type="gramStart"/>
      <w:r w:rsidR="0008258D">
        <w:t xml:space="preserve">) </w:t>
      </w:r>
      <w:r w:rsidRPr="008A54DF">
        <w:t>.</w:t>
      </w:r>
      <w:proofErr w:type="gramEnd"/>
      <w:r w:rsidRPr="008A54DF">
        <w:t xml:space="preserve"> Define the prefixes Hypo- and Hyper- used in the description of this case in the peer-reviewed manuscript. Find at least one example where this meaning is used</w:t>
      </w:r>
    </w:p>
    <w:p w14:paraId="34E38454" w14:textId="16B13338" w:rsidR="008F2159" w:rsidRPr="0008258D" w:rsidRDefault="008F2159" w:rsidP="0008258D">
      <w:pPr>
        <w:pBdr>
          <w:top w:val="single" w:sz="4" w:space="1" w:color="auto"/>
          <w:left w:val="single" w:sz="4" w:space="4" w:color="auto"/>
          <w:bottom w:val="single" w:sz="4" w:space="1" w:color="auto"/>
          <w:right w:val="single" w:sz="4" w:space="4" w:color="auto"/>
        </w:pBdr>
        <w:rPr>
          <w:color w:val="FF0000"/>
        </w:rPr>
      </w:pPr>
      <w:r w:rsidRPr="0008258D">
        <w:rPr>
          <w:color w:val="FF0000"/>
        </w:rPr>
        <w:t>Ans: The term “Hyper” refers to increased or more and “Hypo” refers to reduced or less. In the context of this case the words have been used in the peer-reviewed manuscript to describe increased sleeping (Hypersomnia) and reduced alertness (</w:t>
      </w:r>
      <w:proofErr w:type="spellStart"/>
      <w:r w:rsidRPr="0008258D">
        <w:rPr>
          <w:color w:val="FF0000"/>
        </w:rPr>
        <w:t>hypovigilance</w:t>
      </w:r>
      <w:proofErr w:type="spellEnd"/>
      <w:r w:rsidRPr="0008258D">
        <w:rPr>
          <w:color w:val="FF0000"/>
        </w:rPr>
        <w:t>).</w:t>
      </w:r>
    </w:p>
    <w:p w14:paraId="2706AA6F" w14:textId="77777777" w:rsidR="000166BB" w:rsidRPr="008A54DF" w:rsidRDefault="000166BB" w:rsidP="008F2159">
      <w:pPr>
        <w:rPr>
          <w:color w:val="0432FF"/>
        </w:rPr>
      </w:pPr>
    </w:p>
    <w:p w14:paraId="7CDC2F5C" w14:textId="4919A06E" w:rsidR="000166BB" w:rsidRPr="003371DF" w:rsidRDefault="003371DF" w:rsidP="000166BB">
      <w:pPr>
        <w:rPr>
          <w:i/>
          <w:iCs/>
        </w:rPr>
      </w:pPr>
      <w:r w:rsidRPr="003371DF">
        <w:rPr>
          <w:i/>
          <w:iCs/>
        </w:rPr>
        <w:t xml:space="preserve">B. Cellular </w:t>
      </w:r>
      <w:r w:rsidR="00484DA9">
        <w:rPr>
          <w:i/>
          <w:iCs/>
        </w:rPr>
        <w:t>C</w:t>
      </w:r>
      <w:r w:rsidRPr="003371DF">
        <w:rPr>
          <w:i/>
          <w:iCs/>
        </w:rPr>
        <w:t xml:space="preserve">ommunication in the </w:t>
      </w:r>
      <w:r w:rsidR="00070D77">
        <w:rPr>
          <w:i/>
          <w:iCs/>
        </w:rPr>
        <w:t>Brain</w:t>
      </w:r>
    </w:p>
    <w:p w14:paraId="7493A345" w14:textId="6FFA05A3" w:rsidR="002E5690" w:rsidRDefault="002E5690" w:rsidP="000166BB"/>
    <w:p w14:paraId="65B7246A" w14:textId="79B2F6A9" w:rsidR="002E5690" w:rsidRDefault="002E5690" w:rsidP="000166BB">
      <w:r>
        <w:t>Anna’s doctors guessed that there was something off balance between the excitation and inhibition systems in her brain, which might be causing her extreme sleepiness.</w:t>
      </w:r>
      <w:r w:rsidRPr="0050467E">
        <w:rPr>
          <w:bCs/>
        </w:rPr>
        <w:t xml:space="preserve"> </w:t>
      </w:r>
      <w:r>
        <w:t>To understand her condition, we must first understand normal cellular communication works in the brain and how it is inhibited in sleep.</w:t>
      </w:r>
    </w:p>
    <w:p w14:paraId="0EF4A188" w14:textId="77777777" w:rsidR="002E5690" w:rsidRDefault="002E5690" w:rsidP="000166BB"/>
    <w:p w14:paraId="120B43AC" w14:textId="54FD9DC7" w:rsidR="000166BB" w:rsidRPr="008A54DF" w:rsidRDefault="006F5E86" w:rsidP="000166BB">
      <w:r w:rsidRPr="00C33636">
        <w:rPr>
          <w:b/>
          <w:bCs/>
        </w:rPr>
        <w:t>Neurons</w:t>
      </w:r>
      <w:r>
        <w:t xml:space="preserve"> are </w:t>
      </w:r>
      <w:r w:rsidR="00630763">
        <w:t xml:space="preserve">cells in the </w:t>
      </w:r>
      <w:r>
        <w:t xml:space="preserve">nervous system that </w:t>
      </w:r>
      <w:r w:rsidR="009246C1" w:rsidRPr="009246C1">
        <w:t>transmit information to other nerve cells, muscle, or gland</w:t>
      </w:r>
      <w:r>
        <w:t>s in the body</w:t>
      </w:r>
      <w:r w:rsidR="00630763">
        <w:t xml:space="preserve"> to </w:t>
      </w:r>
      <w:r w:rsidR="00630763" w:rsidRPr="008A54DF">
        <w:t xml:space="preserve">changes </w:t>
      </w:r>
      <w:r w:rsidR="00630763">
        <w:t>its</w:t>
      </w:r>
      <w:r w:rsidR="00630763" w:rsidRPr="008A54DF">
        <w:t xml:space="preserve"> physiology </w:t>
      </w:r>
      <w:r w:rsidR="00630763">
        <w:t>and</w:t>
      </w:r>
      <w:r w:rsidR="00630763" w:rsidRPr="008A54DF">
        <w:t xml:space="preserve"> elicit a response</w:t>
      </w:r>
      <w:r>
        <w:t xml:space="preserve">. </w:t>
      </w:r>
      <w:r w:rsidR="00C33636">
        <w:t>C</w:t>
      </w:r>
      <w:r w:rsidR="000166BB" w:rsidRPr="008A54DF">
        <w:t xml:space="preserve">ommunication </w:t>
      </w:r>
      <w:r w:rsidR="00C33636">
        <w:t xml:space="preserve">between neurons and other cells is carried out by </w:t>
      </w:r>
      <w:r w:rsidR="00B50A13">
        <w:t xml:space="preserve">small chemicals called </w:t>
      </w:r>
      <w:r w:rsidR="000166BB" w:rsidRPr="0008258D">
        <w:rPr>
          <w:b/>
        </w:rPr>
        <w:t>neurotransmitters</w:t>
      </w:r>
      <w:r w:rsidR="00C33636">
        <w:t xml:space="preserve">. The space between the 2 cells is called the </w:t>
      </w:r>
      <w:r w:rsidR="00C33636" w:rsidRPr="00C33636">
        <w:rPr>
          <w:b/>
          <w:bCs/>
        </w:rPr>
        <w:t>Synapse</w:t>
      </w:r>
      <w:r w:rsidR="00C33636">
        <w:t xml:space="preserve">. (see Figure 1). When a suitable electrical/chemical signal reaches end of the pre-synaptic cell it causes vesicles full of the neurotransmitter to be released into the synapse. Specific receptors </w:t>
      </w:r>
      <w:r w:rsidR="000166BB" w:rsidRPr="008A54DF">
        <w:t xml:space="preserve">on the surface of </w:t>
      </w:r>
      <w:r w:rsidR="00C33636">
        <w:t>second (pos</w:t>
      </w:r>
      <w:r w:rsidR="00811FCB">
        <w:t>t</w:t>
      </w:r>
      <w:r w:rsidR="00C33636">
        <w:t>-synaptic)</w:t>
      </w:r>
      <w:r w:rsidR="000166BB" w:rsidRPr="008A54DF">
        <w:t xml:space="preserve"> cell</w:t>
      </w:r>
      <w:r w:rsidR="00070D77">
        <w:t xml:space="preserve"> binds </w:t>
      </w:r>
      <w:r w:rsidR="00C33636">
        <w:t xml:space="preserve">it and </w:t>
      </w:r>
      <w:proofErr w:type="gramStart"/>
      <w:r w:rsidR="00070D77">
        <w:t>send</w:t>
      </w:r>
      <w:r w:rsidR="00C33636">
        <w:t>s</w:t>
      </w:r>
      <w:proofErr w:type="gramEnd"/>
      <w:r w:rsidR="00070D77">
        <w:t xml:space="preserve"> a signal</w:t>
      </w:r>
      <w:r w:rsidR="00C33636">
        <w:t>.</w:t>
      </w:r>
      <w:r w:rsidR="00070D77">
        <w:t xml:space="preserve"> </w:t>
      </w:r>
    </w:p>
    <w:p w14:paraId="7AB031B5" w14:textId="78B06BEA" w:rsidR="00A45089" w:rsidRPr="008A54DF" w:rsidRDefault="006F16AA" w:rsidP="006F16AA">
      <w:pPr>
        <w:jc w:val="center"/>
      </w:pPr>
      <w:r w:rsidRPr="006F16AA">
        <w:rPr>
          <w:noProof/>
        </w:rPr>
        <w:drawing>
          <wp:inline distT="0" distB="0" distL="0" distR="0" wp14:anchorId="6EF519B8" wp14:editId="00A59E15">
            <wp:extent cx="3474720" cy="244938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74720" cy="2449380"/>
                    </a:xfrm>
                    <a:prstGeom prst="rect">
                      <a:avLst/>
                    </a:prstGeom>
                  </pic:spPr>
                </pic:pic>
              </a:graphicData>
            </a:graphic>
          </wp:inline>
        </w:drawing>
      </w:r>
    </w:p>
    <w:p w14:paraId="13415EE8" w14:textId="426A988E" w:rsidR="000166BB" w:rsidRPr="008A54DF" w:rsidRDefault="000166BB" w:rsidP="000166BB">
      <w:r w:rsidRPr="008A54DF">
        <w:t xml:space="preserve">Figure 1: Neuronal synapse showing </w:t>
      </w:r>
      <w:r w:rsidR="00430038">
        <w:t>a</w:t>
      </w:r>
      <w:r w:rsidRPr="008A54DF">
        <w:t xml:space="preserve"> presynaptic cell, post synaptic cell, neurotransmitters, synaptic vesicles, </w:t>
      </w:r>
      <w:r w:rsidR="00430038">
        <w:t>and</w:t>
      </w:r>
      <w:r w:rsidRPr="008A54DF">
        <w:t xml:space="preserve"> receptors</w:t>
      </w:r>
    </w:p>
    <w:p w14:paraId="68B94540" w14:textId="3D293225" w:rsidR="000166BB" w:rsidRPr="008A54DF" w:rsidRDefault="000166BB" w:rsidP="000166BB"/>
    <w:p w14:paraId="707582B1" w14:textId="707F3D1C" w:rsidR="006404C3" w:rsidRPr="008A54DF" w:rsidRDefault="00EE5EE2" w:rsidP="000166BB">
      <w:r w:rsidRPr="008A54DF">
        <w:lastRenderedPageBreak/>
        <w:t>Q</w:t>
      </w:r>
      <w:r>
        <w:t>4</w:t>
      </w:r>
      <w:r w:rsidR="0008258D">
        <w:t xml:space="preserve"> (2 pts)</w:t>
      </w:r>
      <w:r w:rsidR="006404C3" w:rsidRPr="008A54DF">
        <w:t xml:space="preserve">. </w:t>
      </w:r>
      <w:r w:rsidR="00430038">
        <w:t>M</w:t>
      </w:r>
      <w:r w:rsidR="00C33636">
        <w:t>atch the names listed in column A with the Label numbers of Fig 1 (listed in column B</w:t>
      </w:r>
      <w:r w:rsidR="00430038">
        <w:t>)</w:t>
      </w:r>
      <w:r w:rsidR="00C33636">
        <w:t xml:space="preserve">. </w:t>
      </w:r>
    </w:p>
    <w:p w14:paraId="67814414" w14:textId="5C5856CD" w:rsidR="006404C3" w:rsidRPr="0008258D" w:rsidRDefault="006404C3" w:rsidP="000166BB">
      <w:pPr>
        <w:rPr>
          <w:color w:val="FF0000"/>
        </w:rPr>
      </w:pPr>
    </w:p>
    <w:tbl>
      <w:tblPr>
        <w:tblStyle w:val="TableGrid"/>
        <w:tblW w:w="0" w:type="auto"/>
        <w:tblInd w:w="895" w:type="dxa"/>
        <w:tblLook w:val="04A0" w:firstRow="1" w:lastRow="0" w:firstColumn="1" w:lastColumn="0" w:noHBand="0" w:noVBand="1"/>
      </w:tblPr>
      <w:tblGrid>
        <w:gridCol w:w="2520"/>
        <w:gridCol w:w="2250"/>
      </w:tblGrid>
      <w:tr w:rsidR="00C33636" w:rsidRPr="0008258D" w14:paraId="20190122" w14:textId="77777777" w:rsidTr="0008258D">
        <w:tc>
          <w:tcPr>
            <w:tcW w:w="2520" w:type="dxa"/>
          </w:tcPr>
          <w:p w14:paraId="26D8822B" w14:textId="06509E1E" w:rsidR="00C33636" w:rsidRPr="0008258D" w:rsidRDefault="00C33636" w:rsidP="000166BB">
            <w:pPr>
              <w:rPr>
                <w:b/>
              </w:rPr>
            </w:pPr>
            <w:r w:rsidRPr="0008258D">
              <w:rPr>
                <w:b/>
              </w:rPr>
              <w:t>Column A</w:t>
            </w:r>
          </w:p>
        </w:tc>
        <w:tc>
          <w:tcPr>
            <w:tcW w:w="2250" w:type="dxa"/>
          </w:tcPr>
          <w:p w14:paraId="5B0669E3" w14:textId="7DF87870" w:rsidR="00C33636" w:rsidRPr="0008258D" w:rsidRDefault="00C33636" w:rsidP="0008258D">
            <w:pPr>
              <w:jc w:val="center"/>
              <w:rPr>
                <w:b/>
              </w:rPr>
            </w:pPr>
            <w:r w:rsidRPr="0008258D">
              <w:rPr>
                <w:b/>
              </w:rPr>
              <w:t>Column B</w:t>
            </w:r>
          </w:p>
        </w:tc>
      </w:tr>
      <w:tr w:rsidR="00C33636" w14:paraId="369066ED" w14:textId="77777777" w:rsidTr="0008258D">
        <w:tc>
          <w:tcPr>
            <w:tcW w:w="2520" w:type="dxa"/>
          </w:tcPr>
          <w:p w14:paraId="76D9A1D3" w14:textId="1C54077D" w:rsidR="00C33636" w:rsidRDefault="006F16AA" w:rsidP="000166BB">
            <w:r>
              <w:t>Neurotransmitters</w:t>
            </w:r>
          </w:p>
        </w:tc>
        <w:tc>
          <w:tcPr>
            <w:tcW w:w="2250" w:type="dxa"/>
            <w:tcBorders>
              <w:bottom w:val="single" w:sz="4" w:space="0" w:color="auto"/>
            </w:tcBorders>
          </w:tcPr>
          <w:p w14:paraId="16222274" w14:textId="0D60E64C" w:rsidR="00C33636" w:rsidRDefault="0005760C" w:rsidP="0008258D">
            <w:pPr>
              <w:jc w:val="center"/>
            </w:pPr>
            <w:r>
              <w:t>4</w:t>
            </w:r>
          </w:p>
        </w:tc>
      </w:tr>
      <w:tr w:rsidR="00C33636" w14:paraId="4A991D69" w14:textId="77777777" w:rsidTr="0008258D">
        <w:tc>
          <w:tcPr>
            <w:tcW w:w="2520" w:type="dxa"/>
          </w:tcPr>
          <w:p w14:paraId="01BAEC2E" w14:textId="39C7B888" w:rsidR="00C33636" w:rsidRDefault="00C33636" w:rsidP="000166BB">
            <w:r>
              <w:t>Synaptic vesicle</w:t>
            </w:r>
          </w:p>
        </w:tc>
        <w:tc>
          <w:tcPr>
            <w:tcW w:w="2250" w:type="dxa"/>
            <w:shd w:val="clear" w:color="auto" w:fill="FFE599" w:themeFill="accent4" w:themeFillTint="66"/>
          </w:tcPr>
          <w:p w14:paraId="7B0359CE" w14:textId="596FBA5D" w:rsidR="00C33636" w:rsidRPr="0008258D" w:rsidRDefault="0005760C" w:rsidP="0008258D">
            <w:pPr>
              <w:jc w:val="center"/>
              <w:rPr>
                <w:color w:val="FF0000"/>
              </w:rPr>
            </w:pPr>
            <w:r w:rsidRPr="0008258D">
              <w:rPr>
                <w:color w:val="FF0000"/>
              </w:rPr>
              <w:t>2</w:t>
            </w:r>
          </w:p>
        </w:tc>
      </w:tr>
      <w:tr w:rsidR="00C33636" w14:paraId="327B6F25" w14:textId="77777777" w:rsidTr="0008258D">
        <w:tc>
          <w:tcPr>
            <w:tcW w:w="2520" w:type="dxa"/>
          </w:tcPr>
          <w:p w14:paraId="6F0A335D" w14:textId="7DFC92C5" w:rsidR="00C33636" w:rsidRDefault="00811FCB" w:rsidP="000166BB">
            <w:r>
              <w:t>P</w:t>
            </w:r>
            <w:r w:rsidR="00C33636" w:rsidRPr="008A54DF">
              <w:t>resynaptic cell</w:t>
            </w:r>
          </w:p>
        </w:tc>
        <w:tc>
          <w:tcPr>
            <w:tcW w:w="2250" w:type="dxa"/>
            <w:shd w:val="clear" w:color="auto" w:fill="FFE599" w:themeFill="accent4" w:themeFillTint="66"/>
          </w:tcPr>
          <w:p w14:paraId="7561580A" w14:textId="2E4D69F0" w:rsidR="00C33636" w:rsidRPr="0008258D" w:rsidRDefault="0005760C" w:rsidP="0008258D">
            <w:pPr>
              <w:jc w:val="center"/>
              <w:rPr>
                <w:color w:val="FF0000"/>
              </w:rPr>
            </w:pPr>
            <w:r w:rsidRPr="0008258D">
              <w:rPr>
                <w:color w:val="FF0000"/>
              </w:rPr>
              <w:t>1</w:t>
            </w:r>
          </w:p>
        </w:tc>
      </w:tr>
      <w:tr w:rsidR="00C33636" w14:paraId="0549D527" w14:textId="77777777" w:rsidTr="0008258D">
        <w:tc>
          <w:tcPr>
            <w:tcW w:w="2520" w:type="dxa"/>
          </w:tcPr>
          <w:p w14:paraId="4463AD7E" w14:textId="5D978BB9" w:rsidR="00C33636" w:rsidRDefault="00811FCB" w:rsidP="000166BB">
            <w:r>
              <w:t>P</w:t>
            </w:r>
            <w:r w:rsidR="00C33636">
              <w:t>osts</w:t>
            </w:r>
            <w:r w:rsidR="00C33636" w:rsidRPr="008A54DF">
              <w:t>ynaptic cell</w:t>
            </w:r>
          </w:p>
        </w:tc>
        <w:tc>
          <w:tcPr>
            <w:tcW w:w="2250" w:type="dxa"/>
            <w:shd w:val="clear" w:color="auto" w:fill="FFE599" w:themeFill="accent4" w:themeFillTint="66"/>
          </w:tcPr>
          <w:p w14:paraId="3F038674" w14:textId="6AE5E218" w:rsidR="00C33636" w:rsidRPr="0008258D" w:rsidRDefault="0005760C" w:rsidP="0008258D">
            <w:pPr>
              <w:jc w:val="center"/>
              <w:rPr>
                <w:color w:val="FF0000"/>
              </w:rPr>
            </w:pPr>
            <w:r w:rsidRPr="0008258D">
              <w:rPr>
                <w:color w:val="FF0000"/>
              </w:rPr>
              <w:t>3</w:t>
            </w:r>
          </w:p>
        </w:tc>
      </w:tr>
      <w:tr w:rsidR="00C33636" w14:paraId="386CCD36" w14:textId="77777777" w:rsidTr="0008258D">
        <w:tc>
          <w:tcPr>
            <w:tcW w:w="2520" w:type="dxa"/>
          </w:tcPr>
          <w:p w14:paraId="7C82F7CE" w14:textId="19D8114D" w:rsidR="00C33636" w:rsidRDefault="00811FCB" w:rsidP="000166BB">
            <w:r>
              <w:t>R</w:t>
            </w:r>
            <w:r w:rsidR="00C33636" w:rsidRPr="008A54DF">
              <w:t>eceptors</w:t>
            </w:r>
          </w:p>
        </w:tc>
        <w:tc>
          <w:tcPr>
            <w:tcW w:w="2250" w:type="dxa"/>
            <w:shd w:val="clear" w:color="auto" w:fill="FFE599" w:themeFill="accent4" w:themeFillTint="66"/>
          </w:tcPr>
          <w:p w14:paraId="47699458" w14:textId="101F9E9E" w:rsidR="00C33636" w:rsidRPr="0008258D" w:rsidRDefault="0005760C" w:rsidP="0008258D">
            <w:pPr>
              <w:jc w:val="center"/>
              <w:rPr>
                <w:color w:val="FF0000"/>
              </w:rPr>
            </w:pPr>
            <w:r w:rsidRPr="0008258D">
              <w:rPr>
                <w:color w:val="FF0000"/>
              </w:rPr>
              <w:t>5</w:t>
            </w:r>
          </w:p>
        </w:tc>
      </w:tr>
    </w:tbl>
    <w:p w14:paraId="03234136" w14:textId="77777777" w:rsidR="00C56DEF" w:rsidRPr="008A54DF" w:rsidRDefault="00C56DEF" w:rsidP="000166BB"/>
    <w:p w14:paraId="420292BC" w14:textId="2CF85A82" w:rsidR="0005760C" w:rsidRDefault="0005760C" w:rsidP="0005760C">
      <w:pPr>
        <w:pStyle w:val="ListParagraph"/>
        <w:numPr>
          <w:ilvl w:val="0"/>
          <w:numId w:val="31"/>
        </w:numPr>
      </w:pPr>
      <w:r>
        <w:t>Review the vocabulary in Box 1 to learn more about signaling in the brain and answer the following questions</w:t>
      </w:r>
    </w:p>
    <w:p w14:paraId="1A249BE7" w14:textId="6D4D1A9B" w:rsidR="008F2159" w:rsidRPr="008A54DF" w:rsidRDefault="00146301" w:rsidP="00AB4210">
      <w:r w:rsidRPr="008A54DF">
        <w:rPr>
          <w:noProof/>
        </w:rPr>
        <mc:AlternateContent>
          <mc:Choice Requires="wps">
            <w:drawing>
              <wp:anchor distT="0" distB="0" distL="114300" distR="114300" simplePos="0" relativeHeight="251659264" behindDoc="0" locked="0" layoutInCell="1" allowOverlap="1" wp14:anchorId="53723B19" wp14:editId="70D79F4C">
                <wp:simplePos x="0" y="0"/>
                <wp:positionH relativeFrom="column">
                  <wp:posOffset>26894</wp:posOffset>
                </wp:positionH>
                <wp:positionV relativeFrom="paragraph">
                  <wp:posOffset>80682</wp:posOffset>
                </wp:positionV>
                <wp:extent cx="5984488" cy="3859306"/>
                <wp:effectExtent l="0" t="0" r="10160" b="14605"/>
                <wp:wrapNone/>
                <wp:docPr id="5" name="Text Box 5"/>
                <wp:cNvGraphicFramePr/>
                <a:graphic xmlns:a="http://schemas.openxmlformats.org/drawingml/2006/main">
                  <a:graphicData uri="http://schemas.microsoft.com/office/word/2010/wordprocessingShape">
                    <wps:wsp>
                      <wps:cNvSpPr txBox="1"/>
                      <wps:spPr>
                        <a:xfrm>
                          <a:off x="0" y="0"/>
                          <a:ext cx="5984488" cy="3859306"/>
                        </a:xfrm>
                        <a:prstGeom prst="rect">
                          <a:avLst/>
                        </a:prstGeom>
                        <a:solidFill>
                          <a:schemeClr val="bg2"/>
                        </a:solidFill>
                        <a:ln w="6350">
                          <a:solidFill>
                            <a:prstClr val="black"/>
                          </a:solidFill>
                        </a:ln>
                      </wps:spPr>
                      <wps:txbx>
                        <w:txbxContent>
                          <w:p w14:paraId="6BFE4541" w14:textId="09D99A45" w:rsidR="00811FCB" w:rsidRPr="000166BB" w:rsidRDefault="00811FCB" w:rsidP="000166BB">
                            <w:pPr>
                              <w:shd w:val="clear" w:color="auto" w:fill="E7E6E6" w:themeFill="background2"/>
                              <w:rPr>
                                <w:i/>
                                <w:iCs/>
                              </w:rPr>
                            </w:pPr>
                            <w:r>
                              <w:rPr>
                                <w:i/>
                                <w:iCs/>
                              </w:rPr>
                              <w:t>B</w:t>
                            </w:r>
                            <w:r w:rsidRPr="000166BB">
                              <w:rPr>
                                <w:i/>
                                <w:iCs/>
                              </w:rPr>
                              <w:t>ox</w:t>
                            </w:r>
                            <w:r>
                              <w:rPr>
                                <w:i/>
                                <w:iCs/>
                              </w:rPr>
                              <w:t xml:space="preserve"> 1</w:t>
                            </w:r>
                            <w:r w:rsidRPr="000166BB">
                              <w:rPr>
                                <w:i/>
                                <w:iCs/>
                              </w:rPr>
                              <w:t>:</w:t>
                            </w:r>
                            <w:r>
                              <w:rPr>
                                <w:i/>
                                <w:iCs/>
                              </w:rPr>
                              <w:t xml:space="preserve"> Vocab</w:t>
                            </w:r>
                          </w:p>
                          <w:p w14:paraId="18200A42" w14:textId="477259A4" w:rsidR="00811FCB" w:rsidRDefault="00811FCB" w:rsidP="000166BB">
                            <w:pPr>
                              <w:shd w:val="clear" w:color="auto" w:fill="E7E6E6" w:themeFill="background2"/>
                            </w:pPr>
                            <w:r w:rsidRPr="00101175">
                              <w:rPr>
                                <w:b/>
                              </w:rPr>
                              <w:t>Neurotransmitters</w:t>
                            </w:r>
                            <w:r>
                              <w:t xml:space="preserve"> are small molecules derived from basic building blocks of life, e.g., amino acids. For example, gamma amino butyric acid (or GABA) is derived from the amino acid Glutamate by a decarboxylation reaction. They bind to proteins (such as receptors) and affect their functions. They are also referred to as ligands and may include naturally occurring molecules or man-made drugs.</w:t>
                            </w:r>
                          </w:p>
                          <w:p w14:paraId="6FF199C6" w14:textId="25448EEB" w:rsidR="00811FCB" w:rsidRDefault="00811FCB" w:rsidP="000166BB">
                            <w:pPr>
                              <w:shd w:val="clear" w:color="auto" w:fill="E7E6E6" w:themeFill="background2"/>
                            </w:pPr>
                            <w:r w:rsidRPr="00101175">
                              <w:rPr>
                                <w:b/>
                              </w:rPr>
                              <w:t>Receptors</w:t>
                            </w:r>
                            <w:r>
                              <w:t xml:space="preserve"> are large transmembrane proteins that change shape when they bind to small molecules. Many clinically important drugs also bind to receptors in the brain to change our behavior, to treat diseases, and in special situations like inducing anesthesia for surgery.  </w:t>
                            </w:r>
                          </w:p>
                          <w:p w14:paraId="482883AD" w14:textId="77777777" w:rsidR="00811FCB" w:rsidRDefault="00811FCB" w:rsidP="000166BB">
                            <w:r>
                              <w:t>There are many different combinations of neurotransmitters and receptors in the nervous system that add together to control the types of physiological and behavioral responses that we can see in ourselves. Two main types of neurotransmitter receptors are listed here:</w:t>
                            </w:r>
                          </w:p>
                          <w:p w14:paraId="12E64BE0" w14:textId="3121EC05" w:rsidR="00811FCB" w:rsidRDefault="00811FCB" w:rsidP="000166BB">
                            <w:pPr>
                              <w:pStyle w:val="ListParagraph"/>
                              <w:numPr>
                                <w:ilvl w:val="0"/>
                                <w:numId w:val="4"/>
                              </w:numPr>
                            </w:pPr>
                            <w:r>
                              <w:rPr>
                                <w:b/>
                              </w:rPr>
                              <w:t>M</w:t>
                            </w:r>
                            <w:r w:rsidRPr="000166BB">
                              <w:rPr>
                                <w:b/>
                              </w:rPr>
                              <w:t>etabotropic</w:t>
                            </w:r>
                            <w:r>
                              <w:t xml:space="preserve"> receptors control metabolic pathways inside the cell, which can change the activity and expression of proteins.</w:t>
                            </w:r>
                          </w:p>
                          <w:p w14:paraId="51BBF148" w14:textId="77777777" w:rsidR="00811FCB" w:rsidRDefault="00811FCB" w:rsidP="000166BB">
                            <w:pPr>
                              <w:pStyle w:val="ListParagraph"/>
                              <w:numPr>
                                <w:ilvl w:val="0"/>
                                <w:numId w:val="4"/>
                              </w:numPr>
                            </w:pPr>
                            <w:r w:rsidRPr="006404C3">
                              <w:rPr>
                                <w:b/>
                                <w:bCs/>
                              </w:rPr>
                              <w:t>Io</w:t>
                            </w:r>
                            <w:r w:rsidRPr="000166BB">
                              <w:rPr>
                                <w:b/>
                              </w:rPr>
                              <w:t>notropic</w:t>
                            </w:r>
                            <w:r>
                              <w:t xml:space="preserve"> receptors open pores, or channels, to allow specific ions to cross the cell membrane. These “ion channels” alter the electrical properties of the membrane to increase or decrease the likelihood that the cell will continue the chain of communication by firing an action potential. </w:t>
                            </w:r>
                          </w:p>
                          <w:p w14:paraId="55F64D7F" w14:textId="35358DA0" w:rsidR="00811FCB" w:rsidRDefault="00811FCB" w:rsidP="000166BB">
                            <w:pPr>
                              <w:shd w:val="clear" w:color="auto" w:fill="E7E6E6" w:themeFill="background2"/>
                            </w:pPr>
                            <w:r>
                              <w:t>Some neurotransmitters (e.g. glutamate) are excitatory (i.e., make it easier to fire action potentials while others (e.g., GABA) are inhibitory (i.e., make it harder to fire action potentials).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23B19" id="_x0000_t202" coordsize="21600,21600" o:spt="202" path="m,l,21600r21600,l21600,xe">
                <v:stroke joinstyle="miter"/>
                <v:path gradientshapeok="t" o:connecttype="rect"/>
              </v:shapetype>
              <v:shape id="Text Box 5" o:spid="_x0000_s1026" type="#_x0000_t202" style="position:absolute;margin-left:2.1pt;margin-top:6.35pt;width:471.2pt;height:30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" fillcolor="#e7e6e6 [3214]" strokeweight=".5pt">
                <v:textbox>
                  <w:txbxContent>
                    <w:p w14:paraId="6BFE4541" w14:textId="09D99A45" w:rsidR="00811FCB" w:rsidRPr="000166BB" w:rsidRDefault="00811FCB" w:rsidP="000166BB">
                      <w:pPr>
                        <w:shd w:val="clear" w:color="auto" w:fill="E7E6E6" w:themeFill="background2"/>
                        <w:rPr>
                          <w:i/>
                          <w:iCs/>
                        </w:rPr>
                      </w:pPr>
                      <w:r>
                        <w:rPr>
                          <w:i/>
                          <w:iCs/>
                        </w:rPr>
                        <w:t>B</w:t>
                      </w:r>
                      <w:r w:rsidRPr="000166BB">
                        <w:rPr>
                          <w:i/>
                          <w:iCs/>
                        </w:rPr>
                        <w:t>ox</w:t>
                      </w:r>
                      <w:r>
                        <w:rPr>
                          <w:i/>
                          <w:iCs/>
                        </w:rPr>
                        <w:t xml:space="preserve"> 1</w:t>
                      </w:r>
                      <w:r w:rsidRPr="000166BB">
                        <w:rPr>
                          <w:i/>
                          <w:iCs/>
                        </w:rPr>
                        <w:t>:</w:t>
                      </w:r>
                      <w:r>
                        <w:rPr>
                          <w:i/>
                          <w:iCs/>
                        </w:rPr>
                        <w:t xml:space="preserve"> Vocab</w:t>
                      </w:r>
                    </w:p>
                    <w:p w14:paraId="18200A42" w14:textId="477259A4" w:rsidR="00811FCB" w:rsidRDefault="00811FCB" w:rsidP="000166BB">
                      <w:pPr>
                        <w:shd w:val="clear" w:color="auto" w:fill="E7E6E6" w:themeFill="background2"/>
                      </w:pPr>
                      <w:r w:rsidRPr="00101175">
                        <w:rPr>
                          <w:b/>
                        </w:rPr>
                        <w:t>Neurotransmitters</w:t>
                      </w:r>
                      <w:r>
                        <w:t xml:space="preserve"> are small molecules derived from basic building blocks of life, e.g., amino acids. For example, gamma amino butyric acid (or GABA) is derived from the amino acid Glutamate by a decarboxylation reaction. They bind to proteins (such as receptors) and affect their functions. They are also referred to as ligands and may include naturally occurring molecules or man-made drugs.</w:t>
                      </w:r>
                    </w:p>
                    <w:p w14:paraId="6FF199C6" w14:textId="25448EEB" w:rsidR="00811FCB" w:rsidRDefault="00811FCB" w:rsidP="000166BB">
                      <w:pPr>
                        <w:shd w:val="clear" w:color="auto" w:fill="E7E6E6" w:themeFill="background2"/>
                      </w:pPr>
                      <w:r w:rsidRPr="00101175">
                        <w:rPr>
                          <w:b/>
                        </w:rPr>
                        <w:t>Receptors</w:t>
                      </w:r>
                      <w:r>
                        <w:t xml:space="preserve"> are large transmembrane proteins that change shape when they bind to small molecules. Many clinically important drugs also bind to receptors in the brain to change our behavior, to treat diseases, and in special situations like inducing anesthesia for surgery.  </w:t>
                      </w:r>
                    </w:p>
                    <w:p w14:paraId="482883AD" w14:textId="77777777" w:rsidR="00811FCB" w:rsidRDefault="00811FCB" w:rsidP="000166BB">
                      <w:r>
                        <w:t>There are many different combinations of neurotransmitters and receptors in the nervous system that add together to control the types of physiological and behavioral responses that we can see in ourselves. Two main types of neurotransmitter receptors are listed here:</w:t>
                      </w:r>
                    </w:p>
                    <w:p w14:paraId="12E64BE0" w14:textId="3121EC05" w:rsidR="00811FCB" w:rsidRDefault="00811FCB" w:rsidP="000166BB">
                      <w:pPr>
                        <w:pStyle w:val="ListParagraph"/>
                        <w:numPr>
                          <w:ilvl w:val="0"/>
                          <w:numId w:val="4"/>
                        </w:numPr>
                      </w:pPr>
                      <w:r>
                        <w:rPr>
                          <w:b/>
                        </w:rPr>
                        <w:t>M</w:t>
                      </w:r>
                      <w:r w:rsidRPr="000166BB">
                        <w:rPr>
                          <w:b/>
                        </w:rPr>
                        <w:t>etabotropic</w:t>
                      </w:r>
                      <w:r>
                        <w:t xml:space="preserve"> receptors control metabolic pathways inside the cell, which can change the activity and expression of proteins.</w:t>
                      </w:r>
                    </w:p>
                    <w:p w14:paraId="51BBF148" w14:textId="77777777" w:rsidR="00811FCB" w:rsidRDefault="00811FCB" w:rsidP="000166BB">
                      <w:pPr>
                        <w:pStyle w:val="ListParagraph"/>
                        <w:numPr>
                          <w:ilvl w:val="0"/>
                          <w:numId w:val="4"/>
                        </w:numPr>
                      </w:pPr>
                      <w:r w:rsidRPr="006404C3">
                        <w:rPr>
                          <w:b/>
                          <w:bCs/>
                        </w:rPr>
                        <w:t>Io</w:t>
                      </w:r>
                      <w:r w:rsidRPr="000166BB">
                        <w:rPr>
                          <w:b/>
                        </w:rPr>
                        <w:t>notropic</w:t>
                      </w:r>
                      <w:r>
                        <w:t xml:space="preserve"> receptors open pores, or channels, to allow specific ions to cross the cell membrane. These “ion channels” alter the electrical properties of the membrane to increase or decrease the likelihood that the cell will continue the chain of communication by firing an action potential. </w:t>
                      </w:r>
                    </w:p>
                    <w:p w14:paraId="55F64D7F" w14:textId="35358DA0" w:rsidR="00811FCB" w:rsidRDefault="00811FCB" w:rsidP="000166BB">
                      <w:pPr>
                        <w:shd w:val="clear" w:color="auto" w:fill="E7E6E6" w:themeFill="background2"/>
                      </w:pPr>
                      <w:r>
                        <w:t>Some neurotransmitters (e.g. glutamate) are excitatory (i.e., make it easier to fire action potentials while others (e.g., GABA) are inhibitory (i.e., make it harder to fire action potentials).</w:t>
                      </w:r>
                    </w:p>
                  </w:txbxContent>
                </v:textbox>
              </v:shape>
            </w:pict>
          </mc:Fallback>
        </mc:AlternateContent>
      </w:r>
    </w:p>
    <w:p w14:paraId="333363DE" w14:textId="558B02C1" w:rsidR="00146301" w:rsidRPr="008A54DF" w:rsidRDefault="00146301" w:rsidP="00AB4210"/>
    <w:p w14:paraId="50F58E6A" w14:textId="77654C59" w:rsidR="00146301" w:rsidRPr="008A54DF" w:rsidRDefault="00146301" w:rsidP="00AB4210"/>
    <w:p w14:paraId="042EFC5B" w14:textId="1993D2A7" w:rsidR="00146301" w:rsidRPr="008A54DF" w:rsidRDefault="00146301" w:rsidP="00AB4210"/>
    <w:p w14:paraId="57050EDB" w14:textId="7817DE9E" w:rsidR="00146301" w:rsidRPr="008A54DF" w:rsidRDefault="00146301" w:rsidP="00AB4210"/>
    <w:p w14:paraId="46C4454A" w14:textId="72A30551" w:rsidR="00146301" w:rsidRPr="008A54DF" w:rsidRDefault="00146301" w:rsidP="00AB4210"/>
    <w:p w14:paraId="730FE1AB" w14:textId="77777777" w:rsidR="00146301" w:rsidRPr="008A54DF" w:rsidRDefault="00146301" w:rsidP="00AB4210"/>
    <w:p w14:paraId="08AE1BB9" w14:textId="56D8CCDD" w:rsidR="008F2159" w:rsidRPr="008A54DF" w:rsidRDefault="008F2159" w:rsidP="00AB4210"/>
    <w:p w14:paraId="5831F832" w14:textId="76231A63" w:rsidR="00BA2D24" w:rsidRPr="008A54DF" w:rsidRDefault="00BA2D24" w:rsidP="00AB4210"/>
    <w:p w14:paraId="3BB83CEE" w14:textId="26063EC5" w:rsidR="00146301" w:rsidRPr="008A54DF" w:rsidRDefault="00146301" w:rsidP="00AB4210"/>
    <w:p w14:paraId="58A2C9E8" w14:textId="0EE5FC5F" w:rsidR="00146301" w:rsidRPr="008A54DF" w:rsidRDefault="00146301" w:rsidP="00AB4210"/>
    <w:p w14:paraId="280F6FED" w14:textId="31E0DEE6" w:rsidR="00146301" w:rsidRPr="008A54DF" w:rsidRDefault="00146301" w:rsidP="00AB4210"/>
    <w:p w14:paraId="1AD3E0D8" w14:textId="77777777" w:rsidR="00146301" w:rsidRPr="008A54DF" w:rsidRDefault="00146301" w:rsidP="00AB4210"/>
    <w:p w14:paraId="2B9ED088" w14:textId="3E4A19E2" w:rsidR="00323B42" w:rsidRPr="008A54DF" w:rsidRDefault="00323B42" w:rsidP="00AB4210"/>
    <w:p w14:paraId="3BCFCDD7" w14:textId="2E1889AC" w:rsidR="00323B42" w:rsidRPr="008A54DF" w:rsidRDefault="00323B42" w:rsidP="00AB4210"/>
    <w:p w14:paraId="3EE4AC40" w14:textId="364FEEC6" w:rsidR="00504A67" w:rsidRPr="008A54DF" w:rsidRDefault="00504A67" w:rsidP="00AB4210"/>
    <w:p w14:paraId="338804FC" w14:textId="04341656" w:rsidR="006404C3" w:rsidRPr="008A54DF" w:rsidRDefault="006404C3" w:rsidP="00AB4210"/>
    <w:p w14:paraId="5D498C1A" w14:textId="69909763" w:rsidR="006404C3" w:rsidRPr="008A54DF" w:rsidRDefault="006404C3" w:rsidP="00AB4210"/>
    <w:p w14:paraId="6B0C97EA" w14:textId="5D2CDBE0" w:rsidR="006404C3" w:rsidRPr="008A54DF" w:rsidRDefault="006404C3" w:rsidP="00AB4210"/>
    <w:p w14:paraId="3FAA28C3" w14:textId="7DEA9AC0" w:rsidR="006404C3" w:rsidRPr="008A54DF" w:rsidRDefault="006404C3" w:rsidP="00AB4210"/>
    <w:p w14:paraId="6C8ED40B" w14:textId="5A87200C" w:rsidR="00AA0980" w:rsidRDefault="00AA0980" w:rsidP="00AB4210"/>
    <w:p w14:paraId="0CE54048" w14:textId="51DFCE6A" w:rsidR="008E516B" w:rsidRDefault="008E516B" w:rsidP="00AB4210"/>
    <w:p w14:paraId="11FEA48F" w14:textId="77777777" w:rsidR="008E516B" w:rsidRPr="008A54DF" w:rsidRDefault="008E516B" w:rsidP="00AB4210"/>
    <w:p w14:paraId="2D8E7470" w14:textId="4D15ADE0" w:rsidR="00AF02BA" w:rsidRPr="008A54DF" w:rsidRDefault="00AF02BA" w:rsidP="00AB4210"/>
    <w:p w14:paraId="5D6B0B35" w14:textId="108C26DA" w:rsidR="00AF02BA" w:rsidRPr="008A54DF" w:rsidRDefault="00EE5EE2" w:rsidP="0008258D">
      <w:pPr>
        <w:pBdr>
          <w:top w:val="single" w:sz="4" w:space="1" w:color="auto"/>
          <w:left w:val="single" w:sz="4" w:space="4" w:color="auto"/>
          <w:bottom w:val="single" w:sz="4" w:space="1" w:color="auto"/>
          <w:right w:val="single" w:sz="4" w:space="4" w:color="auto"/>
        </w:pBdr>
      </w:pPr>
      <w:r w:rsidRPr="008A54DF">
        <w:t>Q</w:t>
      </w:r>
      <w:r>
        <w:t>5</w:t>
      </w:r>
      <w:r w:rsidR="00BB3C86">
        <w:t xml:space="preserve"> (1 </w:t>
      </w:r>
      <w:proofErr w:type="spellStart"/>
      <w:r w:rsidR="00BB3C86">
        <w:t>pt</w:t>
      </w:r>
      <w:proofErr w:type="spellEnd"/>
      <w:r w:rsidR="00BB3C86">
        <w:t>)</w:t>
      </w:r>
      <w:r w:rsidR="00AF02BA" w:rsidRPr="008A54DF">
        <w:t xml:space="preserve">. Review Figure 1 </w:t>
      </w:r>
      <w:r w:rsidR="001B31B7">
        <w:t xml:space="preserve">and examine </w:t>
      </w:r>
      <w:r w:rsidR="0005760C">
        <w:t xml:space="preserve">what happens to the receptors when the neurotransmitter binds. Does it open or close? </w:t>
      </w:r>
      <w:r w:rsidR="002E5690">
        <w:t>W</w:t>
      </w:r>
      <w:r w:rsidR="0005760C">
        <w:t>hat can you say about the type of neurotransmitter receptor shown in figure</w:t>
      </w:r>
      <w:r w:rsidR="00AA7413">
        <w:t xml:space="preserve"> 1</w:t>
      </w:r>
      <w:r w:rsidR="0005760C">
        <w:t xml:space="preserve">? </w:t>
      </w:r>
    </w:p>
    <w:p w14:paraId="53A433FB" w14:textId="6F9A112B" w:rsidR="00AF02BA" w:rsidRPr="0008258D" w:rsidRDefault="00AF02BA" w:rsidP="0008258D">
      <w:pPr>
        <w:pBdr>
          <w:top w:val="single" w:sz="4" w:space="1" w:color="auto"/>
          <w:left w:val="single" w:sz="4" w:space="4" w:color="auto"/>
          <w:bottom w:val="single" w:sz="4" w:space="1" w:color="auto"/>
          <w:right w:val="single" w:sz="4" w:space="4" w:color="auto"/>
        </w:pBdr>
        <w:rPr>
          <w:color w:val="FF0000"/>
        </w:rPr>
      </w:pPr>
      <w:r w:rsidRPr="0008258D">
        <w:rPr>
          <w:color w:val="FF0000"/>
        </w:rPr>
        <w:t>Ans: Neurotransmitter binding opens the closed receptor channels.</w:t>
      </w:r>
      <w:r w:rsidR="0005760C" w:rsidRPr="0008258D">
        <w:rPr>
          <w:color w:val="FF0000"/>
        </w:rPr>
        <w:t xml:space="preserve"> The receptor shown here is an ion channel.</w:t>
      </w:r>
    </w:p>
    <w:p w14:paraId="4E3EBA33" w14:textId="77777777" w:rsidR="00BB3C86" w:rsidRDefault="00BB3C86"/>
    <w:p w14:paraId="175623D2" w14:textId="05C778BD" w:rsidR="00BB3C86" w:rsidRDefault="00BB3C86">
      <w:r>
        <w:t xml:space="preserve">There are additional 2-min videos on the Canvas site if you wish to review </w:t>
      </w:r>
      <w:r w:rsidR="0060274C">
        <w:t>the concepts of membrane potential, action potential and the GABA A receptor.</w:t>
      </w:r>
      <w:r>
        <w:br w:type="page"/>
      </w:r>
    </w:p>
    <w:p w14:paraId="059F6051" w14:textId="77777777" w:rsidR="0021799E" w:rsidRDefault="0021799E" w:rsidP="00AB4210"/>
    <w:p w14:paraId="22E3339D" w14:textId="2501F87C" w:rsidR="0021799E" w:rsidRDefault="0021799E" w:rsidP="00AB4210">
      <w:pPr>
        <w:rPr>
          <w:i/>
          <w:iCs/>
        </w:rPr>
      </w:pPr>
      <w:r w:rsidRPr="00972E60">
        <w:rPr>
          <w:i/>
          <w:iCs/>
        </w:rPr>
        <w:t>C. Neurochemistry of Sleep</w:t>
      </w:r>
    </w:p>
    <w:p w14:paraId="57A68456" w14:textId="780D1CEC" w:rsidR="0005760C" w:rsidRDefault="0005760C" w:rsidP="00AB4210"/>
    <w:p w14:paraId="5F41AFFA" w14:textId="349A8AD3" w:rsidR="00AA7413" w:rsidRPr="00816FCB" w:rsidRDefault="00816FCB" w:rsidP="00AB4210">
      <w:r>
        <w:t>Normal brain function relies on a balance between i</w:t>
      </w:r>
      <w:r w:rsidRPr="0050467E">
        <w:rPr>
          <w:bCs/>
        </w:rPr>
        <w:t xml:space="preserve">nhibitory signaling mediated by </w:t>
      </w:r>
      <w:r>
        <w:rPr>
          <w:bCs/>
        </w:rPr>
        <w:t xml:space="preserve">the molecule </w:t>
      </w:r>
      <w:r w:rsidRPr="0050467E">
        <w:rPr>
          <w:bCs/>
        </w:rPr>
        <w:t>GABA</w:t>
      </w:r>
      <w:r>
        <w:rPr>
          <w:bCs/>
        </w:rPr>
        <w:t xml:space="preserve"> and </w:t>
      </w:r>
      <w:r w:rsidRPr="0050467E">
        <w:rPr>
          <w:bCs/>
        </w:rPr>
        <w:t>excitatory signaling driven by Glutamate</w:t>
      </w:r>
      <w:r>
        <w:rPr>
          <w:bCs/>
        </w:rPr>
        <w:t xml:space="preserve">. </w:t>
      </w:r>
      <w:r>
        <w:t xml:space="preserve">Key players involved in inducing sleep are discussed here. </w:t>
      </w:r>
      <w:r w:rsidR="00AA7413">
        <w:t xml:space="preserve"> </w:t>
      </w:r>
    </w:p>
    <w:p w14:paraId="2A1B9208" w14:textId="0B65E653" w:rsidR="00AA7413" w:rsidRDefault="00AA7413" w:rsidP="00AA7413">
      <w:pPr>
        <w:pStyle w:val="ListParagraph"/>
        <w:numPr>
          <w:ilvl w:val="0"/>
          <w:numId w:val="31"/>
        </w:numPr>
      </w:pPr>
      <w:r w:rsidRPr="00AA7413">
        <w:rPr>
          <w:u w:val="single"/>
        </w:rPr>
        <w:t>Neurotransmitter</w:t>
      </w:r>
      <w:r>
        <w:t xml:space="preserve">: </w:t>
      </w:r>
      <w:r w:rsidRPr="00AA7413">
        <w:t xml:space="preserve">The chemical </w:t>
      </w:r>
      <w:r w:rsidRPr="00AA7413">
        <w:rPr>
          <w:b/>
          <w:bCs/>
        </w:rPr>
        <w:t>GABA</w:t>
      </w:r>
      <w:r w:rsidRPr="00AA7413">
        <w:t xml:space="preserve"> (gamma-amino butyric acid) is one of the main </w:t>
      </w:r>
      <w:r w:rsidRPr="00AA7413">
        <w:rPr>
          <w:b/>
          <w:bCs/>
        </w:rPr>
        <w:t>inhibitory</w:t>
      </w:r>
      <w:r w:rsidRPr="00AA7413">
        <w:t xml:space="preserve"> chemicals of the nervous system. It dampens/slows down brain activity and promotes sleep.</w:t>
      </w:r>
      <w:r>
        <w:t xml:space="preserve"> </w:t>
      </w:r>
    </w:p>
    <w:p w14:paraId="29B1638D" w14:textId="315B01EE" w:rsidR="00CE4A7F" w:rsidRPr="008A54DF" w:rsidRDefault="00AA7413" w:rsidP="00AA7413">
      <w:pPr>
        <w:pStyle w:val="ListParagraph"/>
        <w:numPr>
          <w:ilvl w:val="0"/>
          <w:numId w:val="31"/>
        </w:numPr>
      </w:pPr>
      <w:r w:rsidRPr="00AA7413">
        <w:rPr>
          <w:u w:val="single"/>
        </w:rPr>
        <w:t>Receptor</w:t>
      </w:r>
      <w:r>
        <w:t xml:space="preserve">: </w:t>
      </w:r>
      <w:r w:rsidR="00B42FC9" w:rsidRPr="008A54DF">
        <w:t xml:space="preserve">There are two main types of GABA receptors. GABA type A </w:t>
      </w:r>
      <w:r w:rsidR="00AF6E9D" w:rsidRPr="008A54DF">
        <w:t xml:space="preserve">(GABA-A) </w:t>
      </w:r>
      <w:r w:rsidR="00B42FC9" w:rsidRPr="008A54DF">
        <w:t xml:space="preserve">receptors are ionotropic and GABA type B </w:t>
      </w:r>
      <w:r w:rsidR="00AF6E9D" w:rsidRPr="008A54DF">
        <w:t xml:space="preserve">(GABA-B) </w:t>
      </w:r>
      <w:r w:rsidR="00B42FC9" w:rsidRPr="008A54DF">
        <w:t xml:space="preserve">receptors are metabotropic, but the overall response of both types of receptors is to inhibit the activity of the cell.  </w:t>
      </w:r>
      <w:r w:rsidR="00504A67" w:rsidRPr="008A54DF">
        <w:t xml:space="preserve"> </w:t>
      </w:r>
    </w:p>
    <w:p w14:paraId="7340AEA1" w14:textId="77777777" w:rsidR="00816FCB" w:rsidRDefault="00816FCB" w:rsidP="00F4270B">
      <w:pPr>
        <w:pStyle w:val="ListParagraph"/>
        <w:numPr>
          <w:ilvl w:val="0"/>
          <w:numId w:val="23"/>
        </w:numPr>
      </w:pPr>
      <w:r w:rsidRPr="00816FCB">
        <w:rPr>
          <w:u w:val="single"/>
        </w:rPr>
        <w:t>Structure</w:t>
      </w:r>
      <w:r>
        <w:rPr>
          <w:u w:val="single"/>
        </w:rPr>
        <w:t xml:space="preserve"> and Function </w:t>
      </w:r>
      <w:r w:rsidRPr="00816FCB">
        <w:rPr>
          <w:u w:val="single"/>
        </w:rPr>
        <w:t xml:space="preserve">of </w:t>
      </w:r>
      <w:r w:rsidR="00B743D8" w:rsidRPr="00816FCB">
        <w:rPr>
          <w:u w:val="single"/>
        </w:rPr>
        <w:t>GABA-A receptors</w:t>
      </w:r>
      <w:r>
        <w:t>:</w:t>
      </w:r>
    </w:p>
    <w:p w14:paraId="3A16F961" w14:textId="6F586981" w:rsidR="00816FCB" w:rsidRDefault="00816FCB" w:rsidP="00816FCB">
      <w:pPr>
        <w:pStyle w:val="ListParagraph"/>
        <w:numPr>
          <w:ilvl w:val="1"/>
          <w:numId w:val="23"/>
        </w:numPr>
      </w:pPr>
      <w:r>
        <w:rPr>
          <w:u w:val="single"/>
        </w:rPr>
        <w:t>Structure:</w:t>
      </w:r>
      <w:r w:rsidR="00B743D8" w:rsidRPr="008A54DF">
        <w:t xml:space="preserve"> </w:t>
      </w:r>
      <w:r>
        <w:t xml:space="preserve">These receptors </w:t>
      </w:r>
      <w:r w:rsidR="00B743D8" w:rsidRPr="008A54DF">
        <w:t xml:space="preserve">are </w:t>
      </w:r>
      <w:r w:rsidR="00EF7C8A">
        <w:t xml:space="preserve">pentameric, </w:t>
      </w:r>
      <w:r>
        <w:t xml:space="preserve">i.e., they are </w:t>
      </w:r>
      <w:r w:rsidR="00AA0980" w:rsidRPr="008A54DF">
        <w:t xml:space="preserve">composed of </w:t>
      </w:r>
      <w:r w:rsidR="00C56DEF" w:rsidRPr="008A54DF">
        <w:t>5</w:t>
      </w:r>
      <w:r w:rsidR="00AA0980" w:rsidRPr="008A54DF">
        <w:t xml:space="preserve"> </w:t>
      </w:r>
      <w:r w:rsidR="00B743D8" w:rsidRPr="008A54DF">
        <w:t xml:space="preserve">transmembrane </w:t>
      </w:r>
      <w:r w:rsidR="00AA0980" w:rsidRPr="008A54DF">
        <w:t>protein</w:t>
      </w:r>
      <w:r w:rsidR="009F0770">
        <w:t xml:space="preserve"> subunits</w:t>
      </w:r>
      <w:r w:rsidR="00AA0980" w:rsidRPr="008A54DF">
        <w:t xml:space="preserve"> that together form a chloride ion-selective channel</w:t>
      </w:r>
      <w:r w:rsidR="009F0770">
        <w:t xml:space="preserve">. </w:t>
      </w:r>
      <w:r w:rsidR="005259DD">
        <w:t>Although there are many different isoforms of the protein, the most common type of GABA-A receptors found in the human brain are composed of 2 alpha (</w:t>
      </w:r>
      <w:r w:rsidR="005259DD" w:rsidRPr="00F1739A">
        <w:rPr>
          <w:b/>
          <w:bCs/>
        </w:rPr>
        <w:t>α</w:t>
      </w:r>
      <w:r w:rsidR="005259DD">
        <w:t>), 2 beta (</w:t>
      </w:r>
      <w:r w:rsidR="005259DD" w:rsidRPr="00F1739A">
        <w:rPr>
          <w:b/>
          <w:bCs/>
        </w:rPr>
        <w:t>β</w:t>
      </w:r>
      <w:r w:rsidR="005259DD">
        <w:t>), and 1 gamma (</w:t>
      </w:r>
      <w:r w:rsidR="005259DD" w:rsidRPr="00F1739A">
        <w:rPr>
          <w:b/>
          <w:bCs/>
        </w:rPr>
        <w:t>γ</w:t>
      </w:r>
      <w:r w:rsidR="005259DD">
        <w:t>) subunit.</w:t>
      </w:r>
    </w:p>
    <w:p w14:paraId="484239F8" w14:textId="2EF12C6F" w:rsidR="009B43EF" w:rsidRPr="008A54DF" w:rsidRDefault="00816FCB" w:rsidP="009B43EF">
      <w:pPr>
        <w:pStyle w:val="ListParagraph"/>
        <w:numPr>
          <w:ilvl w:val="1"/>
          <w:numId w:val="23"/>
        </w:numPr>
      </w:pPr>
      <w:r w:rsidRPr="009B43EF">
        <w:rPr>
          <w:u w:val="single"/>
        </w:rPr>
        <w:t>Function:</w:t>
      </w:r>
      <w:r>
        <w:t xml:space="preserve"> </w:t>
      </w:r>
      <w:r w:rsidR="009B43EF" w:rsidRPr="009B43EF">
        <w:t xml:space="preserve">Binding of neurotransmitters triggers ion channels to open. When GABA binds to the GABA-A receptor, the ion channel is open and chloride ions can cross the cell membrane. Other ligands, including clinically important drugs, </w:t>
      </w:r>
      <w:r w:rsidR="009B43EF" w:rsidRPr="00F4270B">
        <w:rPr>
          <w:i/>
          <w:iCs/>
        </w:rPr>
        <w:t>e.g.</w:t>
      </w:r>
      <w:r w:rsidR="009B43EF" w:rsidRPr="008A54DF">
        <w:t xml:space="preserve"> benzodiazepines (a sedative), anesthetics and depressants </w:t>
      </w:r>
      <w:r w:rsidR="009B43EF" w:rsidRPr="009B43EF">
        <w:t>can also bind to the GABA-A receptor to alter its function by opening or closing the Cl− channel.</w:t>
      </w:r>
      <w:r w:rsidR="009B43EF">
        <w:t xml:space="preserve"> </w:t>
      </w:r>
      <w:r w:rsidR="00AF02BA" w:rsidRPr="008A54DF">
        <w:t>A simple cartoon of the GABA-A receptor is shown in Figure 2 along with</w:t>
      </w:r>
      <w:r w:rsidR="009F0770">
        <w:t xml:space="preserve"> the binding sites of various ligands</w:t>
      </w:r>
      <w:r w:rsidR="00AF02BA" w:rsidRPr="008A54DF">
        <w:t>.</w:t>
      </w:r>
      <w:r w:rsidR="009F0770">
        <w:t xml:space="preserve"> </w:t>
      </w:r>
    </w:p>
    <w:p w14:paraId="157CA1B2" w14:textId="0663C994" w:rsidR="00AA0980" w:rsidRPr="008A54DF" w:rsidRDefault="00CE4A7F" w:rsidP="00CE4A7F">
      <w:pPr>
        <w:jc w:val="center"/>
      </w:pPr>
      <w:r w:rsidRPr="008A54DF">
        <w:rPr>
          <w:noProof/>
        </w:rPr>
        <w:drawing>
          <wp:inline distT="0" distB="0" distL="0" distR="0" wp14:anchorId="1D934832" wp14:editId="5D3246F3">
            <wp:extent cx="3657600" cy="2394504"/>
            <wp:effectExtent l="0" t="0" r="0" b="6350"/>
            <wp:docPr id="17" name="Picture 17"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0" cy="2394504"/>
                    </a:xfrm>
                    <a:prstGeom prst="rect">
                      <a:avLst/>
                    </a:prstGeom>
                    <a:noFill/>
                    <a:ln>
                      <a:noFill/>
                    </a:ln>
                  </pic:spPr>
                </pic:pic>
              </a:graphicData>
            </a:graphic>
          </wp:inline>
        </w:drawing>
      </w:r>
    </w:p>
    <w:p w14:paraId="3D38EC16" w14:textId="52CC0676" w:rsidR="00C56DEF" w:rsidRDefault="00C56DEF" w:rsidP="00C56DEF">
      <w:r w:rsidRPr="008A54DF">
        <w:t>Figure 2: GAB</w:t>
      </w:r>
      <w:r w:rsidR="00A45089" w:rsidRPr="008A54DF">
        <w:t>A-A</w:t>
      </w:r>
      <w:r w:rsidRPr="008A54DF">
        <w:t xml:space="preserve"> receptor</w:t>
      </w:r>
      <w:r w:rsidR="00A45089" w:rsidRPr="008A54DF">
        <w:t xml:space="preserve">, </w:t>
      </w:r>
      <w:r w:rsidRPr="008A54DF">
        <w:t>chloride (Cl</w:t>
      </w:r>
      <w:r w:rsidRPr="008A54DF">
        <w:rPr>
          <w:vertAlign w:val="superscript"/>
        </w:rPr>
        <w:t>−</w:t>
      </w:r>
      <w:r w:rsidRPr="008A54DF">
        <w:t xml:space="preserve">) ionophore complex. The cut-away view </w:t>
      </w:r>
      <w:r w:rsidR="00F40C9C">
        <w:t>shows</w:t>
      </w:r>
      <w:r w:rsidRPr="008A54DF">
        <w:t xml:space="preserve"> </w:t>
      </w:r>
      <w:r w:rsidR="00FA5F4E">
        <w:t xml:space="preserve">binding sites </w:t>
      </w:r>
      <w:r w:rsidRPr="008A54DF">
        <w:t xml:space="preserve">for a variety of compounds that influence the </w:t>
      </w:r>
      <w:r w:rsidR="009F0770">
        <w:t xml:space="preserve">function of the </w:t>
      </w:r>
      <w:r w:rsidRPr="008A54DF">
        <w:t xml:space="preserve">receptor complex. </w:t>
      </w:r>
      <w:r w:rsidR="00A45089" w:rsidRPr="008A54DF">
        <w:t xml:space="preserve">(Adapted from Olsen, R.W. and </w:t>
      </w:r>
      <w:proofErr w:type="spellStart"/>
      <w:r w:rsidR="00A45089" w:rsidRPr="008A54DF">
        <w:t>DeLorey</w:t>
      </w:r>
      <w:proofErr w:type="spellEnd"/>
      <w:r w:rsidR="00A45089" w:rsidRPr="008A54DF">
        <w:t>, T.M., (1996), GABA Receptor Physiology and Pharmacology, Basic Neurochemistry: Molecular, Cellular and Medical Aspects. 6th edition.</w:t>
      </w:r>
      <w:r w:rsidR="00FA5F4E">
        <w:t>)</w:t>
      </w:r>
    </w:p>
    <w:p w14:paraId="27637092" w14:textId="77777777" w:rsidR="005259DD" w:rsidRPr="008A54DF" w:rsidRDefault="005259DD" w:rsidP="00C56DEF"/>
    <w:p w14:paraId="00E7BB7C" w14:textId="46458BDE" w:rsidR="009B43EF" w:rsidRDefault="009B43EF" w:rsidP="009B43EF">
      <w:pPr>
        <w:pStyle w:val="ListParagraph"/>
        <w:numPr>
          <w:ilvl w:val="0"/>
          <w:numId w:val="23"/>
        </w:numPr>
      </w:pPr>
      <w:r>
        <w:t xml:space="preserve">Key vocabulary often used in describing </w:t>
      </w:r>
      <w:r w:rsidR="00F40C9C">
        <w:t>the binding of drugs and small molecules to their target receptors is included in Box 2.</w:t>
      </w:r>
    </w:p>
    <w:p w14:paraId="68B3726C" w14:textId="2FA899AF" w:rsidR="009B43EF" w:rsidRDefault="009B43EF" w:rsidP="00A45089"/>
    <w:p w14:paraId="00C61233" w14:textId="196D16AC" w:rsidR="00A45089" w:rsidRDefault="00F40C9C" w:rsidP="00A45089">
      <w:r w:rsidRPr="008A54DF">
        <w:rPr>
          <w:noProof/>
        </w:rPr>
        <mc:AlternateContent>
          <mc:Choice Requires="wps">
            <w:drawing>
              <wp:inline distT="0" distB="0" distL="0" distR="0" wp14:anchorId="308D1CC0" wp14:editId="506F91D9">
                <wp:extent cx="5835535" cy="1399592"/>
                <wp:effectExtent l="0" t="0" r="6985" b="10160"/>
                <wp:docPr id="3" name="Text Box 3"/>
                <wp:cNvGraphicFramePr/>
                <a:graphic xmlns:a="http://schemas.openxmlformats.org/drawingml/2006/main">
                  <a:graphicData uri="http://schemas.microsoft.com/office/word/2010/wordprocessingShape">
                    <wps:wsp>
                      <wps:cNvSpPr txBox="1"/>
                      <wps:spPr>
                        <a:xfrm>
                          <a:off x="0" y="0"/>
                          <a:ext cx="5835535" cy="1399592"/>
                        </a:xfrm>
                        <a:prstGeom prst="rect">
                          <a:avLst/>
                        </a:prstGeom>
                        <a:solidFill>
                          <a:schemeClr val="bg1">
                            <a:lumMod val="75000"/>
                          </a:schemeClr>
                        </a:solidFill>
                        <a:ln w="6350">
                          <a:solidFill>
                            <a:prstClr val="black"/>
                          </a:solidFill>
                        </a:ln>
                      </wps:spPr>
                      <wps:txbx>
                        <w:txbxContent>
                          <w:p w14:paraId="4A5AB7D3" w14:textId="77777777" w:rsidR="00811FCB" w:rsidRPr="00502849" w:rsidRDefault="00811FCB" w:rsidP="00F40C9C">
                            <w:pPr>
                              <w:rPr>
                                <w:i/>
                                <w:iCs/>
                              </w:rPr>
                            </w:pPr>
                            <w:r w:rsidRPr="00502849">
                              <w:rPr>
                                <w:i/>
                                <w:iCs/>
                              </w:rPr>
                              <w:t>Box 2: Vocab</w:t>
                            </w:r>
                          </w:p>
                          <w:p w14:paraId="79F2BD58" w14:textId="3B886B94" w:rsidR="00811FCB" w:rsidRPr="00927014" w:rsidRDefault="00811FCB" w:rsidP="00927014">
                            <w:pPr>
                              <w:ind w:left="720" w:hanging="720"/>
                            </w:pPr>
                            <w:r w:rsidRPr="00307A54">
                              <w:rPr>
                                <w:b/>
                                <w:bCs/>
                              </w:rPr>
                              <w:t>Agonists</w:t>
                            </w:r>
                            <w:r>
                              <w:t xml:space="preserve">: These are drugs or molecules that turn on the function of a protein. The natural ligand usually acts as an agonist.  </w:t>
                            </w:r>
                          </w:p>
                          <w:p w14:paraId="4DCAEAD5" w14:textId="57F70BB1" w:rsidR="00811FCB" w:rsidRPr="00927014" w:rsidRDefault="00811FCB" w:rsidP="00927014">
                            <w:r w:rsidRPr="00307A54">
                              <w:rPr>
                                <w:b/>
                                <w:bCs/>
                              </w:rPr>
                              <w:t>Antagonists</w:t>
                            </w:r>
                            <w:r>
                              <w:t>: These are drugs or molecules that decrease or inhibit the function of a protein.</w:t>
                            </w:r>
                          </w:p>
                          <w:p w14:paraId="7C9FD467" w14:textId="77777777" w:rsidR="00811FCB" w:rsidRDefault="00811FCB" w:rsidP="00927014">
                            <w:r>
                              <w:rPr>
                                <w:b/>
                                <w:bCs/>
                              </w:rPr>
                              <w:t>Allosteric modulators</w:t>
                            </w:r>
                            <w:r>
                              <w:t>: The word root “</w:t>
                            </w:r>
                            <w:proofErr w:type="spellStart"/>
                            <w:r>
                              <w:t>allo</w:t>
                            </w:r>
                            <w:proofErr w:type="spellEnd"/>
                            <w:r>
                              <w:t xml:space="preserve">” means “other”. These are drugs or molecules that bind at a location other than the natural ligand’s binding site. Modulators could be positive (increase activity of the protein) or negative (decrease its activity).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08D1CC0" id="Text Box 3" o:spid="_x0000_s1027" type="#_x0000_t202" style="width:459.5pt;height:1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" fillcolor="#bfbfbf [2412]" strokeweight=".5pt">
                <v:textbox>
                  <w:txbxContent>
                    <w:p w14:paraId="4A5AB7D3" w14:textId="77777777" w:rsidR="00811FCB" w:rsidRPr="00502849" w:rsidRDefault="00811FCB" w:rsidP="00F40C9C">
                      <w:pPr>
                        <w:rPr>
                          <w:i/>
                          <w:iCs/>
                        </w:rPr>
                      </w:pPr>
                      <w:r w:rsidRPr="00502849">
                        <w:rPr>
                          <w:i/>
                          <w:iCs/>
                        </w:rPr>
                        <w:t>Box 2: Vocab</w:t>
                      </w:r>
                    </w:p>
                    <w:p w14:paraId="79F2BD58" w14:textId="3B886B94" w:rsidR="00811FCB" w:rsidRPr="00927014" w:rsidRDefault="00811FCB" w:rsidP="00927014">
                      <w:pPr>
                        <w:ind w:left="720" w:hanging="720"/>
                      </w:pPr>
                      <w:r w:rsidRPr="00307A54">
                        <w:rPr>
                          <w:b/>
                          <w:bCs/>
                        </w:rPr>
                        <w:t>Agonists</w:t>
                      </w:r>
                      <w:r>
                        <w:t xml:space="preserve">: These are drugs or molecules that turn on the function of a protein. The natural ligand usually acts as an agonist.  </w:t>
                      </w:r>
                    </w:p>
                    <w:p w14:paraId="4DCAEAD5" w14:textId="57F70BB1" w:rsidR="00811FCB" w:rsidRPr="00927014" w:rsidRDefault="00811FCB" w:rsidP="00927014">
                      <w:r w:rsidRPr="00307A54">
                        <w:rPr>
                          <w:b/>
                          <w:bCs/>
                        </w:rPr>
                        <w:t>Antagonists</w:t>
                      </w:r>
                      <w:r>
                        <w:t>: These are drugs or molecules that decrease or inhibit the function of a protein.</w:t>
                      </w:r>
                    </w:p>
                    <w:p w14:paraId="7C9FD467" w14:textId="77777777" w:rsidR="00811FCB" w:rsidRDefault="00811FCB" w:rsidP="00927014">
                      <w:r>
                        <w:rPr>
                          <w:b/>
                          <w:bCs/>
                        </w:rPr>
                        <w:t>Allosteric modulators</w:t>
                      </w:r>
                      <w:r>
                        <w:t>: The word root “</w:t>
                      </w:r>
                      <w:proofErr w:type="spellStart"/>
                      <w:r>
                        <w:t>allo</w:t>
                      </w:r>
                      <w:proofErr w:type="spellEnd"/>
                      <w:r>
                        <w:t xml:space="preserve">” means “other”. These are drugs or molecules that bind at a location other than the natural ligand’s binding site. Modulators could be positive (increase activity of the protein) or negative (decrease its activity). </w:t>
                      </w:r>
                    </w:p>
                  </w:txbxContent>
                </v:textbox>
                <w10:anchorlock/>
              </v:shape>
            </w:pict>
          </mc:Fallback>
        </mc:AlternateContent>
      </w:r>
    </w:p>
    <w:p w14:paraId="0295E929" w14:textId="77777777" w:rsidR="005259DD" w:rsidRDefault="005259DD" w:rsidP="005259DD">
      <w:pPr>
        <w:pStyle w:val="ListParagraph"/>
      </w:pPr>
    </w:p>
    <w:p w14:paraId="090B7843" w14:textId="2CE259A5" w:rsidR="00F40C9C" w:rsidRDefault="005503D2" w:rsidP="005503D2">
      <w:pPr>
        <w:pStyle w:val="ListParagraph"/>
        <w:numPr>
          <w:ilvl w:val="0"/>
          <w:numId w:val="23"/>
        </w:numPr>
      </w:pPr>
      <w:r>
        <w:t>Based on what you have learned here answer the following questions.</w:t>
      </w:r>
    </w:p>
    <w:p w14:paraId="387964AB" w14:textId="77777777" w:rsidR="005503D2" w:rsidRPr="008A54DF" w:rsidRDefault="005503D2" w:rsidP="005503D2"/>
    <w:p w14:paraId="0EBE33E9" w14:textId="633B0B98" w:rsidR="00A45089" w:rsidRPr="008A54DF" w:rsidRDefault="00EE5EE2" w:rsidP="0060274C">
      <w:pPr>
        <w:pBdr>
          <w:top w:val="single" w:sz="4" w:space="1" w:color="auto"/>
          <w:left w:val="single" w:sz="4" w:space="4" w:color="auto"/>
          <w:bottom w:val="single" w:sz="4" w:space="1" w:color="auto"/>
          <w:right w:val="single" w:sz="4" w:space="4" w:color="auto"/>
        </w:pBdr>
      </w:pPr>
      <w:r w:rsidRPr="008A54DF">
        <w:t>Q</w:t>
      </w:r>
      <w:r w:rsidR="005503D2">
        <w:t>6</w:t>
      </w:r>
      <w:r w:rsidR="0060274C">
        <w:t xml:space="preserve"> (1 </w:t>
      </w:r>
      <w:proofErr w:type="spellStart"/>
      <w:r w:rsidR="0060274C">
        <w:t>pt</w:t>
      </w:r>
      <w:proofErr w:type="spellEnd"/>
      <w:r w:rsidR="0060274C">
        <w:t>)</w:t>
      </w:r>
      <w:r w:rsidR="00A45089" w:rsidRPr="008A54DF">
        <w:t xml:space="preserve">. The GABA-A receptor is a transmembrane protein. Where would you expect a chemical signal (GABA, Benzodiazepine etc.) to bind this receptor? Circle ONE </w:t>
      </w:r>
      <w:r w:rsidR="00A6360C" w:rsidRPr="008A54DF">
        <w:t>and</w:t>
      </w:r>
      <w:r w:rsidR="00A45089" w:rsidRPr="008A54DF">
        <w:t xml:space="preserve"> explain your choice.</w:t>
      </w:r>
    </w:p>
    <w:p w14:paraId="18B7AA98" w14:textId="77777777" w:rsidR="00A45089" w:rsidRPr="008A54DF" w:rsidRDefault="00A45089" w:rsidP="0060274C">
      <w:pPr>
        <w:pStyle w:val="ListParagraph"/>
        <w:numPr>
          <w:ilvl w:val="0"/>
          <w:numId w:val="5"/>
        </w:numPr>
        <w:pBdr>
          <w:top w:val="single" w:sz="4" w:space="1" w:color="auto"/>
          <w:left w:val="single" w:sz="4" w:space="4" w:color="auto"/>
          <w:bottom w:val="single" w:sz="4" w:space="1" w:color="auto"/>
          <w:right w:val="single" w:sz="4" w:space="4" w:color="auto"/>
        </w:pBdr>
        <w:ind w:left="360"/>
        <w:rPr>
          <w:highlight w:val="yellow"/>
        </w:rPr>
      </w:pPr>
      <w:r w:rsidRPr="008A54DF">
        <w:rPr>
          <w:highlight w:val="yellow"/>
        </w:rPr>
        <w:t xml:space="preserve">extracellular side </w:t>
      </w:r>
    </w:p>
    <w:p w14:paraId="6EC88C68" w14:textId="77777777" w:rsidR="00A45089" w:rsidRPr="008A54DF" w:rsidRDefault="00A45089" w:rsidP="0060274C">
      <w:pPr>
        <w:pStyle w:val="ListParagraph"/>
        <w:numPr>
          <w:ilvl w:val="0"/>
          <w:numId w:val="5"/>
        </w:numPr>
        <w:pBdr>
          <w:top w:val="single" w:sz="4" w:space="1" w:color="auto"/>
          <w:left w:val="single" w:sz="4" w:space="4" w:color="auto"/>
          <w:bottom w:val="single" w:sz="4" w:space="1" w:color="auto"/>
          <w:right w:val="single" w:sz="4" w:space="4" w:color="auto"/>
        </w:pBdr>
        <w:ind w:left="360"/>
      </w:pPr>
      <w:r w:rsidRPr="008A54DF">
        <w:t xml:space="preserve">transmembrane domain </w:t>
      </w:r>
    </w:p>
    <w:p w14:paraId="21894F5F" w14:textId="1678E1C3" w:rsidR="00A45089" w:rsidRPr="008A54DF" w:rsidRDefault="00A45089" w:rsidP="0060274C">
      <w:pPr>
        <w:pStyle w:val="ListParagraph"/>
        <w:numPr>
          <w:ilvl w:val="0"/>
          <w:numId w:val="5"/>
        </w:numPr>
        <w:pBdr>
          <w:top w:val="single" w:sz="4" w:space="1" w:color="auto"/>
          <w:left w:val="single" w:sz="4" w:space="4" w:color="auto"/>
          <w:bottom w:val="single" w:sz="4" w:space="1" w:color="auto"/>
          <w:right w:val="single" w:sz="4" w:space="4" w:color="auto"/>
        </w:pBdr>
        <w:ind w:left="360"/>
      </w:pPr>
      <w:r w:rsidRPr="008A54DF">
        <w:t>intracellular side</w:t>
      </w:r>
    </w:p>
    <w:p w14:paraId="3679AB57" w14:textId="31D34C3A" w:rsidR="00A6360C" w:rsidRPr="008A54DF" w:rsidRDefault="00A6360C" w:rsidP="0060274C">
      <w:pPr>
        <w:pStyle w:val="ListParagraph"/>
        <w:numPr>
          <w:ilvl w:val="0"/>
          <w:numId w:val="5"/>
        </w:numPr>
        <w:pBdr>
          <w:top w:val="single" w:sz="4" w:space="1" w:color="auto"/>
          <w:left w:val="single" w:sz="4" w:space="4" w:color="auto"/>
          <w:bottom w:val="single" w:sz="4" w:space="1" w:color="auto"/>
          <w:right w:val="single" w:sz="4" w:space="4" w:color="auto"/>
        </w:pBdr>
        <w:ind w:left="360"/>
      </w:pPr>
      <w:r w:rsidRPr="008A54DF">
        <w:t>in the central channel</w:t>
      </w:r>
    </w:p>
    <w:p w14:paraId="291F9867" w14:textId="77777777" w:rsidR="00A6360C" w:rsidRPr="008A54DF" w:rsidRDefault="00A6360C" w:rsidP="00A6360C">
      <w:pPr>
        <w:pStyle w:val="ListParagraph"/>
      </w:pPr>
    </w:p>
    <w:p w14:paraId="4A1A32D3" w14:textId="77777777" w:rsidR="0060274C" w:rsidRPr="0060274C" w:rsidRDefault="0060274C" w:rsidP="0060274C">
      <w:pPr>
        <w:pBdr>
          <w:top w:val="single" w:sz="4" w:space="1" w:color="auto"/>
          <w:left w:val="single" w:sz="4" w:space="4" w:color="auto"/>
          <w:bottom w:val="single" w:sz="4" w:space="1" w:color="auto"/>
          <w:right w:val="single" w:sz="4" w:space="4" w:color="auto"/>
        </w:pBdr>
        <w:rPr>
          <w:color w:val="000000" w:themeColor="text1"/>
        </w:rPr>
      </w:pPr>
      <w:r w:rsidRPr="0060274C">
        <w:rPr>
          <w:color w:val="000000" w:themeColor="text1"/>
        </w:rPr>
        <w:t xml:space="preserve">Q7 (1 </w:t>
      </w:r>
      <w:proofErr w:type="spellStart"/>
      <w:r w:rsidRPr="0060274C">
        <w:rPr>
          <w:color w:val="000000" w:themeColor="text1"/>
        </w:rPr>
        <w:t>pt</w:t>
      </w:r>
      <w:proofErr w:type="spellEnd"/>
      <w:r w:rsidRPr="0060274C">
        <w:rPr>
          <w:color w:val="000000" w:themeColor="text1"/>
        </w:rPr>
        <w:t>). Explain why you circled the answer in Q6 above.</w:t>
      </w:r>
    </w:p>
    <w:p w14:paraId="2BB6ABE8" w14:textId="6A1CB033" w:rsidR="00A45089" w:rsidRPr="0060274C" w:rsidRDefault="00A45089" w:rsidP="0060274C">
      <w:pPr>
        <w:pBdr>
          <w:top w:val="single" w:sz="4" w:space="1" w:color="auto"/>
          <w:left w:val="single" w:sz="4" w:space="4" w:color="auto"/>
          <w:bottom w:val="single" w:sz="4" w:space="1" w:color="auto"/>
          <w:right w:val="single" w:sz="4" w:space="4" w:color="auto"/>
        </w:pBdr>
        <w:rPr>
          <w:color w:val="FF0000"/>
        </w:rPr>
      </w:pPr>
      <w:r w:rsidRPr="0060274C">
        <w:rPr>
          <w:color w:val="FF0000"/>
        </w:rPr>
        <w:t xml:space="preserve">Ans: </w:t>
      </w:r>
      <w:r w:rsidR="00A6360C" w:rsidRPr="0060274C">
        <w:rPr>
          <w:color w:val="FF0000"/>
        </w:rPr>
        <w:t xml:space="preserve">Explanation - </w:t>
      </w:r>
      <w:r w:rsidRPr="0060274C">
        <w:rPr>
          <w:color w:val="FF0000"/>
        </w:rPr>
        <w:t>Receptors receive signals</w:t>
      </w:r>
      <w:r w:rsidR="00A6360C" w:rsidRPr="0060274C">
        <w:rPr>
          <w:color w:val="FF0000"/>
        </w:rPr>
        <w:t xml:space="preserve"> from outside the cell</w:t>
      </w:r>
      <w:r w:rsidRPr="0060274C">
        <w:rPr>
          <w:color w:val="FF0000"/>
        </w:rPr>
        <w:t xml:space="preserve">, therefore you would expect them to bind neurotransmitters on the extracellular side of the protein. </w:t>
      </w:r>
    </w:p>
    <w:p w14:paraId="19EDA632" w14:textId="52107331" w:rsidR="00A45089" w:rsidRPr="0060274C" w:rsidRDefault="00A45089" w:rsidP="0060274C">
      <w:pPr>
        <w:pBdr>
          <w:top w:val="single" w:sz="4" w:space="1" w:color="auto"/>
          <w:left w:val="single" w:sz="4" w:space="4" w:color="auto"/>
          <w:bottom w:val="single" w:sz="4" w:space="1" w:color="auto"/>
          <w:right w:val="single" w:sz="4" w:space="4" w:color="auto"/>
        </w:pBdr>
        <w:rPr>
          <w:color w:val="FF0000"/>
        </w:rPr>
      </w:pPr>
      <w:r w:rsidRPr="0060274C">
        <w:rPr>
          <w:color w:val="FF0000"/>
        </w:rPr>
        <w:t>Advanced</w:t>
      </w:r>
      <w:r w:rsidR="00A6360C" w:rsidRPr="0060274C">
        <w:rPr>
          <w:color w:val="FF0000"/>
        </w:rPr>
        <w:t xml:space="preserve"> students may also discuss the nature of the ligand -</w:t>
      </w:r>
      <w:r w:rsidRPr="0060274C">
        <w:rPr>
          <w:color w:val="FF0000"/>
        </w:rPr>
        <w:t xml:space="preserve"> Most neurotransmitters are hydrophilic molecules (derived from amino acids, etc</w:t>
      </w:r>
      <w:r w:rsidR="00A6360C" w:rsidRPr="0060274C">
        <w:rPr>
          <w:color w:val="FF0000"/>
        </w:rPr>
        <w:t>.</w:t>
      </w:r>
      <w:r w:rsidRPr="0060274C">
        <w:rPr>
          <w:color w:val="FF0000"/>
        </w:rPr>
        <w:t xml:space="preserve">). These molecules are impermeable to the membrane and therefore </w:t>
      </w:r>
      <w:r w:rsidR="00A6360C" w:rsidRPr="0060274C">
        <w:rPr>
          <w:color w:val="FF0000"/>
        </w:rPr>
        <w:t>bind to the extracellular domains of</w:t>
      </w:r>
      <w:r w:rsidRPr="0060274C">
        <w:rPr>
          <w:color w:val="FF0000"/>
        </w:rPr>
        <w:t xml:space="preserve"> cell surface receptors </w:t>
      </w:r>
      <w:r w:rsidR="00A6360C" w:rsidRPr="0060274C">
        <w:rPr>
          <w:color w:val="FF0000"/>
        </w:rPr>
        <w:t xml:space="preserve">to transmit a signal within the cell. </w:t>
      </w:r>
    </w:p>
    <w:p w14:paraId="506551A8" w14:textId="77777777" w:rsidR="00057B51" w:rsidRPr="008A54DF" w:rsidRDefault="00057B51" w:rsidP="00307A54"/>
    <w:p w14:paraId="385B7FF5" w14:textId="77777777" w:rsidR="0060274C" w:rsidRDefault="0060274C">
      <w:r>
        <w:br w:type="page"/>
      </w:r>
    </w:p>
    <w:p w14:paraId="03EB3ED4" w14:textId="371193AF" w:rsidR="005503D2" w:rsidRDefault="00EE5EE2" w:rsidP="00FE74E0">
      <w:r w:rsidRPr="008A54DF">
        <w:lastRenderedPageBreak/>
        <w:t>Q</w:t>
      </w:r>
      <w:r w:rsidR="0060274C">
        <w:t xml:space="preserve">8 (4 </w:t>
      </w:r>
      <w:proofErr w:type="spellStart"/>
      <w:r w:rsidR="0060274C">
        <w:t>pt</w:t>
      </w:r>
      <w:proofErr w:type="spellEnd"/>
      <w:r w:rsidR="0060274C">
        <w:t>)</w:t>
      </w:r>
      <w:r w:rsidR="00057B51" w:rsidRPr="008A54DF">
        <w:t xml:space="preserve">. </w:t>
      </w:r>
      <w:r w:rsidR="005503D2">
        <w:t>Complete the following table describing the effect of ligand/ drug binding to the GABA-A receptor.</w:t>
      </w:r>
    </w:p>
    <w:tbl>
      <w:tblPr>
        <w:tblStyle w:val="TableGrid"/>
        <w:tblW w:w="0" w:type="auto"/>
        <w:tblLook w:val="04A0" w:firstRow="1" w:lastRow="0" w:firstColumn="1" w:lastColumn="0" w:noHBand="0" w:noVBand="1"/>
      </w:tblPr>
      <w:tblGrid>
        <w:gridCol w:w="435"/>
        <w:gridCol w:w="2018"/>
        <w:gridCol w:w="1952"/>
        <w:gridCol w:w="4945"/>
      </w:tblGrid>
      <w:tr w:rsidR="0060274C" w14:paraId="021DF7D9" w14:textId="6763A1DF" w:rsidTr="0060274C">
        <w:tc>
          <w:tcPr>
            <w:tcW w:w="435" w:type="dxa"/>
          </w:tcPr>
          <w:p w14:paraId="53A4CC21" w14:textId="148FFED6" w:rsidR="0060274C" w:rsidRDefault="0060274C" w:rsidP="00FE74E0">
            <w:r>
              <w:t>#</w:t>
            </w:r>
          </w:p>
        </w:tc>
        <w:tc>
          <w:tcPr>
            <w:tcW w:w="2018" w:type="dxa"/>
          </w:tcPr>
          <w:p w14:paraId="6A92D080" w14:textId="479C563A" w:rsidR="0060274C" w:rsidRDefault="0060274C" w:rsidP="00FE74E0">
            <w:r>
              <w:t xml:space="preserve">Ligand/Drug bound </w:t>
            </w:r>
          </w:p>
        </w:tc>
        <w:tc>
          <w:tcPr>
            <w:tcW w:w="1952" w:type="dxa"/>
          </w:tcPr>
          <w:p w14:paraId="1D55BD95" w14:textId="6678F310" w:rsidR="0060274C" w:rsidRDefault="0060274C" w:rsidP="00FE74E0">
            <w:r>
              <w:t>Effect on Chloride channel</w:t>
            </w:r>
          </w:p>
        </w:tc>
        <w:tc>
          <w:tcPr>
            <w:tcW w:w="4945" w:type="dxa"/>
          </w:tcPr>
          <w:p w14:paraId="7445E19E" w14:textId="2D4D778A" w:rsidR="0060274C" w:rsidRDefault="0060274C" w:rsidP="00FE74E0">
            <w:r>
              <w:t>Explain your answer</w:t>
            </w:r>
          </w:p>
        </w:tc>
      </w:tr>
      <w:tr w:rsidR="0060274C" w14:paraId="0B7CBE36" w14:textId="37ED6309" w:rsidTr="0060274C">
        <w:tc>
          <w:tcPr>
            <w:tcW w:w="435" w:type="dxa"/>
          </w:tcPr>
          <w:p w14:paraId="23351A1E" w14:textId="3B7F1591" w:rsidR="0060274C" w:rsidRDefault="0060274C" w:rsidP="00FE74E0">
            <w:r>
              <w:t>1</w:t>
            </w:r>
          </w:p>
        </w:tc>
        <w:tc>
          <w:tcPr>
            <w:tcW w:w="2018" w:type="dxa"/>
          </w:tcPr>
          <w:p w14:paraId="52B9E239" w14:textId="7437FEC1" w:rsidR="0060274C" w:rsidRDefault="0060274C" w:rsidP="00FE74E0">
            <w:r>
              <w:t>Agonist</w:t>
            </w:r>
          </w:p>
        </w:tc>
        <w:tc>
          <w:tcPr>
            <w:tcW w:w="1952" w:type="dxa"/>
          </w:tcPr>
          <w:p w14:paraId="40288CDC" w14:textId="232B73C3" w:rsidR="0060274C" w:rsidRPr="0060274C" w:rsidRDefault="0060274C" w:rsidP="00FE74E0">
            <w:pPr>
              <w:rPr>
                <w:color w:val="FF0000"/>
              </w:rPr>
            </w:pPr>
            <w:r w:rsidRPr="0060274C">
              <w:rPr>
                <w:color w:val="FF0000"/>
              </w:rPr>
              <w:t>Open</w:t>
            </w:r>
          </w:p>
        </w:tc>
        <w:tc>
          <w:tcPr>
            <w:tcW w:w="4945" w:type="dxa"/>
          </w:tcPr>
          <w:p w14:paraId="28FD14D5" w14:textId="0C8A3DBF" w:rsidR="0060274C" w:rsidRPr="0060274C" w:rsidRDefault="0060274C" w:rsidP="00FE74E0">
            <w:pPr>
              <w:rPr>
                <w:color w:val="FF0000"/>
              </w:rPr>
            </w:pPr>
            <w:r w:rsidRPr="0060274C">
              <w:rPr>
                <w:color w:val="FF0000"/>
              </w:rPr>
              <w:t>An agonist would directly activate the GABA-A receptor. It would open the chloride channel and slow down brain activity to induce sleepiness. As the natural ligand, GABA is an agonist for the GABA-A receptor.</w:t>
            </w:r>
          </w:p>
        </w:tc>
      </w:tr>
      <w:tr w:rsidR="0060274C" w14:paraId="4FBF0DE6" w14:textId="1014EA93" w:rsidTr="0060274C">
        <w:tc>
          <w:tcPr>
            <w:tcW w:w="435" w:type="dxa"/>
          </w:tcPr>
          <w:p w14:paraId="3D5640CA" w14:textId="156B24CF" w:rsidR="0060274C" w:rsidRDefault="0060274C" w:rsidP="00FE74E0">
            <w:r>
              <w:t>2</w:t>
            </w:r>
          </w:p>
        </w:tc>
        <w:tc>
          <w:tcPr>
            <w:tcW w:w="2018" w:type="dxa"/>
          </w:tcPr>
          <w:p w14:paraId="4B99E792" w14:textId="4737A8DF" w:rsidR="0060274C" w:rsidRDefault="0060274C" w:rsidP="00FE74E0">
            <w:r>
              <w:t>Positive Allosteric Modulator</w:t>
            </w:r>
          </w:p>
        </w:tc>
        <w:tc>
          <w:tcPr>
            <w:tcW w:w="1952" w:type="dxa"/>
          </w:tcPr>
          <w:p w14:paraId="6A55B097" w14:textId="45B0550D" w:rsidR="0060274C" w:rsidRPr="0060274C" w:rsidRDefault="0060274C" w:rsidP="00FE74E0">
            <w:pPr>
              <w:rPr>
                <w:color w:val="FF0000"/>
              </w:rPr>
            </w:pPr>
            <w:r w:rsidRPr="0060274C">
              <w:rPr>
                <w:color w:val="FF0000"/>
              </w:rPr>
              <w:t xml:space="preserve">Open </w:t>
            </w:r>
          </w:p>
        </w:tc>
        <w:tc>
          <w:tcPr>
            <w:tcW w:w="4945" w:type="dxa"/>
          </w:tcPr>
          <w:p w14:paraId="4415F0C0" w14:textId="77777777" w:rsidR="0060274C" w:rsidRPr="0060274C" w:rsidRDefault="0060274C" w:rsidP="0060274C">
            <w:pPr>
              <w:rPr>
                <w:color w:val="FF0000"/>
              </w:rPr>
            </w:pPr>
            <w:r w:rsidRPr="0060274C">
              <w:rPr>
                <w:color w:val="FF0000"/>
              </w:rPr>
              <w:t xml:space="preserve">A positive allosteric modulator (PAM) would increase the inhibitory effects of GABA. It would increase the likelihood that the chloride channel is open and slow down brain activity to induce sleepiness. Examples of GABA-A receptor PAMs include Anesthetic drugs, Alcohol, barbiturates, </w:t>
            </w:r>
            <w:proofErr w:type="spellStart"/>
            <w:r w:rsidRPr="0060274C">
              <w:rPr>
                <w:color w:val="FF0000"/>
              </w:rPr>
              <w:t>neurosteroids</w:t>
            </w:r>
            <w:proofErr w:type="spellEnd"/>
            <w:r w:rsidRPr="0060274C">
              <w:rPr>
                <w:color w:val="FF0000"/>
              </w:rPr>
              <w:t>, and benzodiazepines – they all enhance the effects of GABA and lead to sedation/drowsiness/sleep.</w:t>
            </w:r>
          </w:p>
          <w:p w14:paraId="0D77CFEA" w14:textId="77777777" w:rsidR="0060274C" w:rsidRPr="0060274C" w:rsidRDefault="0060274C" w:rsidP="00FE74E0">
            <w:pPr>
              <w:rPr>
                <w:color w:val="FF0000"/>
              </w:rPr>
            </w:pPr>
          </w:p>
        </w:tc>
      </w:tr>
      <w:tr w:rsidR="0060274C" w14:paraId="4C100DBB" w14:textId="486FF490" w:rsidTr="0060274C">
        <w:tc>
          <w:tcPr>
            <w:tcW w:w="435" w:type="dxa"/>
          </w:tcPr>
          <w:p w14:paraId="73B13DA3" w14:textId="4A6FD777" w:rsidR="0060274C" w:rsidRDefault="0060274C" w:rsidP="00FE74E0">
            <w:r>
              <w:t>3</w:t>
            </w:r>
          </w:p>
        </w:tc>
        <w:tc>
          <w:tcPr>
            <w:tcW w:w="2018" w:type="dxa"/>
          </w:tcPr>
          <w:p w14:paraId="1FA6BCD7" w14:textId="31004DB1" w:rsidR="0060274C" w:rsidRDefault="0060274C" w:rsidP="00FE74E0">
            <w:r>
              <w:t>Antagonist</w:t>
            </w:r>
          </w:p>
        </w:tc>
        <w:tc>
          <w:tcPr>
            <w:tcW w:w="1952" w:type="dxa"/>
          </w:tcPr>
          <w:p w14:paraId="5AA7497D" w14:textId="5D22405A" w:rsidR="0060274C" w:rsidRPr="0060274C" w:rsidRDefault="0060274C" w:rsidP="00FE74E0">
            <w:pPr>
              <w:rPr>
                <w:color w:val="FF0000"/>
              </w:rPr>
            </w:pPr>
            <w:r w:rsidRPr="0060274C">
              <w:rPr>
                <w:color w:val="FF0000"/>
              </w:rPr>
              <w:t xml:space="preserve">Close </w:t>
            </w:r>
          </w:p>
        </w:tc>
        <w:tc>
          <w:tcPr>
            <w:tcW w:w="4945" w:type="dxa"/>
          </w:tcPr>
          <w:p w14:paraId="0A0606C4" w14:textId="58C88B50" w:rsidR="0060274C" w:rsidRPr="0060274C" w:rsidRDefault="0060274C" w:rsidP="00FE74E0">
            <w:pPr>
              <w:rPr>
                <w:color w:val="FF0000"/>
              </w:rPr>
            </w:pPr>
            <w:r w:rsidRPr="0060274C">
              <w:rPr>
                <w:color w:val="FF0000"/>
              </w:rPr>
              <w:t>An antagonist would decrease or block the inhibitory effects of GABA, so it would decrease the likelihood of channel opening and the channel would remain closed. When the antagonist binds to the GABA binding site it competes with it for the same space, so this is called a competitive antagonist.</w:t>
            </w:r>
          </w:p>
        </w:tc>
      </w:tr>
      <w:tr w:rsidR="0060274C" w14:paraId="72B5F600" w14:textId="243E4780" w:rsidTr="0060274C">
        <w:tc>
          <w:tcPr>
            <w:tcW w:w="435" w:type="dxa"/>
          </w:tcPr>
          <w:p w14:paraId="39CD5057" w14:textId="3FA9C7E6" w:rsidR="0060274C" w:rsidRDefault="0060274C" w:rsidP="00FE74E0">
            <w:r>
              <w:t>4</w:t>
            </w:r>
          </w:p>
        </w:tc>
        <w:tc>
          <w:tcPr>
            <w:tcW w:w="2018" w:type="dxa"/>
          </w:tcPr>
          <w:p w14:paraId="6738D029" w14:textId="71969B36" w:rsidR="0060274C" w:rsidRDefault="0060274C" w:rsidP="00FE74E0">
            <w:r>
              <w:t>Antagonist as above + high concentration of GABA</w:t>
            </w:r>
          </w:p>
        </w:tc>
        <w:tc>
          <w:tcPr>
            <w:tcW w:w="1952" w:type="dxa"/>
          </w:tcPr>
          <w:p w14:paraId="0996B2B4" w14:textId="1F795A6F" w:rsidR="0060274C" w:rsidRPr="0060274C" w:rsidRDefault="0060274C" w:rsidP="00FE74E0">
            <w:pPr>
              <w:rPr>
                <w:color w:val="FF0000"/>
              </w:rPr>
            </w:pPr>
            <w:r w:rsidRPr="0060274C">
              <w:rPr>
                <w:color w:val="FF0000"/>
              </w:rPr>
              <w:t xml:space="preserve">Possibly open </w:t>
            </w:r>
          </w:p>
        </w:tc>
        <w:tc>
          <w:tcPr>
            <w:tcW w:w="4945" w:type="dxa"/>
          </w:tcPr>
          <w:p w14:paraId="0449B91E" w14:textId="66C88E8D" w:rsidR="0060274C" w:rsidRPr="0060274C" w:rsidRDefault="0060274C" w:rsidP="00FE74E0">
            <w:pPr>
              <w:rPr>
                <w:color w:val="FF0000"/>
              </w:rPr>
            </w:pPr>
            <w:r w:rsidRPr="0060274C">
              <w:rPr>
                <w:color w:val="FF0000"/>
              </w:rPr>
              <w:t>Increased concentration will increase the likelihood that GABA is bound to the channel and the channel is open. GABA can “outcompete” the antagonist</w:t>
            </w:r>
            <w:r>
              <w:rPr>
                <w:color w:val="FF0000"/>
              </w:rPr>
              <w:t>.</w:t>
            </w:r>
          </w:p>
        </w:tc>
      </w:tr>
    </w:tbl>
    <w:p w14:paraId="0FC99899" w14:textId="46F9FEB7" w:rsidR="00C1645D" w:rsidRPr="0060274C" w:rsidRDefault="00C1645D" w:rsidP="00C1645D">
      <w:pPr>
        <w:rPr>
          <w:color w:val="FF0000"/>
        </w:rPr>
      </w:pPr>
    </w:p>
    <w:p w14:paraId="299AF554" w14:textId="77777777" w:rsidR="00CF1A9A" w:rsidRDefault="00CF1A9A"/>
    <w:p w14:paraId="11B25937" w14:textId="0C2AC63B" w:rsidR="00CF1A9A" w:rsidRDefault="00CF1A9A">
      <w:bookmarkStart w:id="0" w:name="_GoBack"/>
      <w:bookmarkEnd w:id="0"/>
    </w:p>
    <w:sectPr w:rsidR="00CF1A9A" w:rsidSect="00984580">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16CB9" w14:textId="77777777" w:rsidR="005C62E3" w:rsidRDefault="005C62E3" w:rsidP="001B31B7">
      <w:r>
        <w:separator/>
      </w:r>
    </w:p>
  </w:endnote>
  <w:endnote w:type="continuationSeparator" w:id="0">
    <w:p w14:paraId="211326E8" w14:textId="77777777" w:rsidR="005C62E3" w:rsidRDefault="005C62E3" w:rsidP="001B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2329455"/>
      <w:docPartObj>
        <w:docPartGallery w:val="Page Numbers (Bottom of Page)"/>
        <w:docPartUnique/>
      </w:docPartObj>
    </w:sdtPr>
    <w:sdtEndPr>
      <w:rPr>
        <w:rStyle w:val="PageNumber"/>
      </w:rPr>
    </w:sdtEndPr>
    <w:sdtContent>
      <w:p w14:paraId="19FBF26C" w14:textId="37F76DE6" w:rsidR="0008258D" w:rsidRDefault="0008258D" w:rsidP="00074A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8257D1" w14:textId="77777777" w:rsidR="0008258D" w:rsidRDefault="0008258D" w:rsidP="000825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83742817"/>
      <w:docPartObj>
        <w:docPartGallery w:val="Page Numbers (Bottom of Page)"/>
        <w:docPartUnique/>
      </w:docPartObj>
    </w:sdtPr>
    <w:sdtEndPr>
      <w:rPr>
        <w:rStyle w:val="PageNumber"/>
      </w:rPr>
    </w:sdtEndPr>
    <w:sdtContent>
      <w:p w14:paraId="3B6D2077" w14:textId="67F32ED9" w:rsidR="0008258D" w:rsidRDefault="0008258D" w:rsidP="00074A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DF34C7" w14:textId="77777777" w:rsidR="00811FCB" w:rsidRDefault="00811FCB" w:rsidP="0008258D">
    <w:pPr>
      <w:pStyle w:val="Footer"/>
      <w:ind w:right="360"/>
      <w:jc w:val="center"/>
      <w:rPr>
        <w:sz w:val="20"/>
        <w:szCs w:val="20"/>
      </w:rPr>
    </w:pPr>
    <w:r>
      <w:rPr>
        <w:noProof/>
      </w:rPr>
      <w:drawing>
        <wp:inline distT="0" distB="0" distL="0" distR="0" wp14:anchorId="41914127" wp14:editId="7C7D51B3">
          <wp:extent cx="548640" cy="270979"/>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CN-20181102.png"/>
                  <pic:cNvPicPr/>
                </pic:nvPicPr>
                <pic:blipFill>
                  <a:blip r:embed="rId1">
                    <a:extLst>
                      <a:ext uri="{28A0092B-C50C-407E-A947-70E740481C1C}">
                        <a14:useLocalDpi xmlns:a14="http://schemas.microsoft.com/office/drawing/2010/main" val="0"/>
                      </a:ext>
                    </a:extLst>
                  </a:blip>
                  <a:stretch>
                    <a:fillRect/>
                  </a:stretch>
                </pic:blipFill>
                <pic:spPr>
                  <a:xfrm>
                    <a:off x="0" y="0"/>
                    <a:ext cx="548640" cy="270979"/>
                  </a:xfrm>
                  <a:prstGeom prst="rect">
                    <a:avLst/>
                  </a:prstGeom>
                </pic:spPr>
              </pic:pic>
            </a:graphicData>
          </a:graphic>
        </wp:inline>
      </w:drawing>
    </w:r>
  </w:p>
  <w:p w14:paraId="119320FF" w14:textId="17A70AE4" w:rsidR="00811FCB" w:rsidRPr="001B31B7" w:rsidRDefault="0008258D" w:rsidP="0008258D">
    <w:pPr>
      <w:pStyle w:val="Footer"/>
      <w:tabs>
        <w:tab w:val="left" w:pos="493"/>
      </w:tabs>
      <w:rPr>
        <w:sz w:val="16"/>
        <w:szCs w:val="16"/>
      </w:rPr>
    </w:pPr>
    <w:r>
      <w:rPr>
        <w:sz w:val="16"/>
        <w:szCs w:val="16"/>
      </w:rPr>
      <w:tab/>
      <w:t xml:space="preserve"> </w:t>
    </w:r>
    <w:r>
      <w:rPr>
        <w:sz w:val="16"/>
        <w:szCs w:val="16"/>
      </w:rPr>
      <w:tab/>
    </w:r>
    <w:r w:rsidR="00811FCB" w:rsidRPr="00FF2F7B">
      <w:rPr>
        <w:sz w:val="16"/>
        <w:szCs w:val="16"/>
      </w:rPr>
      <w:t xml:space="preserve">Developed by Molecular </w:t>
    </w:r>
    <w:proofErr w:type="spellStart"/>
    <w:r w:rsidR="00811FCB" w:rsidRPr="00FF2F7B">
      <w:rPr>
        <w:sz w:val="16"/>
        <w:szCs w:val="16"/>
      </w:rPr>
      <w:t>CaseNet</w:t>
    </w:r>
    <w:proofErr w:type="spellEnd"/>
    <w:r w:rsidR="00811FCB">
      <w:rPr>
        <w:sz w:val="16"/>
        <w:szCs w:val="16"/>
      </w:rPr>
      <w:t>,</w:t>
    </w:r>
    <w:r w:rsidR="00811FCB" w:rsidRPr="00FF2F7B">
      <w:rPr>
        <w:sz w:val="16"/>
        <w:szCs w:val="16"/>
      </w:rPr>
      <w:t xml:space="preserve"> </w:t>
    </w:r>
    <w:r w:rsidR="00811FCB">
      <w:rPr>
        <w:sz w:val="16"/>
        <w:szCs w:val="16"/>
      </w:rPr>
      <w:t xml:space="preserve">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E7D3A" w14:textId="77777777" w:rsidR="005C62E3" w:rsidRDefault="005C62E3" w:rsidP="001B31B7">
      <w:r>
        <w:separator/>
      </w:r>
    </w:p>
  </w:footnote>
  <w:footnote w:type="continuationSeparator" w:id="0">
    <w:p w14:paraId="55BB957A" w14:textId="77777777" w:rsidR="005C62E3" w:rsidRDefault="005C62E3" w:rsidP="001B3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31323" w14:textId="77777777" w:rsidR="00811FCB" w:rsidRDefault="00811FCB" w:rsidP="00F65520">
    <w:pPr>
      <w:jc w:val="right"/>
    </w:pPr>
    <w:r>
      <w:t>Waking Up Anna</w:t>
    </w:r>
  </w:p>
  <w:p w14:paraId="4E821D73" w14:textId="7467D3CE" w:rsidR="00811FCB" w:rsidRPr="00626EB1" w:rsidRDefault="00B53B61" w:rsidP="002333CF">
    <w:pPr>
      <w:tabs>
        <w:tab w:val="right" w:pos="9360"/>
      </w:tabs>
    </w:pPr>
    <w:r>
      <w:t xml:space="preserve">Adaptation </w:t>
    </w:r>
    <w:r w:rsidR="00811FCB">
      <w:t>by K. Johnson</w:t>
    </w:r>
    <w:r>
      <w:t>, 2021</w:t>
    </w:r>
    <w:r w:rsidR="00811FCB">
      <w:tab/>
    </w:r>
    <w:r>
      <w:t xml:space="preserve">Part 1 </w:t>
    </w:r>
    <w:r w:rsidR="00811FCB">
      <w:t xml:space="preserve">Key </w:t>
    </w:r>
  </w:p>
  <w:p w14:paraId="78C39D83" w14:textId="77777777" w:rsidR="00811FCB" w:rsidRDefault="00811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20CD"/>
    <w:multiLevelType w:val="hybridMultilevel"/>
    <w:tmpl w:val="1CE4A4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9D4975"/>
    <w:multiLevelType w:val="hybridMultilevel"/>
    <w:tmpl w:val="4C9098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F338C"/>
    <w:multiLevelType w:val="hybridMultilevel"/>
    <w:tmpl w:val="91AE648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1800" w:hanging="180"/>
      </w:pPr>
    </w:lvl>
    <w:lvl w:ilvl="3" w:tplc="93D603F2">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B3508D"/>
    <w:multiLevelType w:val="hybridMultilevel"/>
    <w:tmpl w:val="81EA4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F15E83"/>
    <w:multiLevelType w:val="hybridMultilevel"/>
    <w:tmpl w:val="3008F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EC428E"/>
    <w:multiLevelType w:val="hybridMultilevel"/>
    <w:tmpl w:val="0E2AC7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5B5BF3"/>
    <w:multiLevelType w:val="hybridMultilevel"/>
    <w:tmpl w:val="7EA6220E"/>
    <w:lvl w:ilvl="0" w:tplc="04090019">
      <w:start w:val="1"/>
      <w:numFmt w:val="lowerLetter"/>
      <w:lvlText w:val="%1."/>
      <w:lvlJc w:val="left"/>
      <w:pPr>
        <w:ind w:left="72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83D78"/>
    <w:multiLevelType w:val="hybridMultilevel"/>
    <w:tmpl w:val="F11C5B46"/>
    <w:lvl w:ilvl="0" w:tplc="C4CECC7A">
      <w:start w:val="1"/>
      <w:numFmt w:val="lowerLetter"/>
      <w:lvlText w:val="%1."/>
      <w:lvlJc w:val="left"/>
      <w:pPr>
        <w:ind w:left="720" w:hanging="360"/>
      </w:pPr>
      <w:rPr>
        <w:rFonts w:hint="default"/>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10F95"/>
    <w:multiLevelType w:val="hybridMultilevel"/>
    <w:tmpl w:val="EE8C25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D40DD7"/>
    <w:multiLevelType w:val="hybridMultilevel"/>
    <w:tmpl w:val="26B2D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17FA1"/>
    <w:multiLevelType w:val="hybridMultilevel"/>
    <w:tmpl w:val="205CD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426BC9"/>
    <w:multiLevelType w:val="hybridMultilevel"/>
    <w:tmpl w:val="9F04E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106811"/>
    <w:multiLevelType w:val="hybridMultilevel"/>
    <w:tmpl w:val="52AAA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7C557E"/>
    <w:multiLevelType w:val="hybridMultilevel"/>
    <w:tmpl w:val="79FC3B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EC1211"/>
    <w:multiLevelType w:val="hybridMultilevel"/>
    <w:tmpl w:val="8E84E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6C166F"/>
    <w:multiLevelType w:val="hybridMultilevel"/>
    <w:tmpl w:val="9F54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C62A5"/>
    <w:multiLevelType w:val="hybridMultilevel"/>
    <w:tmpl w:val="D304D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6318F3"/>
    <w:multiLevelType w:val="hybridMultilevel"/>
    <w:tmpl w:val="C6E84C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9A364C"/>
    <w:multiLevelType w:val="hybridMultilevel"/>
    <w:tmpl w:val="7C821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882F8D"/>
    <w:multiLevelType w:val="hybridMultilevel"/>
    <w:tmpl w:val="EE90A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F57F33"/>
    <w:multiLevelType w:val="hybridMultilevel"/>
    <w:tmpl w:val="14A67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B46CA4"/>
    <w:multiLevelType w:val="hybridMultilevel"/>
    <w:tmpl w:val="CF5698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EE6DC8"/>
    <w:multiLevelType w:val="hybridMultilevel"/>
    <w:tmpl w:val="C326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4E450C"/>
    <w:multiLevelType w:val="hybridMultilevel"/>
    <w:tmpl w:val="5E68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C40724"/>
    <w:multiLevelType w:val="hybridMultilevel"/>
    <w:tmpl w:val="102847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C14840"/>
    <w:multiLevelType w:val="hybridMultilevel"/>
    <w:tmpl w:val="0C4AF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0032F1"/>
    <w:multiLevelType w:val="hybridMultilevel"/>
    <w:tmpl w:val="E5CA3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D32E11"/>
    <w:multiLevelType w:val="hybridMultilevel"/>
    <w:tmpl w:val="6B64560E"/>
    <w:lvl w:ilvl="0" w:tplc="04090001">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2F5B5D"/>
    <w:multiLevelType w:val="hybridMultilevel"/>
    <w:tmpl w:val="83D06B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F9E4281"/>
    <w:multiLevelType w:val="hybridMultilevel"/>
    <w:tmpl w:val="23106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B91523"/>
    <w:multiLevelType w:val="hybridMultilevel"/>
    <w:tmpl w:val="274040F0"/>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72E0470D"/>
    <w:multiLevelType w:val="hybridMultilevel"/>
    <w:tmpl w:val="0B229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BB5488"/>
    <w:multiLevelType w:val="hybridMultilevel"/>
    <w:tmpl w:val="693C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13"/>
  </w:num>
  <w:num w:numId="4">
    <w:abstractNumId w:val="18"/>
  </w:num>
  <w:num w:numId="5">
    <w:abstractNumId w:val="17"/>
  </w:num>
  <w:num w:numId="6">
    <w:abstractNumId w:val="30"/>
  </w:num>
  <w:num w:numId="7">
    <w:abstractNumId w:val="7"/>
  </w:num>
  <w:num w:numId="8">
    <w:abstractNumId w:val="21"/>
  </w:num>
  <w:num w:numId="9">
    <w:abstractNumId w:val="2"/>
  </w:num>
  <w:num w:numId="10">
    <w:abstractNumId w:val="27"/>
  </w:num>
  <w:num w:numId="11">
    <w:abstractNumId w:val="0"/>
  </w:num>
  <w:num w:numId="12">
    <w:abstractNumId w:val="14"/>
  </w:num>
  <w:num w:numId="13">
    <w:abstractNumId w:val="25"/>
  </w:num>
  <w:num w:numId="14">
    <w:abstractNumId w:val="28"/>
  </w:num>
  <w:num w:numId="15">
    <w:abstractNumId w:val="8"/>
  </w:num>
  <w:num w:numId="16">
    <w:abstractNumId w:val="6"/>
  </w:num>
  <w:num w:numId="17">
    <w:abstractNumId w:val="10"/>
  </w:num>
  <w:num w:numId="18">
    <w:abstractNumId w:val="19"/>
  </w:num>
  <w:num w:numId="19">
    <w:abstractNumId w:val="24"/>
  </w:num>
  <w:num w:numId="20">
    <w:abstractNumId w:val="29"/>
  </w:num>
  <w:num w:numId="21">
    <w:abstractNumId w:val="31"/>
  </w:num>
  <w:num w:numId="22">
    <w:abstractNumId w:val="20"/>
  </w:num>
  <w:num w:numId="23">
    <w:abstractNumId w:val="16"/>
  </w:num>
  <w:num w:numId="24">
    <w:abstractNumId w:val="11"/>
  </w:num>
  <w:num w:numId="25">
    <w:abstractNumId w:val="4"/>
  </w:num>
  <w:num w:numId="26">
    <w:abstractNumId w:val="5"/>
  </w:num>
  <w:num w:numId="27">
    <w:abstractNumId w:val="12"/>
  </w:num>
  <w:num w:numId="28">
    <w:abstractNumId w:val="3"/>
  </w:num>
  <w:num w:numId="29">
    <w:abstractNumId w:val="1"/>
  </w:num>
  <w:num w:numId="30">
    <w:abstractNumId w:val="15"/>
  </w:num>
  <w:num w:numId="31">
    <w:abstractNumId w:val="32"/>
  </w:num>
  <w:num w:numId="32">
    <w:abstractNumId w:val="2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FE"/>
    <w:rsid w:val="0000038F"/>
    <w:rsid w:val="000166BB"/>
    <w:rsid w:val="00027B80"/>
    <w:rsid w:val="00041D49"/>
    <w:rsid w:val="00045443"/>
    <w:rsid w:val="0005760C"/>
    <w:rsid w:val="00057678"/>
    <w:rsid w:val="00057B51"/>
    <w:rsid w:val="00070D77"/>
    <w:rsid w:val="00072C70"/>
    <w:rsid w:val="0008258D"/>
    <w:rsid w:val="00082C4F"/>
    <w:rsid w:val="00092BF7"/>
    <w:rsid w:val="00095601"/>
    <w:rsid w:val="000A042E"/>
    <w:rsid w:val="000A4FF1"/>
    <w:rsid w:val="000B0FEC"/>
    <w:rsid w:val="000E047A"/>
    <w:rsid w:val="000E120E"/>
    <w:rsid w:val="000E1545"/>
    <w:rsid w:val="000E5597"/>
    <w:rsid w:val="00100E83"/>
    <w:rsid w:val="00101175"/>
    <w:rsid w:val="001014E9"/>
    <w:rsid w:val="00114465"/>
    <w:rsid w:val="0012277B"/>
    <w:rsid w:val="0012332A"/>
    <w:rsid w:val="001235B6"/>
    <w:rsid w:val="00126CDF"/>
    <w:rsid w:val="001362B3"/>
    <w:rsid w:val="00146301"/>
    <w:rsid w:val="001470F6"/>
    <w:rsid w:val="0016169A"/>
    <w:rsid w:val="00161847"/>
    <w:rsid w:val="00163BC3"/>
    <w:rsid w:val="00170BCA"/>
    <w:rsid w:val="0017423B"/>
    <w:rsid w:val="00185BB2"/>
    <w:rsid w:val="001A1492"/>
    <w:rsid w:val="001A6741"/>
    <w:rsid w:val="001B1ABC"/>
    <w:rsid w:val="001B31B7"/>
    <w:rsid w:val="001F2873"/>
    <w:rsid w:val="001F3D53"/>
    <w:rsid w:val="0020437A"/>
    <w:rsid w:val="0021799E"/>
    <w:rsid w:val="00222580"/>
    <w:rsid w:val="002333CF"/>
    <w:rsid w:val="0024365C"/>
    <w:rsid w:val="0024776A"/>
    <w:rsid w:val="002526F4"/>
    <w:rsid w:val="00252DBF"/>
    <w:rsid w:val="00256451"/>
    <w:rsid w:val="00260332"/>
    <w:rsid w:val="002607E9"/>
    <w:rsid w:val="002622FD"/>
    <w:rsid w:val="0026688D"/>
    <w:rsid w:val="00275F54"/>
    <w:rsid w:val="00276767"/>
    <w:rsid w:val="00283B48"/>
    <w:rsid w:val="002937BA"/>
    <w:rsid w:val="002A54BF"/>
    <w:rsid w:val="002B19B6"/>
    <w:rsid w:val="002B788B"/>
    <w:rsid w:val="002D44AA"/>
    <w:rsid w:val="002E1AE5"/>
    <w:rsid w:val="002E2E2A"/>
    <w:rsid w:val="002E5690"/>
    <w:rsid w:val="002F1B95"/>
    <w:rsid w:val="002F5A3A"/>
    <w:rsid w:val="00302FB7"/>
    <w:rsid w:val="003070B4"/>
    <w:rsid w:val="00307A54"/>
    <w:rsid w:val="003122F6"/>
    <w:rsid w:val="0031736F"/>
    <w:rsid w:val="00323B42"/>
    <w:rsid w:val="003371DF"/>
    <w:rsid w:val="00342CED"/>
    <w:rsid w:val="00364CC9"/>
    <w:rsid w:val="00365584"/>
    <w:rsid w:val="00366FFE"/>
    <w:rsid w:val="003742FE"/>
    <w:rsid w:val="003901CB"/>
    <w:rsid w:val="003A5A68"/>
    <w:rsid w:val="003B4489"/>
    <w:rsid w:val="003E1E91"/>
    <w:rsid w:val="003E4F17"/>
    <w:rsid w:val="003F103F"/>
    <w:rsid w:val="00400C63"/>
    <w:rsid w:val="00403053"/>
    <w:rsid w:val="00405FA8"/>
    <w:rsid w:val="004174D1"/>
    <w:rsid w:val="00421E6D"/>
    <w:rsid w:val="004223FC"/>
    <w:rsid w:val="004227A4"/>
    <w:rsid w:val="004278D5"/>
    <w:rsid w:val="00427C22"/>
    <w:rsid w:val="00430038"/>
    <w:rsid w:val="00434D0C"/>
    <w:rsid w:val="00435E66"/>
    <w:rsid w:val="0044181A"/>
    <w:rsid w:val="004455FF"/>
    <w:rsid w:val="0046398C"/>
    <w:rsid w:val="004642D8"/>
    <w:rsid w:val="004655D9"/>
    <w:rsid w:val="004736E6"/>
    <w:rsid w:val="00474A8D"/>
    <w:rsid w:val="00484DA9"/>
    <w:rsid w:val="00486B6D"/>
    <w:rsid w:val="004A70DA"/>
    <w:rsid w:val="004C0EED"/>
    <w:rsid w:val="004C2DEE"/>
    <w:rsid w:val="004E0E2B"/>
    <w:rsid w:val="004F3F97"/>
    <w:rsid w:val="004F4728"/>
    <w:rsid w:val="004F4E45"/>
    <w:rsid w:val="004F55C6"/>
    <w:rsid w:val="00502849"/>
    <w:rsid w:val="00504A67"/>
    <w:rsid w:val="005172B9"/>
    <w:rsid w:val="005259DD"/>
    <w:rsid w:val="00530C5B"/>
    <w:rsid w:val="005340BB"/>
    <w:rsid w:val="005503D2"/>
    <w:rsid w:val="00550C3B"/>
    <w:rsid w:val="005531D3"/>
    <w:rsid w:val="0055653D"/>
    <w:rsid w:val="00562D41"/>
    <w:rsid w:val="00563CB4"/>
    <w:rsid w:val="005649C9"/>
    <w:rsid w:val="005706E5"/>
    <w:rsid w:val="00573FFB"/>
    <w:rsid w:val="00582FAF"/>
    <w:rsid w:val="00590E98"/>
    <w:rsid w:val="005A03DE"/>
    <w:rsid w:val="005A60FB"/>
    <w:rsid w:val="005C62E3"/>
    <w:rsid w:val="005C6378"/>
    <w:rsid w:val="005D03A1"/>
    <w:rsid w:val="005D4926"/>
    <w:rsid w:val="005E37A8"/>
    <w:rsid w:val="005E5973"/>
    <w:rsid w:val="0060274C"/>
    <w:rsid w:val="00614B2A"/>
    <w:rsid w:val="006177E0"/>
    <w:rsid w:val="006204C3"/>
    <w:rsid w:val="00630763"/>
    <w:rsid w:val="00630CCC"/>
    <w:rsid w:val="006341A6"/>
    <w:rsid w:val="0063457C"/>
    <w:rsid w:val="006404C3"/>
    <w:rsid w:val="00651146"/>
    <w:rsid w:val="0065774C"/>
    <w:rsid w:val="00666D04"/>
    <w:rsid w:val="0067466B"/>
    <w:rsid w:val="00675B92"/>
    <w:rsid w:val="00686522"/>
    <w:rsid w:val="00696A29"/>
    <w:rsid w:val="006A2272"/>
    <w:rsid w:val="006B5EBD"/>
    <w:rsid w:val="006C3BCB"/>
    <w:rsid w:val="006C679C"/>
    <w:rsid w:val="006C741D"/>
    <w:rsid w:val="006D1683"/>
    <w:rsid w:val="006D2FE1"/>
    <w:rsid w:val="006E1A4C"/>
    <w:rsid w:val="006F1111"/>
    <w:rsid w:val="006F16AA"/>
    <w:rsid w:val="006F194C"/>
    <w:rsid w:val="006F5E86"/>
    <w:rsid w:val="006F776D"/>
    <w:rsid w:val="0071085F"/>
    <w:rsid w:val="007145F7"/>
    <w:rsid w:val="00726B7A"/>
    <w:rsid w:val="00731DE0"/>
    <w:rsid w:val="0073220F"/>
    <w:rsid w:val="007329C8"/>
    <w:rsid w:val="00747F78"/>
    <w:rsid w:val="00761171"/>
    <w:rsid w:val="00761549"/>
    <w:rsid w:val="00767583"/>
    <w:rsid w:val="00777010"/>
    <w:rsid w:val="00780770"/>
    <w:rsid w:val="007865B3"/>
    <w:rsid w:val="007928F6"/>
    <w:rsid w:val="007A1321"/>
    <w:rsid w:val="007B199C"/>
    <w:rsid w:val="007B2CB7"/>
    <w:rsid w:val="007D556A"/>
    <w:rsid w:val="007E2DA1"/>
    <w:rsid w:val="007F0721"/>
    <w:rsid w:val="007F7B6A"/>
    <w:rsid w:val="00800595"/>
    <w:rsid w:val="0080643F"/>
    <w:rsid w:val="00810149"/>
    <w:rsid w:val="0081173D"/>
    <w:rsid w:val="00811FCB"/>
    <w:rsid w:val="00815A1D"/>
    <w:rsid w:val="00816FCB"/>
    <w:rsid w:val="008233E2"/>
    <w:rsid w:val="00824F62"/>
    <w:rsid w:val="00826B34"/>
    <w:rsid w:val="00833531"/>
    <w:rsid w:val="00835B46"/>
    <w:rsid w:val="00856340"/>
    <w:rsid w:val="00857754"/>
    <w:rsid w:val="00866C7A"/>
    <w:rsid w:val="00872D63"/>
    <w:rsid w:val="00874872"/>
    <w:rsid w:val="0089479B"/>
    <w:rsid w:val="00896EFC"/>
    <w:rsid w:val="008A143C"/>
    <w:rsid w:val="008A54DF"/>
    <w:rsid w:val="008B396D"/>
    <w:rsid w:val="008C36A8"/>
    <w:rsid w:val="008D3AB1"/>
    <w:rsid w:val="008E516B"/>
    <w:rsid w:val="008F2159"/>
    <w:rsid w:val="009009ED"/>
    <w:rsid w:val="0090779D"/>
    <w:rsid w:val="00914559"/>
    <w:rsid w:val="009246C1"/>
    <w:rsid w:val="009261E0"/>
    <w:rsid w:val="00927014"/>
    <w:rsid w:val="0093254D"/>
    <w:rsid w:val="00935650"/>
    <w:rsid w:val="00955BB7"/>
    <w:rsid w:val="009610CB"/>
    <w:rsid w:val="00972E60"/>
    <w:rsid w:val="00973357"/>
    <w:rsid w:val="00983BB8"/>
    <w:rsid w:val="00984580"/>
    <w:rsid w:val="009974F8"/>
    <w:rsid w:val="009A14A3"/>
    <w:rsid w:val="009A390B"/>
    <w:rsid w:val="009A6ACC"/>
    <w:rsid w:val="009A6DC1"/>
    <w:rsid w:val="009A766C"/>
    <w:rsid w:val="009B1768"/>
    <w:rsid w:val="009B293E"/>
    <w:rsid w:val="009B43EF"/>
    <w:rsid w:val="009B7B84"/>
    <w:rsid w:val="009D1C30"/>
    <w:rsid w:val="009D7A88"/>
    <w:rsid w:val="009F0770"/>
    <w:rsid w:val="00A00C1D"/>
    <w:rsid w:val="00A217E7"/>
    <w:rsid w:val="00A261BB"/>
    <w:rsid w:val="00A323E2"/>
    <w:rsid w:val="00A40EA5"/>
    <w:rsid w:val="00A45089"/>
    <w:rsid w:val="00A50490"/>
    <w:rsid w:val="00A56669"/>
    <w:rsid w:val="00A57565"/>
    <w:rsid w:val="00A6360C"/>
    <w:rsid w:val="00A659C4"/>
    <w:rsid w:val="00A700B4"/>
    <w:rsid w:val="00AA0980"/>
    <w:rsid w:val="00AA2EFC"/>
    <w:rsid w:val="00AA4D56"/>
    <w:rsid w:val="00AA7413"/>
    <w:rsid w:val="00AB137E"/>
    <w:rsid w:val="00AB4210"/>
    <w:rsid w:val="00AC2F9C"/>
    <w:rsid w:val="00AC7BE7"/>
    <w:rsid w:val="00AD01ED"/>
    <w:rsid w:val="00AD11C5"/>
    <w:rsid w:val="00AF02BA"/>
    <w:rsid w:val="00AF6E9D"/>
    <w:rsid w:val="00B05171"/>
    <w:rsid w:val="00B075D4"/>
    <w:rsid w:val="00B11676"/>
    <w:rsid w:val="00B2347B"/>
    <w:rsid w:val="00B32AEC"/>
    <w:rsid w:val="00B32FAE"/>
    <w:rsid w:val="00B36A49"/>
    <w:rsid w:val="00B42FC9"/>
    <w:rsid w:val="00B4362D"/>
    <w:rsid w:val="00B44036"/>
    <w:rsid w:val="00B45C5A"/>
    <w:rsid w:val="00B50A13"/>
    <w:rsid w:val="00B53AA2"/>
    <w:rsid w:val="00B53B61"/>
    <w:rsid w:val="00B60281"/>
    <w:rsid w:val="00B6226A"/>
    <w:rsid w:val="00B64D47"/>
    <w:rsid w:val="00B64EEE"/>
    <w:rsid w:val="00B66164"/>
    <w:rsid w:val="00B71A6E"/>
    <w:rsid w:val="00B743D8"/>
    <w:rsid w:val="00B8295A"/>
    <w:rsid w:val="00B82F94"/>
    <w:rsid w:val="00B8608B"/>
    <w:rsid w:val="00B922F4"/>
    <w:rsid w:val="00B94509"/>
    <w:rsid w:val="00B946A9"/>
    <w:rsid w:val="00BA2D24"/>
    <w:rsid w:val="00BA61DE"/>
    <w:rsid w:val="00BB25B6"/>
    <w:rsid w:val="00BB3C86"/>
    <w:rsid w:val="00BB7E48"/>
    <w:rsid w:val="00BC0996"/>
    <w:rsid w:val="00BC195F"/>
    <w:rsid w:val="00BC23E9"/>
    <w:rsid w:val="00BD14BC"/>
    <w:rsid w:val="00BD2F23"/>
    <w:rsid w:val="00BD7253"/>
    <w:rsid w:val="00C018F7"/>
    <w:rsid w:val="00C04628"/>
    <w:rsid w:val="00C13D9B"/>
    <w:rsid w:val="00C1645D"/>
    <w:rsid w:val="00C238C6"/>
    <w:rsid w:val="00C25A98"/>
    <w:rsid w:val="00C32920"/>
    <w:rsid w:val="00C33636"/>
    <w:rsid w:val="00C34A4E"/>
    <w:rsid w:val="00C34B62"/>
    <w:rsid w:val="00C40EDE"/>
    <w:rsid w:val="00C45E7A"/>
    <w:rsid w:val="00C565EF"/>
    <w:rsid w:val="00C56DEF"/>
    <w:rsid w:val="00C61693"/>
    <w:rsid w:val="00C62F11"/>
    <w:rsid w:val="00C635A8"/>
    <w:rsid w:val="00C6650E"/>
    <w:rsid w:val="00C718C7"/>
    <w:rsid w:val="00C72A0E"/>
    <w:rsid w:val="00C8477D"/>
    <w:rsid w:val="00C95138"/>
    <w:rsid w:val="00CA0A69"/>
    <w:rsid w:val="00CA51C1"/>
    <w:rsid w:val="00CB5625"/>
    <w:rsid w:val="00CC497D"/>
    <w:rsid w:val="00CD15A9"/>
    <w:rsid w:val="00CD27D2"/>
    <w:rsid w:val="00CE04AF"/>
    <w:rsid w:val="00CE0518"/>
    <w:rsid w:val="00CE4A7F"/>
    <w:rsid w:val="00CE725C"/>
    <w:rsid w:val="00CF1A9A"/>
    <w:rsid w:val="00D15C78"/>
    <w:rsid w:val="00D24D38"/>
    <w:rsid w:val="00D32037"/>
    <w:rsid w:val="00D47F02"/>
    <w:rsid w:val="00D56292"/>
    <w:rsid w:val="00D62C4D"/>
    <w:rsid w:val="00D71556"/>
    <w:rsid w:val="00D74C28"/>
    <w:rsid w:val="00D767CF"/>
    <w:rsid w:val="00D775E9"/>
    <w:rsid w:val="00D9104C"/>
    <w:rsid w:val="00D91CB9"/>
    <w:rsid w:val="00D935AF"/>
    <w:rsid w:val="00DB1925"/>
    <w:rsid w:val="00DB19B8"/>
    <w:rsid w:val="00DB369A"/>
    <w:rsid w:val="00DB7D47"/>
    <w:rsid w:val="00DC06AE"/>
    <w:rsid w:val="00DC4660"/>
    <w:rsid w:val="00DC4A8E"/>
    <w:rsid w:val="00DC6DFE"/>
    <w:rsid w:val="00DE185B"/>
    <w:rsid w:val="00DE6D3F"/>
    <w:rsid w:val="00DF6731"/>
    <w:rsid w:val="00E04644"/>
    <w:rsid w:val="00E04C1D"/>
    <w:rsid w:val="00E1123C"/>
    <w:rsid w:val="00E2666E"/>
    <w:rsid w:val="00E333B3"/>
    <w:rsid w:val="00E33989"/>
    <w:rsid w:val="00E33B88"/>
    <w:rsid w:val="00E42AD0"/>
    <w:rsid w:val="00E42B58"/>
    <w:rsid w:val="00E6065A"/>
    <w:rsid w:val="00E631C0"/>
    <w:rsid w:val="00E72118"/>
    <w:rsid w:val="00E819D8"/>
    <w:rsid w:val="00E84120"/>
    <w:rsid w:val="00E90EB6"/>
    <w:rsid w:val="00E91DCC"/>
    <w:rsid w:val="00EA2D22"/>
    <w:rsid w:val="00EB0F30"/>
    <w:rsid w:val="00EC2E4A"/>
    <w:rsid w:val="00EC433D"/>
    <w:rsid w:val="00EE1FDD"/>
    <w:rsid w:val="00EE5EE2"/>
    <w:rsid w:val="00EF7B0F"/>
    <w:rsid w:val="00EF7C8A"/>
    <w:rsid w:val="00F04DEC"/>
    <w:rsid w:val="00F07D39"/>
    <w:rsid w:val="00F14918"/>
    <w:rsid w:val="00F1739A"/>
    <w:rsid w:val="00F17C09"/>
    <w:rsid w:val="00F23B21"/>
    <w:rsid w:val="00F307FE"/>
    <w:rsid w:val="00F40C9C"/>
    <w:rsid w:val="00F4270B"/>
    <w:rsid w:val="00F47DC5"/>
    <w:rsid w:val="00F545E0"/>
    <w:rsid w:val="00F54960"/>
    <w:rsid w:val="00F55BEC"/>
    <w:rsid w:val="00F65520"/>
    <w:rsid w:val="00F7273F"/>
    <w:rsid w:val="00F748AB"/>
    <w:rsid w:val="00F81884"/>
    <w:rsid w:val="00F93BBB"/>
    <w:rsid w:val="00FA5F4E"/>
    <w:rsid w:val="00FB16C8"/>
    <w:rsid w:val="00FB6DD2"/>
    <w:rsid w:val="00FC3A84"/>
    <w:rsid w:val="00FC53C1"/>
    <w:rsid w:val="00FC6102"/>
    <w:rsid w:val="00FD09B8"/>
    <w:rsid w:val="00FD0F4D"/>
    <w:rsid w:val="00FD776D"/>
    <w:rsid w:val="00FE74E0"/>
    <w:rsid w:val="00FF544A"/>
    <w:rsid w:val="00FF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5B643"/>
  <w14:defaultImageDpi w14:val="32767"/>
  <w15:chartTrackingRefBased/>
  <w15:docId w15:val="{677844DE-CE7F-D545-8D97-A237514C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76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4559"/>
    <w:rPr>
      <w:color w:val="0563C1" w:themeColor="hyperlink"/>
      <w:u w:val="single"/>
    </w:rPr>
  </w:style>
  <w:style w:type="character" w:customStyle="1" w:styleId="UnresolvedMention1">
    <w:name w:val="Unresolved Mention1"/>
    <w:basedOn w:val="DefaultParagraphFont"/>
    <w:uiPriority w:val="99"/>
    <w:rsid w:val="00914559"/>
    <w:rPr>
      <w:color w:val="605E5C"/>
      <w:shd w:val="clear" w:color="auto" w:fill="E1DFDD"/>
    </w:rPr>
  </w:style>
  <w:style w:type="paragraph" w:styleId="ListParagraph">
    <w:name w:val="List Paragraph"/>
    <w:basedOn w:val="Normal"/>
    <w:uiPriority w:val="34"/>
    <w:qFormat/>
    <w:rsid w:val="00914559"/>
    <w:pPr>
      <w:ind w:left="720"/>
      <w:contextualSpacing/>
    </w:pPr>
  </w:style>
  <w:style w:type="character" w:styleId="FollowedHyperlink">
    <w:name w:val="FollowedHyperlink"/>
    <w:basedOn w:val="DefaultParagraphFont"/>
    <w:uiPriority w:val="99"/>
    <w:semiHidden/>
    <w:unhideWhenUsed/>
    <w:rsid w:val="00F93BBB"/>
    <w:rPr>
      <w:color w:val="954F72" w:themeColor="followedHyperlink"/>
      <w:u w:val="single"/>
    </w:rPr>
  </w:style>
  <w:style w:type="table" w:styleId="TableGrid">
    <w:name w:val="Table Grid"/>
    <w:basedOn w:val="TableNormal"/>
    <w:uiPriority w:val="39"/>
    <w:rsid w:val="0042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4B2A"/>
    <w:rPr>
      <w:sz w:val="18"/>
      <w:szCs w:val="18"/>
    </w:rPr>
  </w:style>
  <w:style w:type="character" w:customStyle="1" w:styleId="BalloonTextChar">
    <w:name w:val="Balloon Text Char"/>
    <w:basedOn w:val="DefaultParagraphFont"/>
    <w:link w:val="BalloonText"/>
    <w:uiPriority w:val="99"/>
    <w:semiHidden/>
    <w:rsid w:val="00614B2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04A67"/>
    <w:rPr>
      <w:sz w:val="16"/>
      <w:szCs w:val="16"/>
    </w:rPr>
  </w:style>
  <w:style w:type="paragraph" w:styleId="CommentText">
    <w:name w:val="annotation text"/>
    <w:basedOn w:val="Normal"/>
    <w:link w:val="CommentTextChar"/>
    <w:uiPriority w:val="99"/>
    <w:semiHidden/>
    <w:unhideWhenUsed/>
    <w:rsid w:val="00504A67"/>
    <w:rPr>
      <w:sz w:val="20"/>
      <w:szCs w:val="20"/>
    </w:rPr>
  </w:style>
  <w:style w:type="character" w:customStyle="1" w:styleId="CommentTextChar">
    <w:name w:val="Comment Text Char"/>
    <w:basedOn w:val="DefaultParagraphFont"/>
    <w:link w:val="CommentText"/>
    <w:uiPriority w:val="99"/>
    <w:semiHidden/>
    <w:rsid w:val="00504A67"/>
    <w:rPr>
      <w:sz w:val="20"/>
      <w:szCs w:val="20"/>
    </w:rPr>
  </w:style>
  <w:style w:type="paragraph" w:styleId="CommentSubject">
    <w:name w:val="annotation subject"/>
    <w:basedOn w:val="CommentText"/>
    <w:next w:val="CommentText"/>
    <w:link w:val="CommentSubjectChar"/>
    <w:uiPriority w:val="99"/>
    <w:semiHidden/>
    <w:unhideWhenUsed/>
    <w:rsid w:val="00504A67"/>
    <w:rPr>
      <w:b/>
      <w:bCs/>
    </w:rPr>
  </w:style>
  <w:style w:type="character" w:customStyle="1" w:styleId="CommentSubjectChar">
    <w:name w:val="Comment Subject Char"/>
    <w:basedOn w:val="CommentTextChar"/>
    <w:link w:val="CommentSubject"/>
    <w:uiPriority w:val="99"/>
    <w:semiHidden/>
    <w:rsid w:val="00504A67"/>
    <w:rPr>
      <w:b/>
      <w:bCs/>
      <w:sz w:val="20"/>
      <w:szCs w:val="20"/>
    </w:rPr>
  </w:style>
  <w:style w:type="paragraph" w:styleId="Revision">
    <w:name w:val="Revision"/>
    <w:hidden/>
    <w:uiPriority w:val="99"/>
    <w:semiHidden/>
    <w:rsid w:val="00C56DEF"/>
  </w:style>
  <w:style w:type="character" w:styleId="Strong">
    <w:name w:val="Strong"/>
    <w:basedOn w:val="DefaultParagraphFont"/>
    <w:uiPriority w:val="22"/>
    <w:qFormat/>
    <w:rsid w:val="007E2DA1"/>
    <w:rPr>
      <w:b/>
      <w:bCs/>
    </w:rPr>
  </w:style>
  <w:style w:type="character" w:customStyle="1" w:styleId="UnresolvedMention2">
    <w:name w:val="Unresolved Mention2"/>
    <w:basedOn w:val="DefaultParagraphFont"/>
    <w:uiPriority w:val="99"/>
    <w:semiHidden/>
    <w:unhideWhenUsed/>
    <w:rsid w:val="0046398C"/>
    <w:rPr>
      <w:color w:val="605E5C"/>
      <w:shd w:val="clear" w:color="auto" w:fill="E1DFDD"/>
    </w:rPr>
  </w:style>
  <w:style w:type="paragraph" w:styleId="Header">
    <w:name w:val="header"/>
    <w:basedOn w:val="Normal"/>
    <w:link w:val="HeaderChar"/>
    <w:uiPriority w:val="99"/>
    <w:unhideWhenUsed/>
    <w:rsid w:val="004F4728"/>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F4728"/>
  </w:style>
  <w:style w:type="paragraph" w:styleId="Footer">
    <w:name w:val="footer"/>
    <w:basedOn w:val="Normal"/>
    <w:link w:val="FooterChar"/>
    <w:uiPriority w:val="99"/>
    <w:unhideWhenUsed/>
    <w:rsid w:val="001B31B7"/>
    <w:pPr>
      <w:tabs>
        <w:tab w:val="center" w:pos="4680"/>
        <w:tab w:val="right" w:pos="9360"/>
      </w:tabs>
    </w:pPr>
  </w:style>
  <w:style w:type="character" w:customStyle="1" w:styleId="FooterChar">
    <w:name w:val="Footer Char"/>
    <w:basedOn w:val="DefaultParagraphFont"/>
    <w:link w:val="Footer"/>
    <w:uiPriority w:val="99"/>
    <w:rsid w:val="001B31B7"/>
    <w:rPr>
      <w:rFonts w:ascii="Times New Roman" w:eastAsia="Times New Roman" w:hAnsi="Times New Roman" w:cs="Times New Roman"/>
    </w:rPr>
  </w:style>
  <w:style w:type="character" w:customStyle="1" w:styleId="e24kjd">
    <w:name w:val="e24kjd"/>
    <w:basedOn w:val="DefaultParagraphFont"/>
    <w:rsid w:val="009246C1"/>
  </w:style>
  <w:style w:type="paragraph" w:customStyle="1" w:styleId="gv">
    <w:name w:val="gv"/>
    <w:basedOn w:val="Normal"/>
    <w:rsid w:val="00342CED"/>
    <w:pPr>
      <w:spacing w:before="100" w:beforeAutospacing="1" w:after="100" w:afterAutospacing="1"/>
    </w:pPr>
  </w:style>
  <w:style w:type="character" w:styleId="UnresolvedMention">
    <w:name w:val="Unresolved Mention"/>
    <w:basedOn w:val="DefaultParagraphFont"/>
    <w:uiPriority w:val="99"/>
    <w:semiHidden/>
    <w:unhideWhenUsed/>
    <w:rsid w:val="002333CF"/>
    <w:rPr>
      <w:color w:val="605E5C"/>
      <w:shd w:val="clear" w:color="auto" w:fill="E1DFDD"/>
    </w:rPr>
  </w:style>
  <w:style w:type="character" w:styleId="PageNumber">
    <w:name w:val="page number"/>
    <w:basedOn w:val="DefaultParagraphFont"/>
    <w:uiPriority w:val="99"/>
    <w:semiHidden/>
    <w:unhideWhenUsed/>
    <w:rsid w:val="00082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1916">
      <w:bodyDiv w:val="1"/>
      <w:marLeft w:val="0"/>
      <w:marRight w:val="0"/>
      <w:marTop w:val="0"/>
      <w:marBottom w:val="0"/>
      <w:divBdr>
        <w:top w:val="none" w:sz="0" w:space="0" w:color="auto"/>
        <w:left w:val="none" w:sz="0" w:space="0" w:color="auto"/>
        <w:bottom w:val="none" w:sz="0" w:space="0" w:color="auto"/>
        <w:right w:val="none" w:sz="0" w:space="0" w:color="auto"/>
      </w:divBdr>
    </w:div>
    <w:div w:id="19668937">
      <w:bodyDiv w:val="1"/>
      <w:marLeft w:val="0"/>
      <w:marRight w:val="0"/>
      <w:marTop w:val="0"/>
      <w:marBottom w:val="0"/>
      <w:divBdr>
        <w:top w:val="none" w:sz="0" w:space="0" w:color="auto"/>
        <w:left w:val="none" w:sz="0" w:space="0" w:color="auto"/>
        <w:bottom w:val="none" w:sz="0" w:space="0" w:color="auto"/>
        <w:right w:val="none" w:sz="0" w:space="0" w:color="auto"/>
      </w:divBdr>
    </w:div>
    <w:div w:id="203711458">
      <w:bodyDiv w:val="1"/>
      <w:marLeft w:val="0"/>
      <w:marRight w:val="0"/>
      <w:marTop w:val="0"/>
      <w:marBottom w:val="0"/>
      <w:divBdr>
        <w:top w:val="none" w:sz="0" w:space="0" w:color="auto"/>
        <w:left w:val="none" w:sz="0" w:space="0" w:color="auto"/>
        <w:bottom w:val="none" w:sz="0" w:space="0" w:color="auto"/>
        <w:right w:val="none" w:sz="0" w:space="0" w:color="auto"/>
      </w:divBdr>
    </w:div>
    <w:div w:id="230121839">
      <w:bodyDiv w:val="1"/>
      <w:marLeft w:val="0"/>
      <w:marRight w:val="0"/>
      <w:marTop w:val="0"/>
      <w:marBottom w:val="0"/>
      <w:divBdr>
        <w:top w:val="none" w:sz="0" w:space="0" w:color="auto"/>
        <w:left w:val="none" w:sz="0" w:space="0" w:color="auto"/>
        <w:bottom w:val="none" w:sz="0" w:space="0" w:color="auto"/>
        <w:right w:val="none" w:sz="0" w:space="0" w:color="auto"/>
      </w:divBdr>
    </w:div>
    <w:div w:id="448087191">
      <w:bodyDiv w:val="1"/>
      <w:marLeft w:val="0"/>
      <w:marRight w:val="0"/>
      <w:marTop w:val="0"/>
      <w:marBottom w:val="0"/>
      <w:divBdr>
        <w:top w:val="none" w:sz="0" w:space="0" w:color="auto"/>
        <w:left w:val="none" w:sz="0" w:space="0" w:color="auto"/>
        <w:bottom w:val="none" w:sz="0" w:space="0" w:color="auto"/>
        <w:right w:val="none" w:sz="0" w:space="0" w:color="auto"/>
      </w:divBdr>
    </w:div>
    <w:div w:id="450711969">
      <w:bodyDiv w:val="1"/>
      <w:marLeft w:val="0"/>
      <w:marRight w:val="0"/>
      <w:marTop w:val="0"/>
      <w:marBottom w:val="0"/>
      <w:divBdr>
        <w:top w:val="none" w:sz="0" w:space="0" w:color="auto"/>
        <w:left w:val="none" w:sz="0" w:space="0" w:color="auto"/>
        <w:bottom w:val="none" w:sz="0" w:space="0" w:color="auto"/>
        <w:right w:val="none" w:sz="0" w:space="0" w:color="auto"/>
      </w:divBdr>
    </w:div>
    <w:div w:id="488253434">
      <w:bodyDiv w:val="1"/>
      <w:marLeft w:val="0"/>
      <w:marRight w:val="0"/>
      <w:marTop w:val="0"/>
      <w:marBottom w:val="0"/>
      <w:divBdr>
        <w:top w:val="none" w:sz="0" w:space="0" w:color="auto"/>
        <w:left w:val="none" w:sz="0" w:space="0" w:color="auto"/>
        <w:bottom w:val="none" w:sz="0" w:space="0" w:color="auto"/>
        <w:right w:val="none" w:sz="0" w:space="0" w:color="auto"/>
      </w:divBdr>
    </w:div>
    <w:div w:id="568420789">
      <w:bodyDiv w:val="1"/>
      <w:marLeft w:val="0"/>
      <w:marRight w:val="0"/>
      <w:marTop w:val="0"/>
      <w:marBottom w:val="0"/>
      <w:divBdr>
        <w:top w:val="none" w:sz="0" w:space="0" w:color="auto"/>
        <w:left w:val="none" w:sz="0" w:space="0" w:color="auto"/>
        <w:bottom w:val="none" w:sz="0" w:space="0" w:color="auto"/>
        <w:right w:val="none" w:sz="0" w:space="0" w:color="auto"/>
      </w:divBdr>
    </w:div>
    <w:div w:id="594291116">
      <w:bodyDiv w:val="1"/>
      <w:marLeft w:val="0"/>
      <w:marRight w:val="0"/>
      <w:marTop w:val="0"/>
      <w:marBottom w:val="0"/>
      <w:divBdr>
        <w:top w:val="none" w:sz="0" w:space="0" w:color="auto"/>
        <w:left w:val="none" w:sz="0" w:space="0" w:color="auto"/>
        <w:bottom w:val="none" w:sz="0" w:space="0" w:color="auto"/>
        <w:right w:val="none" w:sz="0" w:space="0" w:color="auto"/>
      </w:divBdr>
    </w:div>
    <w:div w:id="699473988">
      <w:bodyDiv w:val="1"/>
      <w:marLeft w:val="0"/>
      <w:marRight w:val="0"/>
      <w:marTop w:val="0"/>
      <w:marBottom w:val="0"/>
      <w:divBdr>
        <w:top w:val="none" w:sz="0" w:space="0" w:color="auto"/>
        <w:left w:val="none" w:sz="0" w:space="0" w:color="auto"/>
        <w:bottom w:val="none" w:sz="0" w:space="0" w:color="auto"/>
        <w:right w:val="none" w:sz="0" w:space="0" w:color="auto"/>
      </w:divBdr>
    </w:div>
    <w:div w:id="727537072">
      <w:bodyDiv w:val="1"/>
      <w:marLeft w:val="0"/>
      <w:marRight w:val="0"/>
      <w:marTop w:val="0"/>
      <w:marBottom w:val="0"/>
      <w:divBdr>
        <w:top w:val="none" w:sz="0" w:space="0" w:color="auto"/>
        <w:left w:val="none" w:sz="0" w:space="0" w:color="auto"/>
        <w:bottom w:val="none" w:sz="0" w:space="0" w:color="auto"/>
        <w:right w:val="none" w:sz="0" w:space="0" w:color="auto"/>
      </w:divBdr>
    </w:div>
    <w:div w:id="748190503">
      <w:bodyDiv w:val="1"/>
      <w:marLeft w:val="0"/>
      <w:marRight w:val="0"/>
      <w:marTop w:val="0"/>
      <w:marBottom w:val="0"/>
      <w:divBdr>
        <w:top w:val="none" w:sz="0" w:space="0" w:color="auto"/>
        <w:left w:val="none" w:sz="0" w:space="0" w:color="auto"/>
        <w:bottom w:val="none" w:sz="0" w:space="0" w:color="auto"/>
        <w:right w:val="none" w:sz="0" w:space="0" w:color="auto"/>
      </w:divBdr>
    </w:div>
    <w:div w:id="795410609">
      <w:bodyDiv w:val="1"/>
      <w:marLeft w:val="0"/>
      <w:marRight w:val="0"/>
      <w:marTop w:val="0"/>
      <w:marBottom w:val="0"/>
      <w:divBdr>
        <w:top w:val="none" w:sz="0" w:space="0" w:color="auto"/>
        <w:left w:val="none" w:sz="0" w:space="0" w:color="auto"/>
        <w:bottom w:val="none" w:sz="0" w:space="0" w:color="auto"/>
        <w:right w:val="none" w:sz="0" w:space="0" w:color="auto"/>
      </w:divBdr>
    </w:div>
    <w:div w:id="846404273">
      <w:bodyDiv w:val="1"/>
      <w:marLeft w:val="0"/>
      <w:marRight w:val="0"/>
      <w:marTop w:val="0"/>
      <w:marBottom w:val="0"/>
      <w:divBdr>
        <w:top w:val="none" w:sz="0" w:space="0" w:color="auto"/>
        <w:left w:val="none" w:sz="0" w:space="0" w:color="auto"/>
        <w:bottom w:val="none" w:sz="0" w:space="0" w:color="auto"/>
        <w:right w:val="none" w:sz="0" w:space="0" w:color="auto"/>
      </w:divBdr>
    </w:div>
    <w:div w:id="863591191">
      <w:bodyDiv w:val="1"/>
      <w:marLeft w:val="0"/>
      <w:marRight w:val="0"/>
      <w:marTop w:val="0"/>
      <w:marBottom w:val="0"/>
      <w:divBdr>
        <w:top w:val="none" w:sz="0" w:space="0" w:color="auto"/>
        <w:left w:val="none" w:sz="0" w:space="0" w:color="auto"/>
        <w:bottom w:val="none" w:sz="0" w:space="0" w:color="auto"/>
        <w:right w:val="none" w:sz="0" w:space="0" w:color="auto"/>
      </w:divBdr>
    </w:div>
    <w:div w:id="893933539">
      <w:bodyDiv w:val="1"/>
      <w:marLeft w:val="0"/>
      <w:marRight w:val="0"/>
      <w:marTop w:val="0"/>
      <w:marBottom w:val="0"/>
      <w:divBdr>
        <w:top w:val="none" w:sz="0" w:space="0" w:color="auto"/>
        <w:left w:val="none" w:sz="0" w:space="0" w:color="auto"/>
        <w:bottom w:val="none" w:sz="0" w:space="0" w:color="auto"/>
        <w:right w:val="none" w:sz="0" w:space="0" w:color="auto"/>
      </w:divBdr>
    </w:div>
    <w:div w:id="906960993">
      <w:bodyDiv w:val="1"/>
      <w:marLeft w:val="0"/>
      <w:marRight w:val="0"/>
      <w:marTop w:val="0"/>
      <w:marBottom w:val="0"/>
      <w:divBdr>
        <w:top w:val="none" w:sz="0" w:space="0" w:color="auto"/>
        <w:left w:val="none" w:sz="0" w:space="0" w:color="auto"/>
        <w:bottom w:val="none" w:sz="0" w:space="0" w:color="auto"/>
        <w:right w:val="none" w:sz="0" w:space="0" w:color="auto"/>
      </w:divBdr>
    </w:div>
    <w:div w:id="909190734">
      <w:bodyDiv w:val="1"/>
      <w:marLeft w:val="0"/>
      <w:marRight w:val="0"/>
      <w:marTop w:val="0"/>
      <w:marBottom w:val="0"/>
      <w:divBdr>
        <w:top w:val="none" w:sz="0" w:space="0" w:color="auto"/>
        <w:left w:val="none" w:sz="0" w:space="0" w:color="auto"/>
        <w:bottom w:val="none" w:sz="0" w:space="0" w:color="auto"/>
        <w:right w:val="none" w:sz="0" w:space="0" w:color="auto"/>
      </w:divBdr>
    </w:div>
    <w:div w:id="924337390">
      <w:bodyDiv w:val="1"/>
      <w:marLeft w:val="0"/>
      <w:marRight w:val="0"/>
      <w:marTop w:val="0"/>
      <w:marBottom w:val="0"/>
      <w:divBdr>
        <w:top w:val="none" w:sz="0" w:space="0" w:color="auto"/>
        <w:left w:val="none" w:sz="0" w:space="0" w:color="auto"/>
        <w:bottom w:val="none" w:sz="0" w:space="0" w:color="auto"/>
        <w:right w:val="none" w:sz="0" w:space="0" w:color="auto"/>
      </w:divBdr>
    </w:div>
    <w:div w:id="1000812472">
      <w:bodyDiv w:val="1"/>
      <w:marLeft w:val="0"/>
      <w:marRight w:val="0"/>
      <w:marTop w:val="0"/>
      <w:marBottom w:val="0"/>
      <w:divBdr>
        <w:top w:val="none" w:sz="0" w:space="0" w:color="auto"/>
        <w:left w:val="none" w:sz="0" w:space="0" w:color="auto"/>
        <w:bottom w:val="none" w:sz="0" w:space="0" w:color="auto"/>
        <w:right w:val="none" w:sz="0" w:space="0" w:color="auto"/>
      </w:divBdr>
    </w:div>
    <w:div w:id="1045251048">
      <w:bodyDiv w:val="1"/>
      <w:marLeft w:val="0"/>
      <w:marRight w:val="0"/>
      <w:marTop w:val="0"/>
      <w:marBottom w:val="0"/>
      <w:divBdr>
        <w:top w:val="none" w:sz="0" w:space="0" w:color="auto"/>
        <w:left w:val="none" w:sz="0" w:space="0" w:color="auto"/>
        <w:bottom w:val="none" w:sz="0" w:space="0" w:color="auto"/>
        <w:right w:val="none" w:sz="0" w:space="0" w:color="auto"/>
      </w:divBdr>
    </w:div>
    <w:div w:id="1138038109">
      <w:bodyDiv w:val="1"/>
      <w:marLeft w:val="0"/>
      <w:marRight w:val="0"/>
      <w:marTop w:val="0"/>
      <w:marBottom w:val="0"/>
      <w:divBdr>
        <w:top w:val="none" w:sz="0" w:space="0" w:color="auto"/>
        <w:left w:val="none" w:sz="0" w:space="0" w:color="auto"/>
        <w:bottom w:val="none" w:sz="0" w:space="0" w:color="auto"/>
        <w:right w:val="none" w:sz="0" w:space="0" w:color="auto"/>
      </w:divBdr>
    </w:div>
    <w:div w:id="1190609339">
      <w:bodyDiv w:val="1"/>
      <w:marLeft w:val="0"/>
      <w:marRight w:val="0"/>
      <w:marTop w:val="0"/>
      <w:marBottom w:val="0"/>
      <w:divBdr>
        <w:top w:val="none" w:sz="0" w:space="0" w:color="auto"/>
        <w:left w:val="none" w:sz="0" w:space="0" w:color="auto"/>
        <w:bottom w:val="none" w:sz="0" w:space="0" w:color="auto"/>
        <w:right w:val="none" w:sz="0" w:space="0" w:color="auto"/>
      </w:divBdr>
    </w:div>
    <w:div w:id="1429620470">
      <w:bodyDiv w:val="1"/>
      <w:marLeft w:val="0"/>
      <w:marRight w:val="0"/>
      <w:marTop w:val="0"/>
      <w:marBottom w:val="0"/>
      <w:divBdr>
        <w:top w:val="none" w:sz="0" w:space="0" w:color="auto"/>
        <w:left w:val="none" w:sz="0" w:space="0" w:color="auto"/>
        <w:bottom w:val="none" w:sz="0" w:space="0" w:color="auto"/>
        <w:right w:val="none" w:sz="0" w:space="0" w:color="auto"/>
      </w:divBdr>
    </w:div>
    <w:div w:id="1522934800">
      <w:bodyDiv w:val="1"/>
      <w:marLeft w:val="0"/>
      <w:marRight w:val="0"/>
      <w:marTop w:val="0"/>
      <w:marBottom w:val="0"/>
      <w:divBdr>
        <w:top w:val="none" w:sz="0" w:space="0" w:color="auto"/>
        <w:left w:val="none" w:sz="0" w:space="0" w:color="auto"/>
        <w:bottom w:val="none" w:sz="0" w:space="0" w:color="auto"/>
        <w:right w:val="none" w:sz="0" w:space="0" w:color="auto"/>
      </w:divBdr>
    </w:div>
    <w:div w:id="1566335213">
      <w:bodyDiv w:val="1"/>
      <w:marLeft w:val="0"/>
      <w:marRight w:val="0"/>
      <w:marTop w:val="0"/>
      <w:marBottom w:val="0"/>
      <w:divBdr>
        <w:top w:val="none" w:sz="0" w:space="0" w:color="auto"/>
        <w:left w:val="none" w:sz="0" w:space="0" w:color="auto"/>
        <w:bottom w:val="none" w:sz="0" w:space="0" w:color="auto"/>
        <w:right w:val="none" w:sz="0" w:space="0" w:color="auto"/>
      </w:divBdr>
    </w:div>
    <w:div w:id="1607613743">
      <w:bodyDiv w:val="1"/>
      <w:marLeft w:val="0"/>
      <w:marRight w:val="0"/>
      <w:marTop w:val="0"/>
      <w:marBottom w:val="0"/>
      <w:divBdr>
        <w:top w:val="none" w:sz="0" w:space="0" w:color="auto"/>
        <w:left w:val="none" w:sz="0" w:space="0" w:color="auto"/>
        <w:bottom w:val="none" w:sz="0" w:space="0" w:color="auto"/>
        <w:right w:val="none" w:sz="0" w:space="0" w:color="auto"/>
      </w:divBdr>
    </w:div>
    <w:div w:id="1612973470">
      <w:bodyDiv w:val="1"/>
      <w:marLeft w:val="0"/>
      <w:marRight w:val="0"/>
      <w:marTop w:val="0"/>
      <w:marBottom w:val="0"/>
      <w:divBdr>
        <w:top w:val="none" w:sz="0" w:space="0" w:color="auto"/>
        <w:left w:val="none" w:sz="0" w:space="0" w:color="auto"/>
        <w:bottom w:val="none" w:sz="0" w:space="0" w:color="auto"/>
        <w:right w:val="none" w:sz="0" w:space="0" w:color="auto"/>
      </w:divBdr>
    </w:div>
    <w:div w:id="1660304159">
      <w:bodyDiv w:val="1"/>
      <w:marLeft w:val="0"/>
      <w:marRight w:val="0"/>
      <w:marTop w:val="0"/>
      <w:marBottom w:val="0"/>
      <w:divBdr>
        <w:top w:val="none" w:sz="0" w:space="0" w:color="auto"/>
        <w:left w:val="none" w:sz="0" w:space="0" w:color="auto"/>
        <w:bottom w:val="none" w:sz="0" w:space="0" w:color="auto"/>
        <w:right w:val="none" w:sz="0" w:space="0" w:color="auto"/>
      </w:divBdr>
    </w:div>
    <w:div w:id="1709449880">
      <w:bodyDiv w:val="1"/>
      <w:marLeft w:val="0"/>
      <w:marRight w:val="0"/>
      <w:marTop w:val="0"/>
      <w:marBottom w:val="0"/>
      <w:divBdr>
        <w:top w:val="none" w:sz="0" w:space="0" w:color="auto"/>
        <w:left w:val="none" w:sz="0" w:space="0" w:color="auto"/>
        <w:bottom w:val="none" w:sz="0" w:space="0" w:color="auto"/>
        <w:right w:val="none" w:sz="0" w:space="0" w:color="auto"/>
      </w:divBdr>
    </w:div>
    <w:div w:id="1739086729">
      <w:bodyDiv w:val="1"/>
      <w:marLeft w:val="0"/>
      <w:marRight w:val="0"/>
      <w:marTop w:val="0"/>
      <w:marBottom w:val="0"/>
      <w:divBdr>
        <w:top w:val="none" w:sz="0" w:space="0" w:color="auto"/>
        <w:left w:val="none" w:sz="0" w:space="0" w:color="auto"/>
        <w:bottom w:val="none" w:sz="0" w:space="0" w:color="auto"/>
        <w:right w:val="none" w:sz="0" w:space="0" w:color="auto"/>
      </w:divBdr>
    </w:div>
    <w:div w:id="1767068720">
      <w:bodyDiv w:val="1"/>
      <w:marLeft w:val="0"/>
      <w:marRight w:val="0"/>
      <w:marTop w:val="0"/>
      <w:marBottom w:val="0"/>
      <w:divBdr>
        <w:top w:val="none" w:sz="0" w:space="0" w:color="auto"/>
        <w:left w:val="none" w:sz="0" w:space="0" w:color="auto"/>
        <w:bottom w:val="none" w:sz="0" w:space="0" w:color="auto"/>
        <w:right w:val="none" w:sz="0" w:space="0" w:color="auto"/>
      </w:divBdr>
    </w:div>
    <w:div w:id="1938101687">
      <w:bodyDiv w:val="1"/>
      <w:marLeft w:val="0"/>
      <w:marRight w:val="0"/>
      <w:marTop w:val="0"/>
      <w:marBottom w:val="0"/>
      <w:divBdr>
        <w:top w:val="none" w:sz="0" w:space="0" w:color="auto"/>
        <w:left w:val="none" w:sz="0" w:space="0" w:color="auto"/>
        <w:bottom w:val="none" w:sz="0" w:space="0" w:color="auto"/>
        <w:right w:val="none" w:sz="0" w:space="0" w:color="auto"/>
      </w:divBdr>
    </w:div>
    <w:div w:id="1960258527">
      <w:bodyDiv w:val="1"/>
      <w:marLeft w:val="0"/>
      <w:marRight w:val="0"/>
      <w:marTop w:val="0"/>
      <w:marBottom w:val="0"/>
      <w:divBdr>
        <w:top w:val="none" w:sz="0" w:space="0" w:color="auto"/>
        <w:left w:val="none" w:sz="0" w:space="0" w:color="auto"/>
        <w:bottom w:val="none" w:sz="0" w:space="0" w:color="auto"/>
        <w:right w:val="none" w:sz="0" w:space="0" w:color="auto"/>
      </w:divBdr>
    </w:div>
    <w:div w:id="1962876238">
      <w:bodyDiv w:val="1"/>
      <w:marLeft w:val="0"/>
      <w:marRight w:val="0"/>
      <w:marTop w:val="0"/>
      <w:marBottom w:val="0"/>
      <w:divBdr>
        <w:top w:val="none" w:sz="0" w:space="0" w:color="auto"/>
        <w:left w:val="none" w:sz="0" w:space="0" w:color="auto"/>
        <w:bottom w:val="none" w:sz="0" w:space="0" w:color="auto"/>
        <w:right w:val="none" w:sz="0" w:space="0" w:color="auto"/>
      </w:divBdr>
    </w:div>
    <w:div w:id="1979920138">
      <w:bodyDiv w:val="1"/>
      <w:marLeft w:val="0"/>
      <w:marRight w:val="0"/>
      <w:marTop w:val="0"/>
      <w:marBottom w:val="0"/>
      <w:divBdr>
        <w:top w:val="none" w:sz="0" w:space="0" w:color="auto"/>
        <w:left w:val="none" w:sz="0" w:space="0" w:color="auto"/>
        <w:bottom w:val="none" w:sz="0" w:space="0" w:color="auto"/>
        <w:right w:val="none" w:sz="0" w:space="0" w:color="auto"/>
      </w:divBdr>
    </w:div>
    <w:div w:id="1996570881">
      <w:bodyDiv w:val="1"/>
      <w:marLeft w:val="0"/>
      <w:marRight w:val="0"/>
      <w:marTop w:val="0"/>
      <w:marBottom w:val="0"/>
      <w:divBdr>
        <w:top w:val="none" w:sz="0" w:space="0" w:color="auto"/>
        <w:left w:val="none" w:sz="0" w:space="0" w:color="auto"/>
        <w:bottom w:val="none" w:sz="0" w:space="0" w:color="auto"/>
        <w:right w:val="none" w:sz="0" w:space="0" w:color="auto"/>
      </w:divBdr>
    </w:div>
    <w:div w:id="2073504475">
      <w:bodyDiv w:val="1"/>
      <w:marLeft w:val="0"/>
      <w:marRight w:val="0"/>
      <w:marTop w:val="0"/>
      <w:marBottom w:val="0"/>
      <w:divBdr>
        <w:top w:val="none" w:sz="0" w:space="0" w:color="auto"/>
        <w:left w:val="none" w:sz="0" w:space="0" w:color="auto"/>
        <w:bottom w:val="none" w:sz="0" w:space="0" w:color="auto"/>
        <w:right w:val="none" w:sz="0" w:space="0" w:color="auto"/>
      </w:divBdr>
    </w:div>
    <w:div w:id="210044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9gnvWtta4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tm.sciencemag.org/content/4/161/161ra151" TargetMode="External"/><Relationship Id="rId4" Type="http://schemas.openxmlformats.org/officeDocument/2006/relationships/settings" Target="settings.xml"/><Relationship Id="rId9" Type="http://schemas.openxmlformats.org/officeDocument/2006/relationships/hyperlink" Target="https://news.emory.edu/stories/2012/11/antidote_for_hypersomnia/"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8574C-FD31-2040-80A8-A3EE9788F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Keith</cp:lastModifiedBy>
  <cp:revision>3</cp:revision>
  <cp:lastPrinted>2019-10-21T21:49:00Z</cp:lastPrinted>
  <dcterms:created xsi:type="dcterms:W3CDTF">2021-03-09T15:45:00Z</dcterms:created>
  <dcterms:modified xsi:type="dcterms:W3CDTF">2021-03-09T15:50:00Z</dcterms:modified>
</cp:coreProperties>
</file>