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3374D" w14:textId="133D66EA" w:rsidR="00E2666E" w:rsidRPr="008A54DF" w:rsidRDefault="00DC6DFE" w:rsidP="00E631C0">
      <w:pPr>
        <w:jc w:val="center"/>
        <w:rPr>
          <w:b/>
          <w:bCs/>
        </w:rPr>
      </w:pPr>
      <w:r w:rsidRPr="008A54DF">
        <w:rPr>
          <w:b/>
          <w:bCs/>
        </w:rPr>
        <w:t>Waking U</w:t>
      </w:r>
      <w:r w:rsidR="00474A8D" w:rsidRPr="008A54DF">
        <w:rPr>
          <w:b/>
          <w:bCs/>
        </w:rPr>
        <w:t>p Anna</w:t>
      </w:r>
    </w:p>
    <w:p w14:paraId="35A1E3DE" w14:textId="2ACC2927" w:rsidR="00914559" w:rsidRPr="008A54DF" w:rsidRDefault="00914559" w:rsidP="00E631C0">
      <w:pPr>
        <w:jc w:val="center"/>
      </w:pPr>
      <w:r w:rsidRPr="008A54DF">
        <w:t>By Kate O’Toole</w:t>
      </w:r>
      <w:r w:rsidRPr="008A54DF">
        <w:rPr>
          <w:vertAlign w:val="superscript"/>
        </w:rPr>
        <w:t>1</w:t>
      </w:r>
      <w:r w:rsidRPr="008A54DF">
        <w:t xml:space="preserve">, and </w:t>
      </w:r>
      <w:proofErr w:type="spellStart"/>
      <w:r w:rsidRPr="008A54DF">
        <w:t>Shuchismita</w:t>
      </w:r>
      <w:proofErr w:type="spellEnd"/>
      <w:r w:rsidRPr="008A54DF">
        <w:t xml:space="preserve"> Dutta</w:t>
      </w:r>
      <w:r w:rsidR="00A323E2" w:rsidRPr="008A54DF">
        <w:rPr>
          <w:vertAlign w:val="superscript"/>
        </w:rPr>
        <w:t>2</w:t>
      </w:r>
      <w:r w:rsidR="000E120E" w:rsidRPr="008A54DF">
        <w:rPr>
          <w:vertAlign w:val="superscript"/>
        </w:rPr>
        <w:t>*</w:t>
      </w:r>
    </w:p>
    <w:p w14:paraId="1A7BC022" w14:textId="77777777" w:rsidR="0016169A" w:rsidRPr="008A54DF" w:rsidRDefault="0016169A" w:rsidP="00983BB8">
      <w:pPr>
        <w:rPr>
          <w:vertAlign w:val="superscript"/>
        </w:rPr>
      </w:pPr>
    </w:p>
    <w:p w14:paraId="601A84CD" w14:textId="21D243B2" w:rsidR="00DC6DFE" w:rsidRPr="008A54DF" w:rsidRDefault="000E120E" w:rsidP="00983BB8">
      <w:r w:rsidRPr="008A54DF">
        <w:rPr>
          <w:vertAlign w:val="superscript"/>
        </w:rPr>
        <w:t>1</w:t>
      </w:r>
      <w:r w:rsidR="00983BB8" w:rsidRPr="008A54DF">
        <w:t>Department of Biology, Emory University, Atlanta, GA 30322</w:t>
      </w:r>
    </w:p>
    <w:p w14:paraId="70433C34" w14:textId="4AE0472D" w:rsidR="000E120E" w:rsidRPr="008A54DF" w:rsidRDefault="00A323E2">
      <w:r w:rsidRPr="008A54DF">
        <w:rPr>
          <w:vertAlign w:val="superscript"/>
        </w:rPr>
        <w:t>2</w:t>
      </w:r>
      <w:r w:rsidR="00983BB8" w:rsidRPr="008A54DF">
        <w:t>Institute of Quantitative Biomedicine, Rutgers University, Piscataway NJ 08854</w:t>
      </w:r>
    </w:p>
    <w:p w14:paraId="126E0569" w14:textId="777B6511" w:rsidR="0016169A" w:rsidRPr="008A54DF" w:rsidRDefault="002607E9">
      <w:r w:rsidRPr="008A54DF">
        <w:t>*contact author:</w:t>
      </w:r>
      <w:r w:rsidR="00FD776D" w:rsidRPr="008A54DF">
        <w:t xml:space="preserve"> sdutta@rcsb.rutgers.edu</w:t>
      </w:r>
    </w:p>
    <w:p w14:paraId="0661181F" w14:textId="77777777" w:rsidR="002607E9" w:rsidRPr="008A54DF" w:rsidRDefault="002607E9"/>
    <w:p w14:paraId="33172C3B" w14:textId="5CE8B150" w:rsidR="00981596" w:rsidRDefault="00E549DF">
      <w:pPr>
        <w:rPr>
          <w:b/>
          <w:color w:val="000000" w:themeColor="text1"/>
        </w:rPr>
      </w:pPr>
      <w:r w:rsidRPr="00E549DF">
        <w:rPr>
          <w:b/>
          <w:color w:val="000000" w:themeColor="text1"/>
        </w:rPr>
        <w:t xml:space="preserve">Part </w:t>
      </w:r>
      <w:r w:rsidR="00636C22">
        <w:rPr>
          <w:b/>
          <w:color w:val="000000" w:themeColor="text1"/>
        </w:rPr>
        <w:t>4</w:t>
      </w:r>
      <w:r w:rsidRPr="00E549DF">
        <w:rPr>
          <w:b/>
          <w:color w:val="000000" w:themeColor="text1"/>
        </w:rPr>
        <w:t>.</w:t>
      </w:r>
      <w:r>
        <w:rPr>
          <w:b/>
          <w:color w:val="000000" w:themeColor="text1"/>
        </w:rPr>
        <w:t xml:space="preserve"> </w:t>
      </w:r>
      <w:r w:rsidR="00636C22">
        <w:rPr>
          <w:b/>
          <w:color w:val="000000" w:themeColor="text1"/>
        </w:rPr>
        <w:t>GABA-A Receptor Function</w:t>
      </w:r>
    </w:p>
    <w:p w14:paraId="34425EA2" w14:textId="77777777" w:rsidR="000B6645" w:rsidRPr="00E549DF" w:rsidRDefault="000B6645">
      <w:pPr>
        <w:rPr>
          <w:b/>
          <w:color w:val="000000" w:themeColor="text1"/>
        </w:rPr>
      </w:pPr>
    </w:p>
    <w:p w14:paraId="2208DB7F" w14:textId="2CCA6FC5" w:rsidR="005E5973" w:rsidRDefault="00BB25B6">
      <w:r>
        <w:t xml:space="preserve">In this section we will explore the structure of GABA-A receptor with </w:t>
      </w:r>
      <w:r w:rsidR="00B8295A">
        <w:t>its natural ligand (</w:t>
      </w:r>
      <w:r>
        <w:t>GABA</w:t>
      </w:r>
      <w:r w:rsidR="00B8295A">
        <w:t>)</w:t>
      </w:r>
      <w:r>
        <w:t xml:space="preserve"> bound to it. This will set the stage for understanding where </w:t>
      </w:r>
      <w:r w:rsidR="00B8295A">
        <w:t xml:space="preserve">the </w:t>
      </w:r>
      <w:r>
        <w:t>ligand</w:t>
      </w:r>
      <w:r w:rsidRPr="008A54DF">
        <w:t xml:space="preserve"> bind</w:t>
      </w:r>
      <w:r w:rsidR="00B8295A">
        <w:t>s</w:t>
      </w:r>
      <w:r w:rsidRPr="008A54DF">
        <w:t xml:space="preserve"> and how </w:t>
      </w:r>
      <w:r w:rsidR="00B8295A">
        <w:t>it</w:t>
      </w:r>
      <w:r w:rsidRPr="008A54DF">
        <w:t xml:space="preserve"> affect</w:t>
      </w:r>
      <w:r w:rsidR="00B8295A">
        <w:t>s</w:t>
      </w:r>
      <w:r w:rsidRPr="008A54DF">
        <w:t xml:space="preserve"> receptor function. </w:t>
      </w:r>
    </w:p>
    <w:p w14:paraId="1315FB86" w14:textId="77777777" w:rsidR="00415765" w:rsidRDefault="00415765"/>
    <w:p w14:paraId="46F77F30" w14:textId="42215065" w:rsidR="00BB25B6" w:rsidRDefault="00BB25B6" w:rsidP="00BB25B6">
      <w:r>
        <w:t>Explore the structure of GABA-A receptor in complex with GABA (</w:t>
      </w:r>
      <w:r w:rsidR="00415765">
        <w:t>RCSB - PDB ID 6dw0) and view in 3D.  Rotate and explore the structure.</w:t>
      </w:r>
    </w:p>
    <w:p w14:paraId="18695EE0" w14:textId="77777777" w:rsidR="00755605" w:rsidRDefault="00755605" w:rsidP="00BB25B6"/>
    <w:p w14:paraId="1D6975CB" w14:textId="286F194A" w:rsidR="00755605" w:rsidRDefault="00755605" w:rsidP="00755605">
      <w:pPr>
        <w:pBdr>
          <w:top w:val="single" w:sz="4" w:space="1" w:color="auto"/>
          <w:left w:val="single" w:sz="4" w:space="4" w:color="auto"/>
          <w:bottom w:val="single" w:sz="4" w:space="1" w:color="auto"/>
          <w:right w:val="single" w:sz="4" w:space="4" w:color="auto"/>
        </w:pBdr>
      </w:pPr>
      <w:r w:rsidRPr="00755605">
        <w:rPr>
          <w:b/>
        </w:rPr>
        <w:t>Note</w:t>
      </w:r>
      <w:r>
        <w:t xml:space="preserve">:  As you proceed through this (and other) </w:t>
      </w:r>
      <w:proofErr w:type="spellStart"/>
      <w:r>
        <w:t>Mol</w:t>
      </w:r>
      <w:proofErr w:type="spellEnd"/>
      <w:r>
        <w:t>* explorations, you can save (use Camera icon) images as you proceed.  The .</w:t>
      </w:r>
      <w:proofErr w:type="spellStart"/>
      <w:r>
        <w:t>png</w:t>
      </w:r>
      <w:proofErr w:type="spellEnd"/>
      <w:r>
        <w:t xml:space="preserve"> extension are still images.  There is an option at the bottom of the camera window called State.  This allows you to save an image </w:t>
      </w:r>
      <w:proofErr w:type="gramStart"/>
      <w:r>
        <w:t>in .</w:t>
      </w:r>
      <w:proofErr w:type="spellStart"/>
      <w:r>
        <w:t>molj</w:t>
      </w:r>
      <w:proofErr w:type="spellEnd"/>
      <w:proofErr w:type="gramEnd"/>
      <w:r>
        <w:t xml:space="preserve">, which has be ability to be opened (same pathway) as a 3D image in </w:t>
      </w:r>
      <w:proofErr w:type="spellStart"/>
      <w:r>
        <w:t>Mol</w:t>
      </w:r>
      <w:proofErr w:type="spellEnd"/>
      <w:r>
        <w:t>*.  Periodically, you might wish to save a 3D version (.</w:t>
      </w:r>
      <w:proofErr w:type="spellStart"/>
      <w:r>
        <w:t>molj</w:t>
      </w:r>
      <w:proofErr w:type="spellEnd"/>
      <w:r>
        <w:t>) if you wish to come back to the exploration.</w:t>
      </w:r>
    </w:p>
    <w:p w14:paraId="503EBB71" w14:textId="77777777" w:rsidR="00EF328A" w:rsidRDefault="00EF328A" w:rsidP="00BB25B6"/>
    <w:p w14:paraId="5D750DDA" w14:textId="002CC613" w:rsidR="00EF328A" w:rsidRPr="00EF328A" w:rsidRDefault="00EF328A" w:rsidP="00EF328A">
      <w:pPr>
        <w:pStyle w:val="ListParagraph"/>
        <w:ind w:left="0"/>
        <w:rPr>
          <w:i/>
          <w:color w:val="000000"/>
        </w:rPr>
      </w:pPr>
      <w:r>
        <w:t xml:space="preserve">Q1 (1 </w:t>
      </w:r>
      <w:proofErr w:type="spellStart"/>
      <w:r>
        <w:t>pt</w:t>
      </w:r>
      <w:proofErr w:type="spellEnd"/>
      <w:r>
        <w:t xml:space="preserve">).  </w:t>
      </w:r>
      <w:r w:rsidRPr="008A54DF">
        <w:t>Explore the</w:t>
      </w:r>
      <w:r>
        <w:t xml:space="preserve"> structure summary</w:t>
      </w:r>
      <w:r w:rsidRPr="008A54DF">
        <w:t xml:space="preserve"> page to learn about the contents of the structure and </w:t>
      </w:r>
      <w:r w:rsidRPr="008A54DF">
        <w:rPr>
          <w:color w:val="000000"/>
        </w:rPr>
        <w:t>fill in the table.</w:t>
      </w:r>
      <w:r>
        <w:rPr>
          <w:color w:val="000000"/>
        </w:rPr>
        <w:t xml:space="preserve">  </w:t>
      </w:r>
      <w:r>
        <w:rPr>
          <w:i/>
          <w:color w:val="000000"/>
        </w:rPr>
        <w:t>Each of the structures has been deposited by different research groups – therefore, some of the subunit labeling is different.</w:t>
      </w:r>
    </w:p>
    <w:p w14:paraId="36AFFB1F" w14:textId="1841ADF4" w:rsidR="00EF328A" w:rsidRDefault="00EF328A" w:rsidP="00BB25B6"/>
    <w:tbl>
      <w:tblPr>
        <w:tblStyle w:val="TableGrid"/>
        <w:tblW w:w="0" w:type="auto"/>
        <w:tblInd w:w="720" w:type="dxa"/>
        <w:tblLook w:val="04A0" w:firstRow="1" w:lastRow="0" w:firstColumn="1" w:lastColumn="0" w:noHBand="0" w:noVBand="1"/>
      </w:tblPr>
      <w:tblGrid>
        <w:gridCol w:w="3775"/>
        <w:gridCol w:w="4855"/>
      </w:tblGrid>
      <w:tr w:rsidR="00EF328A" w:rsidRPr="008A54DF" w14:paraId="0DFE3931" w14:textId="77777777" w:rsidTr="00816343">
        <w:tc>
          <w:tcPr>
            <w:tcW w:w="3775" w:type="dxa"/>
          </w:tcPr>
          <w:p w14:paraId="69C89D81" w14:textId="77777777" w:rsidR="00EF328A" w:rsidRPr="008A54DF" w:rsidRDefault="00EF328A" w:rsidP="00D1743C">
            <w:pPr>
              <w:pStyle w:val="ListParagraph"/>
              <w:ind w:left="0"/>
              <w:rPr>
                <w:color w:val="000000"/>
              </w:rPr>
            </w:pPr>
            <w:r w:rsidRPr="008A54DF">
              <w:rPr>
                <w:color w:val="000000"/>
              </w:rPr>
              <w:t>PDB ID</w:t>
            </w:r>
          </w:p>
        </w:tc>
        <w:tc>
          <w:tcPr>
            <w:tcW w:w="4855" w:type="dxa"/>
            <w:tcBorders>
              <w:bottom w:val="single" w:sz="4" w:space="0" w:color="auto"/>
            </w:tcBorders>
          </w:tcPr>
          <w:p w14:paraId="504F51B4" w14:textId="3AC471B8" w:rsidR="00EF328A" w:rsidRPr="008A54DF" w:rsidRDefault="00EF328A" w:rsidP="00D1743C">
            <w:pPr>
              <w:pStyle w:val="ListParagraph"/>
              <w:ind w:left="0"/>
              <w:rPr>
                <w:color w:val="000000"/>
              </w:rPr>
            </w:pPr>
            <w:r>
              <w:t>6dw0</w:t>
            </w:r>
          </w:p>
        </w:tc>
      </w:tr>
      <w:tr w:rsidR="002A5487" w:rsidRPr="00553C8E" w14:paraId="37509D54" w14:textId="77777777" w:rsidTr="00816343">
        <w:tc>
          <w:tcPr>
            <w:tcW w:w="3775" w:type="dxa"/>
          </w:tcPr>
          <w:p w14:paraId="7E5F32F7" w14:textId="2AB06FB1" w:rsidR="002A5487" w:rsidRPr="008A54DF" w:rsidRDefault="002A5487" w:rsidP="00D1743C">
            <w:pPr>
              <w:pStyle w:val="ListParagraph"/>
              <w:ind w:left="0"/>
              <w:rPr>
                <w:color w:val="000000"/>
              </w:rPr>
            </w:pPr>
            <w:r>
              <w:rPr>
                <w:color w:val="000000"/>
              </w:rPr>
              <w:t>Title</w:t>
            </w:r>
          </w:p>
        </w:tc>
        <w:tc>
          <w:tcPr>
            <w:tcW w:w="4855" w:type="dxa"/>
            <w:shd w:val="clear" w:color="auto" w:fill="auto"/>
          </w:tcPr>
          <w:p w14:paraId="25332CF6" w14:textId="155D6EE7" w:rsidR="002A5487" w:rsidRDefault="002A5487" w:rsidP="00D1743C">
            <w:pPr>
              <w:pStyle w:val="ListParagraph"/>
              <w:ind w:left="0"/>
              <w:rPr>
                <w:color w:val="FF0000"/>
              </w:rPr>
            </w:pPr>
          </w:p>
        </w:tc>
      </w:tr>
      <w:tr w:rsidR="00EF328A" w:rsidRPr="00553C8E" w14:paraId="3CEE21C5" w14:textId="77777777" w:rsidTr="00816343">
        <w:tc>
          <w:tcPr>
            <w:tcW w:w="3775" w:type="dxa"/>
          </w:tcPr>
          <w:p w14:paraId="6CE4B542" w14:textId="77777777" w:rsidR="00EF328A" w:rsidRPr="008A54DF" w:rsidRDefault="00EF328A" w:rsidP="00D1743C">
            <w:pPr>
              <w:pStyle w:val="ListParagraph"/>
              <w:ind w:left="0"/>
              <w:rPr>
                <w:color w:val="000000"/>
              </w:rPr>
            </w:pPr>
            <w:r w:rsidRPr="008A54DF">
              <w:rPr>
                <w:color w:val="000000"/>
              </w:rPr>
              <w:t xml:space="preserve">Author(s) of entry </w:t>
            </w:r>
          </w:p>
        </w:tc>
        <w:tc>
          <w:tcPr>
            <w:tcW w:w="4855" w:type="dxa"/>
            <w:shd w:val="clear" w:color="auto" w:fill="auto"/>
          </w:tcPr>
          <w:p w14:paraId="1D0AA87A" w14:textId="3C74545B" w:rsidR="00EF328A" w:rsidRPr="00553C8E" w:rsidRDefault="00EF328A" w:rsidP="00D1743C">
            <w:pPr>
              <w:pStyle w:val="ListParagraph"/>
              <w:ind w:left="0"/>
              <w:rPr>
                <w:color w:val="FF0000"/>
              </w:rPr>
            </w:pPr>
          </w:p>
        </w:tc>
      </w:tr>
      <w:tr w:rsidR="00EF328A" w:rsidRPr="00553C8E" w14:paraId="522BFFB1" w14:textId="77777777" w:rsidTr="00816343">
        <w:tc>
          <w:tcPr>
            <w:tcW w:w="3775" w:type="dxa"/>
          </w:tcPr>
          <w:p w14:paraId="1692470E" w14:textId="77777777" w:rsidR="00EF328A" w:rsidRPr="008A54DF" w:rsidRDefault="00EF328A" w:rsidP="00D1743C">
            <w:pPr>
              <w:pStyle w:val="ListParagraph"/>
              <w:ind w:left="0"/>
              <w:rPr>
                <w:color w:val="000000"/>
              </w:rPr>
            </w:pPr>
            <w:r w:rsidRPr="008A54DF">
              <w:rPr>
                <w:color w:val="000000"/>
              </w:rPr>
              <w:t>Year when the structure was published/ released</w:t>
            </w:r>
          </w:p>
        </w:tc>
        <w:tc>
          <w:tcPr>
            <w:tcW w:w="4855" w:type="dxa"/>
            <w:shd w:val="clear" w:color="auto" w:fill="auto"/>
          </w:tcPr>
          <w:p w14:paraId="04BC9851" w14:textId="55D508FD" w:rsidR="00EF328A" w:rsidRPr="00553C8E" w:rsidRDefault="00EF328A" w:rsidP="00D1743C">
            <w:pPr>
              <w:pStyle w:val="ListParagraph"/>
              <w:ind w:left="0"/>
              <w:rPr>
                <w:color w:val="FF0000"/>
              </w:rPr>
            </w:pPr>
          </w:p>
        </w:tc>
      </w:tr>
      <w:tr w:rsidR="002A5487" w:rsidRPr="00553C8E" w14:paraId="19D5D0DC" w14:textId="77777777" w:rsidTr="00816343">
        <w:tc>
          <w:tcPr>
            <w:tcW w:w="3775" w:type="dxa"/>
          </w:tcPr>
          <w:p w14:paraId="3C5E985E" w14:textId="3ABA3927" w:rsidR="002A5487" w:rsidRPr="008A54DF" w:rsidRDefault="002A5487" w:rsidP="00D1743C">
            <w:pPr>
              <w:pStyle w:val="ListParagraph"/>
              <w:ind w:left="0"/>
              <w:rPr>
                <w:color w:val="000000"/>
              </w:rPr>
            </w:pPr>
            <w:r>
              <w:rPr>
                <w:color w:val="000000"/>
              </w:rPr>
              <w:t>Organism</w:t>
            </w:r>
          </w:p>
        </w:tc>
        <w:tc>
          <w:tcPr>
            <w:tcW w:w="4855" w:type="dxa"/>
            <w:shd w:val="clear" w:color="auto" w:fill="auto"/>
          </w:tcPr>
          <w:p w14:paraId="14083494" w14:textId="68C6BB42" w:rsidR="002A5487" w:rsidRDefault="002A5487" w:rsidP="00D1743C">
            <w:pPr>
              <w:pStyle w:val="ListParagraph"/>
              <w:ind w:left="0"/>
              <w:rPr>
                <w:color w:val="FF0000"/>
              </w:rPr>
            </w:pPr>
          </w:p>
        </w:tc>
      </w:tr>
      <w:tr w:rsidR="00EF328A" w:rsidRPr="00553C8E" w14:paraId="3D636DDB" w14:textId="77777777" w:rsidTr="00816343">
        <w:tc>
          <w:tcPr>
            <w:tcW w:w="3775" w:type="dxa"/>
          </w:tcPr>
          <w:p w14:paraId="27266220" w14:textId="77777777" w:rsidR="00EF328A" w:rsidRPr="008A54DF" w:rsidRDefault="00EF328A" w:rsidP="00D1743C">
            <w:pPr>
              <w:pStyle w:val="ListParagraph"/>
              <w:ind w:left="0"/>
              <w:rPr>
                <w:color w:val="000000"/>
              </w:rPr>
            </w:pPr>
            <w:r w:rsidRPr="008A54DF">
              <w:rPr>
                <w:color w:val="000000"/>
              </w:rPr>
              <w:t xml:space="preserve"># of entities    </w:t>
            </w:r>
          </w:p>
        </w:tc>
        <w:tc>
          <w:tcPr>
            <w:tcW w:w="4855" w:type="dxa"/>
            <w:shd w:val="clear" w:color="auto" w:fill="auto"/>
          </w:tcPr>
          <w:p w14:paraId="068F2AA3" w14:textId="2B0ABBA7" w:rsidR="00EF328A" w:rsidRPr="00553C8E" w:rsidRDefault="00EF328A" w:rsidP="00D1743C">
            <w:pPr>
              <w:pStyle w:val="ListParagraph"/>
              <w:ind w:left="0"/>
              <w:rPr>
                <w:color w:val="FF0000"/>
              </w:rPr>
            </w:pPr>
          </w:p>
        </w:tc>
      </w:tr>
      <w:tr w:rsidR="00EF328A" w:rsidRPr="00553C8E" w14:paraId="3D861F45" w14:textId="77777777" w:rsidTr="00816343">
        <w:tc>
          <w:tcPr>
            <w:tcW w:w="3775" w:type="dxa"/>
          </w:tcPr>
          <w:p w14:paraId="2A7A3EB4" w14:textId="77777777" w:rsidR="00EF328A" w:rsidRPr="008A54DF" w:rsidRDefault="00EF328A" w:rsidP="00D1743C">
            <w:pPr>
              <w:pStyle w:val="ListParagraph"/>
              <w:ind w:left="0"/>
              <w:rPr>
                <w:color w:val="000000"/>
              </w:rPr>
            </w:pPr>
            <w:r w:rsidRPr="008A54DF">
              <w:rPr>
                <w:color w:val="000000"/>
              </w:rPr>
              <w:t># of polymer chains</w:t>
            </w:r>
          </w:p>
        </w:tc>
        <w:tc>
          <w:tcPr>
            <w:tcW w:w="4855" w:type="dxa"/>
            <w:shd w:val="clear" w:color="auto" w:fill="auto"/>
          </w:tcPr>
          <w:p w14:paraId="2EC4588F" w14:textId="55CDC5FD" w:rsidR="00EF328A" w:rsidRPr="00553C8E" w:rsidRDefault="00EF328A" w:rsidP="00D1743C">
            <w:pPr>
              <w:pStyle w:val="ListParagraph"/>
              <w:ind w:left="0"/>
              <w:rPr>
                <w:color w:val="FF0000"/>
              </w:rPr>
            </w:pPr>
          </w:p>
        </w:tc>
      </w:tr>
      <w:tr w:rsidR="00EF328A" w:rsidRPr="00553C8E" w14:paraId="3318C3FB" w14:textId="77777777" w:rsidTr="00816343">
        <w:tc>
          <w:tcPr>
            <w:tcW w:w="3775" w:type="dxa"/>
          </w:tcPr>
          <w:p w14:paraId="520F9659" w14:textId="2529AA43" w:rsidR="00EF328A" w:rsidRPr="008A54DF" w:rsidRDefault="002A5487" w:rsidP="00D1743C">
            <w:pPr>
              <w:pStyle w:val="ListParagraph"/>
              <w:ind w:left="0"/>
              <w:rPr>
                <w:color w:val="000000"/>
              </w:rPr>
            </w:pPr>
            <w:r>
              <w:rPr>
                <w:color w:val="000000"/>
              </w:rPr>
              <w:t>Small molecule (not carbohydrate)</w:t>
            </w:r>
          </w:p>
        </w:tc>
        <w:tc>
          <w:tcPr>
            <w:tcW w:w="4855" w:type="dxa"/>
            <w:shd w:val="clear" w:color="auto" w:fill="auto"/>
          </w:tcPr>
          <w:p w14:paraId="3B07BE35" w14:textId="52317052" w:rsidR="00EF328A" w:rsidRPr="00553C8E" w:rsidRDefault="00EF328A" w:rsidP="00D1743C">
            <w:pPr>
              <w:rPr>
                <w:color w:val="FF0000"/>
              </w:rPr>
            </w:pPr>
          </w:p>
        </w:tc>
      </w:tr>
    </w:tbl>
    <w:p w14:paraId="2ABB2D61" w14:textId="4C277595" w:rsidR="008108BE" w:rsidRDefault="008108BE" w:rsidP="00BB25B6"/>
    <w:p w14:paraId="20D6A441" w14:textId="77777777" w:rsidR="008108BE" w:rsidRDefault="008108BE">
      <w:r>
        <w:br w:type="page"/>
      </w:r>
    </w:p>
    <w:p w14:paraId="35C11AA1" w14:textId="77777777" w:rsidR="00EF328A" w:rsidRDefault="00EF328A" w:rsidP="00BB25B6"/>
    <w:p w14:paraId="1698A0E1" w14:textId="77777777" w:rsidR="00335FFB" w:rsidRDefault="00335FFB" w:rsidP="00335FFB">
      <w:r>
        <w:t>Open the 3D image of the file.</w:t>
      </w:r>
    </w:p>
    <w:p w14:paraId="7764492C" w14:textId="786098EC" w:rsidR="00335FFB" w:rsidRDefault="00335FFB" w:rsidP="00335FFB">
      <w:r>
        <w:t xml:space="preserve">In the top of the </w:t>
      </w:r>
      <w:proofErr w:type="gramStart"/>
      <w:r>
        <w:t>right hand</w:t>
      </w:r>
      <w:proofErr w:type="gramEnd"/>
      <w:r>
        <w:t xml:space="preserve"> toolbox, click structure and select Model.</w:t>
      </w:r>
    </w:p>
    <w:p w14:paraId="72DBDAC2" w14:textId="77777777" w:rsidR="00335FFB" w:rsidRDefault="00335FFB" w:rsidP="00BB25B6"/>
    <w:p w14:paraId="1FD738EB" w14:textId="42019A6E" w:rsidR="00BB25B6" w:rsidRDefault="00415765" w:rsidP="00415765">
      <w:pPr>
        <w:pStyle w:val="ListParagraph"/>
        <w:numPr>
          <w:ilvl w:val="0"/>
          <w:numId w:val="37"/>
        </w:numPr>
      </w:pPr>
      <w:r>
        <w:t>Color the polypeptide Entity with 3 different colors to distinguish the pentameric chains.</w:t>
      </w:r>
    </w:p>
    <w:p w14:paraId="20814B61" w14:textId="728F36D5" w:rsidR="00DE1C87" w:rsidRDefault="00DE1C87" w:rsidP="00DE1C87">
      <w:pPr>
        <w:pStyle w:val="ListParagraph"/>
        <w:numPr>
          <w:ilvl w:val="1"/>
          <w:numId w:val="37"/>
        </w:numPr>
      </w:pPr>
      <w:r>
        <w:t>Toggle (click arrow) to see the bar above the 3D image</w:t>
      </w:r>
    </w:p>
    <w:p w14:paraId="1B359B30" w14:textId="3FD8CFD6" w:rsidR="00DE1C87" w:rsidRDefault="0081170E" w:rsidP="00DE1C87">
      <w:pPr>
        <w:pStyle w:val="ListParagraph"/>
        <w:numPr>
          <w:ilvl w:val="1"/>
          <w:numId w:val="37"/>
        </w:numPr>
      </w:pPr>
      <w:r>
        <w:t xml:space="preserve">Select ‘Entity’ from the </w:t>
      </w:r>
      <w:proofErr w:type="gramStart"/>
      <w:r>
        <w:t>left hand</w:t>
      </w:r>
      <w:proofErr w:type="gramEnd"/>
      <w:r>
        <w:t xml:space="preserve"> pulldown (this selects all of the subunits of the same type)</w:t>
      </w:r>
    </w:p>
    <w:p w14:paraId="5ADF33F3" w14:textId="49B73C8A" w:rsidR="0081170E" w:rsidRDefault="0081170E" w:rsidP="00DE1C87">
      <w:pPr>
        <w:pStyle w:val="ListParagraph"/>
        <w:numPr>
          <w:ilvl w:val="1"/>
          <w:numId w:val="37"/>
        </w:numPr>
      </w:pPr>
      <w:r>
        <w:t>Click on the subunit(s) that you wish to color</w:t>
      </w:r>
    </w:p>
    <w:p w14:paraId="7BAA276B" w14:textId="3F0E5F8E" w:rsidR="0081170E" w:rsidRDefault="0081170E" w:rsidP="00DE1C87">
      <w:pPr>
        <w:pStyle w:val="ListParagraph"/>
        <w:numPr>
          <w:ilvl w:val="1"/>
          <w:numId w:val="37"/>
        </w:numPr>
      </w:pPr>
      <w:r>
        <w:t>Click on the paintbrush, select a color and ‘Apply theme’</w:t>
      </w:r>
    </w:p>
    <w:p w14:paraId="2574A447" w14:textId="36E9EEFD" w:rsidR="0081170E" w:rsidRDefault="0081170E" w:rsidP="00DE1C87">
      <w:pPr>
        <w:pStyle w:val="ListParagraph"/>
        <w:numPr>
          <w:ilvl w:val="1"/>
          <w:numId w:val="37"/>
        </w:numPr>
      </w:pPr>
      <w:r>
        <w:t>Repeat for other ‘Entities’</w:t>
      </w:r>
    </w:p>
    <w:p w14:paraId="6E594960" w14:textId="77777777" w:rsidR="0049736C" w:rsidRDefault="0049736C" w:rsidP="0049736C">
      <w:pPr>
        <w:pStyle w:val="ListParagraph"/>
        <w:numPr>
          <w:ilvl w:val="0"/>
          <w:numId w:val="37"/>
        </w:numPr>
      </w:pPr>
      <w:r>
        <w:t>Label the pentameric subunits as done previously.</w:t>
      </w:r>
    </w:p>
    <w:p w14:paraId="7260EC58" w14:textId="47821FD3" w:rsidR="0049736C" w:rsidRDefault="0081170E" w:rsidP="0049736C">
      <w:pPr>
        <w:pStyle w:val="ListParagraph"/>
        <w:numPr>
          <w:ilvl w:val="1"/>
          <w:numId w:val="37"/>
        </w:numPr>
      </w:pPr>
      <w:r>
        <w:t xml:space="preserve">Note: </w:t>
      </w:r>
      <w:r w:rsidR="0049736C">
        <w:t xml:space="preserve">You may not be able to see all of the labels at the same time.  </w:t>
      </w:r>
    </w:p>
    <w:p w14:paraId="238583A3" w14:textId="59A3BDDE" w:rsidR="0049736C" w:rsidRPr="0081170E" w:rsidRDefault="0081170E" w:rsidP="0049736C">
      <w:pPr>
        <w:pStyle w:val="ListParagraph"/>
        <w:numPr>
          <w:ilvl w:val="1"/>
          <w:numId w:val="37"/>
        </w:numPr>
        <w:rPr>
          <w:i/>
        </w:rPr>
      </w:pPr>
      <w:r w:rsidRPr="0081170E">
        <w:rPr>
          <w:i/>
        </w:rPr>
        <w:t xml:space="preserve">Hint: </w:t>
      </w:r>
      <w:r w:rsidR="0049736C" w:rsidRPr="0081170E">
        <w:rPr>
          <w:i/>
        </w:rPr>
        <w:t>Try labeling the pentameric subunits from a bottom view and then reposition the 3D image to view from the side.</w:t>
      </w:r>
    </w:p>
    <w:p w14:paraId="79B7CA55" w14:textId="262FCE5B" w:rsidR="0081170E" w:rsidRDefault="0081170E" w:rsidP="0049736C">
      <w:pPr>
        <w:pStyle w:val="ListParagraph"/>
        <w:numPr>
          <w:ilvl w:val="1"/>
          <w:numId w:val="37"/>
        </w:numPr>
      </w:pPr>
      <w:r>
        <w:t xml:space="preserve">In the toolbar above the image, select ‘Chain’ from the </w:t>
      </w:r>
      <w:proofErr w:type="gramStart"/>
      <w:r>
        <w:t>left hand</w:t>
      </w:r>
      <w:proofErr w:type="gramEnd"/>
      <w:r>
        <w:t xml:space="preserve"> pulldown</w:t>
      </w:r>
    </w:p>
    <w:p w14:paraId="7466C8BC" w14:textId="5A39DA35" w:rsidR="0081170E" w:rsidRDefault="0081170E" w:rsidP="0049736C">
      <w:pPr>
        <w:pStyle w:val="ListParagraph"/>
        <w:numPr>
          <w:ilvl w:val="1"/>
          <w:numId w:val="37"/>
        </w:numPr>
      </w:pPr>
      <w:r>
        <w:t>Click to highlight the chain (subunit) that you wish to label</w:t>
      </w:r>
    </w:p>
    <w:p w14:paraId="130C4EDB" w14:textId="645C2CBA" w:rsidR="0081170E" w:rsidRDefault="0081170E" w:rsidP="0049736C">
      <w:pPr>
        <w:pStyle w:val="ListParagraph"/>
        <w:numPr>
          <w:ilvl w:val="1"/>
          <w:numId w:val="37"/>
        </w:numPr>
      </w:pPr>
      <w:r>
        <w:t xml:space="preserve">In the </w:t>
      </w:r>
      <w:proofErr w:type="gramStart"/>
      <w:r>
        <w:t>right hand</w:t>
      </w:r>
      <w:proofErr w:type="gramEnd"/>
      <w:r>
        <w:t xml:space="preserve"> tools, click Measurements &gt; Add &gt; Label</w:t>
      </w:r>
    </w:p>
    <w:p w14:paraId="04009506" w14:textId="330E7C03" w:rsidR="00C2654B" w:rsidRDefault="00C2654B" w:rsidP="00C2654B">
      <w:pPr>
        <w:pStyle w:val="ListParagraph"/>
        <w:numPr>
          <w:ilvl w:val="0"/>
          <w:numId w:val="37"/>
        </w:numPr>
      </w:pPr>
      <w:r>
        <w:t>Save a copy of your image in two formats</w:t>
      </w:r>
    </w:p>
    <w:p w14:paraId="2561C6A5" w14:textId="4DB85149" w:rsidR="00C2654B" w:rsidRDefault="00C2654B" w:rsidP="00C2654B">
      <w:pPr>
        <w:pStyle w:val="ListParagraph"/>
        <w:numPr>
          <w:ilvl w:val="1"/>
          <w:numId w:val="37"/>
        </w:numPr>
      </w:pPr>
      <w:r>
        <w:t>Using the Camera icon</w:t>
      </w:r>
    </w:p>
    <w:p w14:paraId="1C55DC15" w14:textId="2258B55D" w:rsidR="0049736C" w:rsidRPr="00E848DB" w:rsidRDefault="00C2654B" w:rsidP="00E848DB">
      <w:pPr>
        <w:pBdr>
          <w:top w:val="single" w:sz="4" w:space="1" w:color="auto"/>
          <w:left w:val="single" w:sz="4" w:space="4" w:color="auto"/>
          <w:bottom w:val="single" w:sz="4" w:space="1" w:color="auto"/>
          <w:right w:val="single" w:sz="4" w:space="4" w:color="auto"/>
        </w:pBdr>
        <w:rPr>
          <w:color w:val="000000" w:themeColor="text1"/>
        </w:rPr>
      </w:pPr>
      <w:r w:rsidRPr="00E848DB">
        <w:rPr>
          <w:color w:val="000000" w:themeColor="text1"/>
        </w:rPr>
        <w:t>Q</w:t>
      </w:r>
      <w:r w:rsidR="007B4C83">
        <w:rPr>
          <w:color w:val="000000" w:themeColor="text1"/>
        </w:rPr>
        <w:t>2</w:t>
      </w:r>
      <w:r w:rsidRPr="00E848DB">
        <w:rPr>
          <w:color w:val="000000" w:themeColor="text1"/>
        </w:rPr>
        <w:t xml:space="preserve"> (2 pts) </w:t>
      </w:r>
      <w:r w:rsidR="0049736C" w:rsidRPr="00E848DB">
        <w:rPr>
          <w:color w:val="000000" w:themeColor="text1"/>
        </w:rPr>
        <w:t>Download a labeled image of the entire protein</w:t>
      </w:r>
    </w:p>
    <w:p w14:paraId="2D4C141F" w14:textId="77777777" w:rsidR="00E848DB" w:rsidRPr="00CB2404" w:rsidRDefault="00E848DB" w:rsidP="00E848DB"/>
    <w:p w14:paraId="547D0BC0" w14:textId="6A315982" w:rsidR="00CB2404" w:rsidRDefault="00E848DB" w:rsidP="009F245C">
      <w:pPr>
        <w:pBdr>
          <w:top w:val="single" w:sz="4" w:space="1" w:color="auto"/>
          <w:left w:val="single" w:sz="4" w:space="4" w:color="auto"/>
          <w:bottom w:val="single" w:sz="4" w:space="1" w:color="auto"/>
          <w:right w:val="single" w:sz="4" w:space="4" w:color="auto"/>
        </w:pBdr>
      </w:pPr>
      <w:r>
        <w:t>Q</w:t>
      </w:r>
      <w:r w:rsidR="007B4C83">
        <w:t>3</w:t>
      </w:r>
      <w:r>
        <w:t xml:space="preserve"> (1 </w:t>
      </w:r>
      <w:proofErr w:type="spellStart"/>
      <w:r>
        <w:t>pt</w:t>
      </w:r>
      <w:proofErr w:type="spellEnd"/>
      <w:r>
        <w:t>). Scrolling over each subunit, create a key to indicate which labels represent which subunits.</w:t>
      </w:r>
    </w:p>
    <w:tbl>
      <w:tblPr>
        <w:tblStyle w:val="TableGrid"/>
        <w:tblW w:w="0" w:type="auto"/>
        <w:tblLook w:val="04A0" w:firstRow="1" w:lastRow="0" w:firstColumn="1" w:lastColumn="0" w:noHBand="0" w:noVBand="1"/>
      </w:tblPr>
      <w:tblGrid>
        <w:gridCol w:w="1795"/>
        <w:gridCol w:w="7555"/>
      </w:tblGrid>
      <w:tr w:rsidR="00E848DB" w:rsidRPr="00E848DB" w14:paraId="40D19F29" w14:textId="77777777" w:rsidTr="00816343">
        <w:tc>
          <w:tcPr>
            <w:tcW w:w="1795" w:type="dxa"/>
          </w:tcPr>
          <w:p w14:paraId="231BFEA4" w14:textId="63B8C97D" w:rsidR="00E848DB" w:rsidRPr="00E848DB" w:rsidRDefault="00E848DB" w:rsidP="00E848DB">
            <w:pPr>
              <w:jc w:val="center"/>
              <w:rPr>
                <w:b/>
              </w:rPr>
            </w:pPr>
            <w:r w:rsidRPr="00E848DB">
              <w:rPr>
                <w:b/>
              </w:rPr>
              <w:t>Subunit (chain)</w:t>
            </w:r>
          </w:p>
        </w:tc>
        <w:tc>
          <w:tcPr>
            <w:tcW w:w="7555" w:type="dxa"/>
            <w:tcBorders>
              <w:bottom w:val="single" w:sz="4" w:space="0" w:color="auto"/>
            </w:tcBorders>
          </w:tcPr>
          <w:p w14:paraId="0404A243" w14:textId="161EEF59" w:rsidR="00E848DB" w:rsidRPr="00E848DB" w:rsidRDefault="007B608F" w:rsidP="00CB2404">
            <w:pPr>
              <w:rPr>
                <w:b/>
              </w:rPr>
            </w:pPr>
            <w:r w:rsidRPr="00E848DB">
              <w:rPr>
                <w:b/>
              </w:rPr>
              <w:t>Identity</w:t>
            </w:r>
            <w:r>
              <w:rPr>
                <w:b/>
              </w:rPr>
              <w:t xml:space="preserve"> (Record the names of the subunits, not just the identifiers)</w:t>
            </w:r>
          </w:p>
        </w:tc>
      </w:tr>
      <w:tr w:rsidR="00E848DB" w14:paraId="095A2E8F" w14:textId="77777777" w:rsidTr="00816343">
        <w:tc>
          <w:tcPr>
            <w:tcW w:w="1795" w:type="dxa"/>
          </w:tcPr>
          <w:p w14:paraId="44D3B1EC" w14:textId="552B3ACB" w:rsidR="00E848DB" w:rsidRDefault="00E848DB" w:rsidP="00E848DB">
            <w:pPr>
              <w:jc w:val="center"/>
            </w:pPr>
            <w:r>
              <w:t>A</w:t>
            </w:r>
          </w:p>
        </w:tc>
        <w:tc>
          <w:tcPr>
            <w:tcW w:w="7555" w:type="dxa"/>
            <w:shd w:val="clear" w:color="auto" w:fill="auto"/>
          </w:tcPr>
          <w:p w14:paraId="085D9643" w14:textId="4DAEEBD4" w:rsidR="00E848DB" w:rsidRPr="00E848DB" w:rsidRDefault="00E848DB" w:rsidP="00CB2404">
            <w:pPr>
              <w:rPr>
                <w:color w:val="FF0000"/>
              </w:rPr>
            </w:pPr>
          </w:p>
        </w:tc>
      </w:tr>
      <w:tr w:rsidR="00E848DB" w14:paraId="22FA227D" w14:textId="77777777" w:rsidTr="00816343">
        <w:tc>
          <w:tcPr>
            <w:tcW w:w="1795" w:type="dxa"/>
          </w:tcPr>
          <w:p w14:paraId="6C78D464" w14:textId="7109DB9E" w:rsidR="00E848DB" w:rsidRDefault="00E848DB" w:rsidP="00E848DB">
            <w:pPr>
              <w:jc w:val="center"/>
            </w:pPr>
            <w:r>
              <w:t>B</w:t>
            </w:r>
          </w:p>
        </w:tc>
        <w:tc>
          <w:tcPr>
            <w:tcW w:w="7555" w:type="dxa"/>
            <w:shd w:val="clear" w:color="auto" w:fill="auto"/>
          </w:tcPr>
          <w:p w14:paraId="7278E51B" w14:textId="4A9A0F63" w:rsidR="00E848DB" w:rsidRPr="00E848DB" w:rsidRDefault="00E848DB" w:rsidP="00CB2404">
            <w:pPr>
              <w:rPr>
                <w:color w:val="FF0000"/>
              </w:rPr>
            </w:pPr>
          </w:p>
        </w:tc>
      </w:tr>
      <w:tr w:rsidR="00E848DB" w14:paraId="1418F9C5" w14:textId="77777777" w:rsidTr="00816343">
        <w:tc>
          <w:tcPr>
            <w:tcW w:w="1795" w:type="dxa"/>
          </w:tcPr>
          <w:p w14:paraId="1FEED2BA" w14:textId="1D32BD08" w:rsidR="00E848DB" w:rsidRDefault="00E848DB" w:rsidP="00E848DB">
            <w:pPr>
              <w:jc w:val="center"/>
            </w:pPr>
            <w:r>
              <w:t>C</w:t>
            </w:r>
          </w:p>
        </w:tc>
        <w:tc>
          <w:tcPr>
            <w:tcW w:w="7555" w:type="dxa"/>
            <w:shd w:val="clear" w:color="auto" w:fill="auto"/>
          </w:tcPr>
          <w:p w14:paraId="2816F746" w14:textId="134D2DF9" w:rsidR="00E848DB" w:rsidRPr="00E848DB" w:rsidRDefault="00E848DB" w:rsidP="00CB2404">
            <w:pPr>
              <w:rPr>
                <w:color w:val="FF0000"/>
              </w:rPr>
            </w:pPr>
          </w:p>
        </w:tc>
      </w:tr>
      <w:tr w:rsidR="00E848DB" w14:paraId="43756E7A" w14:textId="77777777" w:rsidTr="00816343">
        <w:tc>
          <w:tcPr>
            <w:tcW w:w="1795" w:type="dxa"/>
          </w:tcPr>
          <w:p w14:paraId="0AD2E25F" w14:textId="0B1C1637" w:rsidR="00E848DB" w:rsidRDefault="00E848DB" w:rsidP="00E848DB">
            <w:pPr>
              <w:jc w:val="center"/>
            </w:pPr>
            <w:r>
              <w:t>D</w:t>
            </w:r>
          </w:p>
        </w:tc>
        <w:tc>
          <w:tcPr>
            <w:tcW w:w="7555" w:type="dxa"/>
            <w:shd w:val="clear" w:color="auto" w:fill="auto"/>
          </w:tcPr>
          <w:p w14:paraId="5743147A" w14:textId="12E9573E" w:rsidR="00E848DB" w:rsidRPr="00E848DB" w:rsidRDefault="00E848DB" w:rsidP="00CB2404">
            <w:pPr>
              <w:rPr>
                <w:color w:val="FF0000"/>
              </w:rPr>
            </w:pPr>
          </w:p>
        </w:tc>
      </w:tr>
      <w:tr w:rsidR="00E848DB" w14:paraId="429D6323" w14:textId="77777777" w:rsidTr="00816343">
        <w:tc>
          <w:tcPr>
            <w:tcW w:w="1795" w:type="dxa"/>
          </w:tcPr>
          <w:p w14:paraId="00A49722" w14:textId="2AF10F7B" w:rsidR="00E848DB" w:rsidRDefault="00E848DB" w:rsidP="00E848DB">
            <w:pPr>
              <w:jc w:val="center"/>
            </w:pPr>
            <w:r>
              <w:t>E</w:t>
            </w:r>
          </w:p>
        </w:tc>
        <w:tc>
          <w:tcPr>
            <w:tcW w:w="7555" w:type="dxa"/>
            <w:shd w:val="clear" w:color="auto" w:fill="auto"/>
          </w:tcPr>
          <w:p w14:paraId="4546A7BA" w14:textId="1CC49854" w:rsidR="00E848DB" w:rsidRPr="00E848DB" w:rsidRDefault="00E848DB" w:rsidP="00CB2404">
            <w:pPr>
              <w:rPr>
                <w:color w:val="FF0000"/>
              </w:rPr>
            </w:pPr>
          </w:p>
        </w:tc>
      </w:tr>
    </w:tbl>
    <w:p w14:paraId="0F2114C4" w14:textId="77777777" w:rsidR="00E848DB" w:rsidRDefault="00E848DB" w:rsidP="00CB2404"/>
    <w:p w14:paraId="0E58AD66" w14:textId="475CF570" w:rsidR="007B608F" w:rsidRPr="007B608F" w:rsidRDefault="007B608F" w:rsidP="007B608F">
      <w:pPr>
        <w:pBdr>
          <w:top w:val="single" w:sz="8" w:space="1" w:color="000000"/>
          <w:left w:val="single" w:sz="8" w:space="4" w:color="000000"/>
          <w:bottom w:val="single" w:sz="8" w:space="1" w:color="000000"/>
          <w:right w:val="single" w:sz="8" w:space="4" w:color="000000"/>
        </w:pBdr>
        <w:shd w:val="clear" w:color="auto" w:fill="D9D9D9" w:themeFill="background1" w:themeFillShade="D9"/>
        <w:rPr>
          <w:i/>
        </w:rPr>
      </w:pPr>
      <w:r>
        <w:rPr>
          <w:i/>
        </w:rPr>
        <w:t>Note:  It is important to understand that in some cases, multiple PDB files have been uploaded for the same (or similar) structure by different groups.  Each PDB file may have different subunit chain identifiers for the actual protein subunits.  Make sure that you understand the subunit identification for the PDB structure that you are visualizing.</w:t>
      </w:r>
    </w:p>
    <w:p w14:paraId="5440AD44" w14:textId="77777777" w:rsidR="007B608F" w:rsidRDefault="007B608F" w:rsidP="00CB2404">
      <w:pPr>
        <w:rPr>
          <w:u w:val="single"/>
        </w:rPr>
      </w:pPr>
    </w:p>
    <w:p w14:paraId="5AB5FEDB" w14:textId="555C8924" w:rsidR="00CB2404" w:rsidRDefault="00CB2404" w:rsidP="00CB2404">
      <w:r w:rsidRPr="00335FFB">
        <w:rPr>
          <w:u w:val="single"/>
        </w:rPr>
        <w:t>Where are the GABA molecules binding?</w:t>
      </w:r>
      <w:r>
        <w:t xml:space="preserve">  There are three GABA molecules shown in the model (Entity ABU).  To more clearly view the GABA binding sites:</w:t>
      </w:r>
    </w:p>
    <w:p w14:paraId="6F30E657" w14:textId="5A060CFB" w:rsidR="00415765" w:rsidRDefault="00030D61" w:rsidP="00415765">
      <w:pPr>
        <w:pStyle w:val="ListParagraph"/>
        <w:numPr>
          <w:ilvl w:val="0"/>
          <w:numId w:val="37"/>
        </w:numPr>
      </w:pPr>
      <w:r>
        <w:t xml:space="preserve">In the Sequence window at the top of the image screen, select the gamma-amino-butanoic acid.  Click on the ABU (abbreviation for GABA).  </w:t>
      </w:r>
    </w:p>
    <w:p w14:paraId="352CF065" w14:textId="5487B493" w:rsidR="00CB2404" w:rsidRDefault="00CB2404" w:rsidP="00CB2404">
      <w:pPr>
        <w:pStyle w:val="ListParagraph"/>
        <w:numPr>
          <w:ilvl w:val="1"/>
          <w:numId w:val="37"/>
        </w:numPr>
      </w:pPr>
      <w:r>
        <w:t>To color, click Entity &gt; paintbrush &gt; yellow</w:t>
      </w:r>
    </w:p>
    <w:p w14:paraId="7527537A" w14:textId="35537BD0" w:rsidR="00CB2404" w:rsidRDefault="00CB2404" w:rsidP="003D56E1">
      <w:pPr>
        <w:pStyle w:val="ListParagraph"/>
        <w:numPr>
          <w:ilvl w:val="0"/>
          <w:numId w:val="37"/>
        </w:numPr>
      </w:pPr>
      <w:r>
        <w:t>To make the GABA a space filling model</w:t>
      </w:r>
    </w:p>
    <w:p w14:paraId="074D47C9" w14:textId="73554019" w:rsidR="00CB2404" w:rsidRDefault="00CB2404" w:rsidP="00CB2404">
      <w:pPr>
        <w:pStyle w:val="ListParagraph"/>
        <w:numPr>
          <w:ilvl w:val="1"/>
          <w:numId w:val="37"/>
        </w:numPr>
      </w:pPr>
      <w:r>
        <w:t>Ligand (right hand toolbox) &gt; … &gt; Add representation &gt; Space filling</w:t>
      </w:r>
    </w:p>
    <w:p w14:paraId="28F5F971" w14:textId="7393DB13" w:rsidR="00CB2404" w:rsidRDefault="00CB2404" w:rsidP="003D56E1">
      <w:pPr>
        <w:pStyle w:val="ListParagraph"/>
        <w:numPr>
          <w:ilvl w:val="0"/>
          <w:numId w:val="37"/>
        </w:numPr>
      </w:pPr>
      <w:r>
        <w:t>To label the ABU (GABA) molecules</w:t>
      </w:r>
    </w:p>
    <w:p w14:paraId="749AD96B" w14:textId="1411451D" w:rsidR="00CB2404" w:rsidRDefault="00CB2404" w:rsidP="00CB2404">
      <w:pPr>
        <w:pStyle w:val="ListParagraph"/>
        <w:numPr>
          <w:ilvl w:val="1"/>
          <w:numId w:val="37"/>
        </w:numPr>
      </w:pPr>
      <w:r>
        <w:lastRenderedPageBreak/>
        <w:t>Chain (top toolbar) &gt; Measurements (right hand toolbar) &gt; Add &gt; Label</w:t>
      </w:r>
    </w:p>
    <w:p w14:paraId="0A4855D3" w14:textId="76B7548A" w:rsidR="00CB2404" w:rsidRDefault="00CB2404" w:rsidP="00CB2404">
      <w:pPr>
        <w:pStyle w:val="ListParagraph"/>
        <w:numPr>
          <w:ilvl w:val="1"/>
          <w:numId w:val="37"/>
        </w:numPr>
      </w:pPr>
      <w:r>
        <w:t>Repeat for all 3 GABA molecules</w:t>
      </w:r>
    </w:p>
    <w:p w14:paraId="75952B9E" w14:textId="315E1C25" w:rsidR="00CB2404" w:rsidRPr="00CB2404" w:rsidRDefault="00CB2404" w:rsidP="00CB2404">
      <w:pPr>
        <w:pStyle w:val="ListParagraph"/>
        <w:numPr>
          <w:ilvl w:val="2"/>
          <w:numId w:val="37"/>
        </w:numPr>
      </w:pPr>
      <w:r>
        <w:rPr>
          <w:i/>
        </w:rPr>
        <w:t xml:space="preserve">Note: if you did this all at one time (Entity), the labeling will not be as descriptive.  </w:t>
      </w:r>
    </w:p>
    <w:p w14:paraId="723333FB" w14:textId="1A079A49" w:rsidR="000E13AC" w:rsidRDefault="00CB2404" w:rsidP="00CB2404">
      <w:pPr>
        <w:pStyle w:val="ListParagraph"/>
        <w:numPr>
          <w:ilvl w:val="2"/>
          <w:numId w:val="37"/>
        </w:numPr>
        <w:rPr>
          <w:i/>
        </w:rPr>
      </w:pPr>
      <w:r>
        <w:rPr>
          <w:i/>
        </w:rPr>
        <w:t xml:space="preserve">Note: Chains that have been labeled can be unlabeled by hiding (eyeball icon) or Remove under the Labels section in the </w:t>
      </w:r>
      <w:proofErr w:type="gramStart"/>
      <w:r>
        <w:rPr>
          <w:i/>
        </w:rPr>
        <w:t>right hand</w:t>
      </w:r>
      <w:proofErr w:type="gramEnd"/>
      <w:r>
        <w:rPr>
          <w:i/>
        </w:rPr>
        <w:t xml:space="preserve"> menu.</w:t>
      </w:r>
    </w:p>
    <w:p w14:paraId="3A4C3E87" w14:textId="5FEC71C0" w:rsidR="00CB2404" w:rsidRPr="00335FFB" w:rsidRDefault="00CB2404" w:rsidP="00335FFB">
      <w:pPr>
        <w:rPr>
          <w:i/>
        </w:rPr>
      </w:pPr>
    </w:p>
    <w:p w14:paraId="2329DD05" w14:textId="7A950C30" w:rsidR="003D56E1" w:rsidRDefault="00CB2404" w:rsidP="00CB2404">
      <w:pPr>
        <w:pStyle w:val="ListParagraph"/>
        <w:pBdr>
          <w:top w:val="single" w:sz="4" w:space="1" w:color="auto"/>
          <w:left w:val="single" w:sz="4" w:space="4" w:color="auto"/>
          <w:bottom w:val="single" w:sz="4" w:space="1" w:color="auto"/>
          <w:right w:val="single" w:sz="4" w:space="4" w:color="auto"/>
        </w:pBdr>
        <w:ind w:left="360"/>
      </w:pPr>
      <w:r>
        <w:t>Q</w:t>
      </w:r>
      <w:r w:rsidR="007B4C83">
        <w:t>4</w:t>
      </w:r>
      <w:r>
        <w:t xml:space="preserve"> (2 pts).  To which GABA-A receptor chains are the GABA molecules bound (between which subunits)?  Recalling the previous structure (or you can view on iCn3D), do you know if the GABA binding sites are intracellular or extracellular?  Include one or more images of your protein that has been labeled to support your answer.  </w:t>
      </w:r>
    </w:p>
    <w:p w14:paraId="1D8075C1" w14:textId="1515FA71" w:rsidR="00686617" w:rsidRDefault="00686617" w:rsidP="00CB2404">
      <w:pPr>
        <w:pStyle w:val="ListParagraph"/>
        <w:pBdr>
          <w:top w:val="single" w:sz="4" w:space="1" w:color="auto"/>
          <w:left w:val="single" w:sz="4" w:space="4" w:color="auto"/>
          <w:bottom w:val="single" w:sz="4" w:space="1" w:color="auto"/>
          <w:right w:val="single" w:sz="4" w:space="4" w:color="auto"/>
        </w:pBdr>
        <w:ind w:left="360"/>
        <w:rPr>
          <w:color w:val="FF0000"/>
        </w:rPr>
      </w:pPr>
    </w:p>
    <w:p w14:paraId="3D1487D6" w14:textId="77777777" w:rsidR="00816343" w:rsidRDefault="00816343" w:rsidP="00CB2404">
      <w:pPr>
        <w:pStyle w:val="ListParagraph"/>
        <w:pBdr>
          <w:top w:val="single" w:sz="4" w:space="1" w:color="auto"/>
          <w:left w:val="single" w:sz="4" w:space="4" w:color="auto"/>
          <w:bottom w:val="single" w:sz="4" w:space="1" w:color="auto"/>
          <w:right w:val="single" w:sz="4" w:space="4" w:color="auto"/>
        </w:pBdr>
        <w:ind w:left="360"/>
        <w:rPr>
          <w:color w:val="FF0000"/>
        </w:rPr>
      </w:pPr>
    </w:p>
    <w:p w14:paraId="57ABF4DB" w14:textId="77777777" w:rsidR="00816343" w:rsidRPr="00CB2404" w:rsidRDefault="00816343" w:rsidP="00CB2404">
      <w:pPr>
        <w:pStyle w:val="ListParagraph"/>
        <w:pBdr>
          <w:top w:val="single" w:sz="4" w:space="1" w:color="auto"/>
          <w:left w:val="single" w:sz="4" w:space="4" w:color="auto"/>
          <w:bottom w:val="single" w:sz="4" w:space="1" w:color="auto"/>
          <w:right w:val="single" w:sz="4" w:space="4" w:color="auto"/>
        </w:pBdr>
        <w:ind w:left="360"/>
        <w:rPr>
          <w:color w:val="FF0000"/>
        </w:rPr>
      </w:pPr>
    </w:p>
    <w:tbl>
      <w:tblPr>
        <w:tblStyle w:val="TableGrid"/>
        <w:tblW w:w="9180" w:type="dxa"/>
        <w:tblInd w:w="265" w:type="dxa"/>
        <w:tblLook w:val="04A0" w:firstRow="1" w:lastRow="0" w:firstColumn="1" w:lastColumn="0" w:noHBand="0" w:noVBand="1"/>
      </w:tblPr>
      <w:tblGrid>
        <w:gridCol w:w="2878"/>
        <w:gridCol w:w="2876"/>
        <w:gridCol w:w="3426"/>
      </w:tblGrid>
      <w:tr w:rsidR="000E13AC" w14:paraId="2E7EBE1F" w14:textId="77777777" w:rsidTr="00EE67FA">
        <w:tc>
          <w:tcPr>
            <w:tcW w:w="2878" w:type="dxa"/>
          </w:tcPr>
          <w:p w14:paraId="708E390D" w14:textId="479280B2" w:rsidR="000E13AC" w:rsidRDefault="000E13AC" w:rsidP="00CB2404">
            <w:pPr>
              <w:pStyle w:val="ListParagraph"/>
              <w:ind w:left="0"/>
            </w:pPr>
            <w:r>
              <w:t xml:space="preserve">GABA </w:t>
            </w:r>
          </w:p>
        </w:tc>
        <w:tc>
          <w:tcPr>
            <w:tcW w:w="2876" w:type="dxa"/>
          </w:tcPr>
          <w:p w14:paraId="1B2FA6F4" w14:textId="222502E6" w:rsidR="000E13AC" w:rsidRDefault="000E13AC" w:rsidP="00CB2404">
            <w:pPr>
              <w:pStyle w:val="ListParagraph"/>
              <w:ind w:left="0"/>
            </w:pPr>
            <w:r>
              <w:t>Between chains (letter)</w:t>
            </w:r>
          </w:p>
        </w:tc>
        <w:tc>
          <w:tcPr>
            <w:tcW w:w="3426" w:type="dxa"/>
          </w:tcPr>
          <w:p w14:paraId="0E24A29B" w14:textId="7B62FD2B" w:rsidR="000E13AC" w:rsidRDefault="007B608F" w:rsidP="00CB2404">
            <w:pPr>
              <w:pStyle w:val="ListParagraph"/>
              <w:ind w:left="0"/>
            </w:pPr>
            <w:r>
              <w:t>Between Entities (record names)</w:t>
            </w:r>
          </w:p>
        </w:tc>
      </w:tr>
      <w:tr w:rsidR="000E13AC" w14:paraId="76CAC231" w14:textId="77777777" w:rsidTr="00EE67FA">
        <w:tc>
          <w:tcPr>
            <w:tcW w:w="2878" w:type="dxa"/>
          </w:tcPr>
          <w:p w14:paraId="4F506C60" w14:textId="7D28D84F" w:rsidR="000E13AC" w:rsidRDefault="00EE67FA" w:rsidP="00CB2404">
            <w:pPr>
              <w:pStyle w:val="ListParagraph"/>
              <w:ind w:left="0"/>
            </w:pPr>
            <w:r>
              <w:t>ABU401</w:t>
            </w:r>
          </w:p>
        </w:tc>
        <w:tc>
          <w:tcPr>
            <w:tcW w:w="2876" w:type="dxa"/>
          </w:tcPr>
          <w:p w14:paraId="5B5A72CB" w14:textId="1ABCA561" w:rsidR="000E13AC" w:rsidRPr="00EE67FA" w:rsidRDefault="000E13AC" w:rsidP="00CB2404">
            <w:pPr>
              <w:pStyle w:val="ListParagraph"/>
              <w:ind w:left="0"/>
              <w:rPr>
                <w:color w:val="FF0000"/>
              </w:rPr>
            </w:pPr>
          </w:p>
        </w:tc>
        <w:tc>
          <w:tcPr>
            <w:tcW w:w="3426" w:type="dxa"/>
          </w:tcPr>
          <w:p w14:paraId="37F2C05F" w14:textId="7ADD66C6" w:rsidR="000E13AC" w:rsidRPr="00EE67FA" w:rsidRDefault="000E13AC" w:rsidP="00CB2404">
            <w:pPr>
              <w:pStyle w:val="ListParagraph"/>
              <w:ind w:left="0"/>
              <w:rPr>
                <w:color w:val="FF0000"/>
              </w:rPr>
            </w:pPr>
          </w:p>
        </w:tc>
      </w:tr>
      <w:tr w:rsidR="000E13AC" w14:paraId="17AF9FCF" w14:textId="77777777" w:rsidTr="00EE67FA">
        <w:tc>
          <w:tcPr>
            <w:tcW w:w="2878" w:type="dxa"/>
          </w:tcPr>
          <w:p w14:paraId="5B88CF28" w14:textId="27CA4C91" w:rsidR="000E13AC" w:rsidRDefault="00EE67FA" w:rsidP="00CB2404">
            <w:pPr>
              <w:pStyle w:val="ListParagraph"/>
              <w:ind w:left="0"/>
            </w:pPr>
            <w:r>
              <w:t>ABU407</w:t>
            </w:r>
          </w:p>
        </w:tc>
        <w:tc>
          <w:tcPr>
            <w:tcW w:w="2876" w:type="dxa"/>
          </w:tcPr>
          <w:p w14:paraId="2A800707" w14:textId="60A0F798" w:rsidR="000E13AC" w:rsidRPr="00EE67FA" w:rsidRDefault="000E13AC" w:rsidP="00CB2404">
            <w:pPr>
              <w:pStyle w:val="ListParagraph"/>
              <w:ind w:left="0"/>
              <w:rPr>
                <w:color w:val="FF0000"/>
              </w:rPr>
            </w:pPr>
          </w:p>
        </w:tc>
        <w:tc>
          <w:tcPr>
            <w:tcW w:w="3426" w:type="dxa"/>
          </w:tcPr>
          <w:p w14:paraId="0C9A54B0" w14:textId="52213FFF" w:rsidR="000E13AC" w:rsidRPr="00EE67FA" w:rsidRDefault="000E13AC" w:rsidP="00CB2404">
            <w:pPr>
              <w:pStyle w:val="ListParagraph"/>
              <w:ind w:left="0"/>
              <w:rPr>
                <w:color w:val="FF0000"/>
              </w:rPr>
            </w:pPr>
          </w:p>
        </w:tc>
      </w:tr>
      <w:tr w:rsidR="00EE67FA" w14:paraId="790E4A67" w14:textId="77777777" w:rsidTr="00EE67FA">
        <w:tc>
          <w:tcPr>
            <w:tcW w:w="2878" w:type="dxa"/>
          </w:tcPr>
          <w:p w14:paraId="7C38F2BC" w14:textId="57CB1B93" w:rsidR="00EE67FA" w:rsidRDefault="00EE67FA" w:rsidP="00CB2404">
            <w:pPr>
              <w:pStyle w:val="ListParagraph"/>
              <w:ind w:left="0"/>
            </w:pPr>
            <w:r>
              <w:t>ABU408</w:t>
            </w:r>
          </w:p>
        </w:tc>
        <w:tc>
          <w:tcPr>
            <w:tcW w:w="2876" w:type="dxa"/>
          </w:tcPr>
          <w:p w14:paraId="2FC5220A" w14:textId="431B89A6" w:rsidR="00EE67FA" w:rsidRPr="00EE67FA" w:rsidRDefault="00EE67FA" w:rsidP="00CB2404">
            <w:pPr>
              <w:pStyle w:val="ListParagraph"/>
              <w:ind w:left="0"/>
              <w:rPr>
                <w:color w:val="FF0000"/>
              </w:rPr>
            </w:pPr>
          </w:p>
        </w:tc>
        <w:tc>
          <w:tcPr>
            <w:tcW w:w="3426" w:type="dxa"/>
          </w:tcPr>
          <w:p w14:paraId="38B7AA55" w14:textId="1A4779E2" w:rsidR="00EE67FA" w:rsidRPr="00EE67FA" w:rsidRDefault="00EE67FA" w:rsidP="00CB2404">
            <w:pPr>
              <w:pStyle w:val="ListParagraph"/>
              <w:ind w:left="0"/>
              <w:rPr>
                <w:color w:val="FF0000"/>
              </w:rPr>
            </w:pPr>
          </w:p>
        </w:tc>
      </w:tr>
    </w:tbl>
    <w:p w14:paraId="3A219980" w14:textId="77777777" w:rsidR="00CB2404" w:rsidRDefault="00CB2404" w:rsidP="00CB2404">
      <w:pPr>
        <w:pStyle w:val="ListParagraph"/>
      </w:pPr>
    </w:p>
    <w:p w14:paraId="511AC4B3" w14:textId="77777777" w:rsidR="00686617" w:rsidRDefault="00686617" w:rsidP="00CB2404">
      <w:pPr>
        <w:pStyle w:val="ListParagraph"/>
      </w:pPr>
    </w:p>
    <w:p w14:paraId="5EA41011" w14:textId="7427415E" w:rsidR="00151E3B" w:rsidRDefault="00151E3B">
      <w:r>
        <w:br w:type="page"/>
      </w:r>
    </w:p>
    <w:p w14:paraId="2103B287" w14:textId="77777777" w:rsidR="00415765" w:rsidRDefault="00415765" w:rsidP="00BB25B6"/>
    <w:p w14:paraId="5FED6FFA" w14:textId="25E4B6CB" w:rsidR="00AC53D6" w:rsidRDefault="00755605" w:rsidP="00755605">
      <w:pPr>
        <w:pBdr>
          <w:top w:val="single" w:sz="4" w:space="1" w:color="auto"/>
          <w:left w:val="single" w:sz="4" w:space="4" w:color="auto"/>
          <w:bottom w:val="single" w:sz="4" w:space="1" w:color="auto"/>
          <w:right w:val="single" w:sz="4" w:space="4" w:color="auto"/>
        </w:pBdr>
      </w:pPr>
      <w:r>
        <w:t>Q</w:t>
      </w:r>
      <w:r w:rsidR="007B4C83">
        <w:t>5</w:t>
      </w:r>
      <w:r>
        <w:t xml:space="preserve"> (1 </w:t>
      </w:r>
      <w:proofErr w:type="spellStart"/>
      <w:r>
        <w:t>pt</w:t>
      </w:r>
      <w:proofErr w:type="spellEnd"/>
      <w:r>
        <w:t xml:space="preserve">).  Visualizing the </w:t>
      </w:r>
      <w:proofErr w:type="gramStart"/>
      <w:r>
        <w:t>GABA</w:t>
      </w:r>
      <w:proofErr w:type="gramEnd"/>
      <w:r>
        <w:t xml:space="preserve"> A receptor from the outside</w:t>
      </w:r>
      <w:r w:rsidR="00151E3B">
        <w:t xml:space="preserve"> of the cell (end on)</w:t>
      </w:r>
      <w:r>
        <w:t>, provide an image of the protein with the subunits labeled as well as the GABA molecules.</w:t>
      </w:r>
    </w:p>
    <w:p w14:paraId="46C30A4A" w14:textId="77777777" w:rsidR="00755605" w:rsidRDefault="00755605" w:rsidP="00755605">
      <w:pPr>
        <w:pBdr>
          <w:top w:val="single" w:sz="4" w:space="1" w:color="auto"/>
          <w:left w:val="single" w:sz="4" w:space="4" w:color="auto"/>
          <w:bottom w:val="single" w:sz="4" w:space="1" w:color="auto"/>
          <w:right w:val="single" w:sz="4" w:space="4" w:color="auto"/>
        </w:pBdr>
      </w:pPr>
    </w:p>
    <w:p w14:paraId="55A9A4C5" w14:textId="127C8823" w:rsidR="0009101C" w:rsidRDefault="0009101C" w:rsidP="00BB25B6"/>
    <w:p w14:paraId="4E7F7098" w14:textId="77777777" w:rsidR="00816343" w:rsidRDefault="00816343" w:rsidP="00BB25B6"/>
    <w:p w14:paraId="59A4F32F" w14:textId="77777777" w:rsidR="00816343" w:rsidRDefault="00816343" w:rsidP="00BB25B6"/>
    <w:p w14:paraId="28123309" w14:textId="77777777" w:rsidR="00816343" w:rsidRDefault="00816343" w:rsidP="00BB25B6"/>
    <w:p w14:paraId="5D3C9564" w14:textId="77777777" w:rsidR="00816343" w:rsidRDefault="00816343" w:rsidP="00BB25B6"/>
    <w:p w14:paraId="2CAB1FC1" w14:textId="3BEDF1F3" w:rsidR="00BB25B6" w:rsidRDefault="00BB25B6"/>
    <w:p w14:paraId="53F0BC04" w14:textId="77777777" w:rsidR="00BB25B6" w:rsidRPr="005C0A05" w:rsidRDefault="00BB25B6" w:rsidP="00BB25B6">
      <w:pPr>
        <w:rPr>
          <w:b/>
        </w:rPr>
      </w:pPr>
      <w:r w:rsidRPr="005C0A05">
        <w:rPr>
          <w:b/>
        </w:rPr>
        <w:t xml:space="preserve">Explore the binding environment of one of the GABA molecules as follows. </w:t>
      </w:r>
    </w:p>
    <w:p w14:paraId="6A39B8A7" w14:textId="77777777" w:rsidR="00BB25B6" w:rsidRDefault="00BB25B6" w:rsidP="00BB25B6"/>
    <w:p w14:paraId="77892A86" w14:textId="34921746" w:rsidR="00844BD4" w:rsidRDefault="005C0A05" w:rsidP="00BB25B6">
      <w:r>
        <w:t>Return to the Structure Summary page for PDB ID 6dw0.</w:t>
      </w:r>
    </w:p>
    <w:p w14:paraId="6393B4D0" w14:textId="7BFD8087" w:rsidR="005C0A05" w:rsidRDefault="005C0A05" w:rsidP="00BB25B6">
      <w:r>
        <w:t xml:space="preserve">Scroll down to the Small Molecules section.  In the model, there are three ABU (GABA) molecules indicated.  You can explore the chemical interactions of one of these GABA molecules by clicking on the Ligand Interaction button on the </w:t>
      </w:r>
      <w:proofErr w:type="gramStart"/>
      <w:r>
        <w:t>right hand</w:t>
      </w:r>
      <w:proofErr w:type="gramEnd"/>
      <w:r>
        <w:t xml:space="preserve"> side.  This takes you to ABU408 in the 3D model that you were previously looking at.</w:t>
      </w:r>
    </w:p>
    <w:p w14:paraId="5D07E280" w14:textId="77777777" w:rsidR="005C0A05" w:rsidRDefault="005C0A05" w:rsidP="00BB25B6"/>
    <w:p w14:paraId="4738BA59" w14:textId="77777777" w:rsidR="005C0A05" w:rsidRDefault="005C0A05" w:rsidP="00BB25B6"/>
    <w:p w14:paraId="6651B32F" w14:textId="1C31C34A" w:rsidR="005C0A05" w:rsidRDefault="005C0A05" w:rsidP="005C0A05">
      <w:pPr>
        <w:pStyle w:val="ListParagraph"/>
        <w:numPr>
          <w:ilvl w:val="0"/>
          <w:numId w:val="40"/>
        </w:numPr>
      </w:pPr>
      <w:r>
        <w:t>To highlight the GABA molecule, click on the molecule (it will probably be highlighted from the previous page).</w:t>
      </w:r>
    </w:p>
    <w:p w14:paraId="71CA1FAC" w14:textId="711D724A" w:rsidR="005C0A05" w:rsidRDefault="005C0A05" w:rsidP="005C0A05">
      <w:pPr>
        <w:pStyle w:val="ListParagraph"/>
        <w:numPr>
          <w:ilvl w:val="0"/>
          <w:numId w:val="40"/>
        </w:numPr>
      </w:pPr>
      <w:r>
        <w:t xml:space="preserve">To make this a space filling molecule, select the GABA, then go to Ligand &gt; … &gt; Add Representation &gt; </w:t>
      </w:r>
      <w:proofErr w:type="spellStart"/>
      <w:r>
        <w:t>Spacefill</w:t>
      </w:r>
      <w:proofErr w:type="spellEnd"/>
      <w:r>
        <w:t xml:space="preserve">.  </w:t>
      </w:r>
    </w:p>
    <w:p w14:paraId="47610C30" w14:textId="1E91DCA0" w:rsidR="005C0A05" w:rsidRDefault="005C0A05" w:rsidP="005C0A05">
      <w:pPr>
        <w:pStyle w:val="ListParagraph"/>
        <w:numPr>
          <w:ilvl w:val="0"/>
          <w:numId w:val="40"/>
        </w:numPr>
      </w:pPr>
      <w:r>
        <w:t>While highlighted, make the GABA yellow (use the paintbrush tool).</w:t>
      </w:r>
    </w:p>
    <w:p w14:paraId="11B66D75" w14:textId="5C085DDC" w:rsidR="005C0A05" w:rsidRDefault="005C0A05" w:rsidP="005C0A05">
      <w:pPr>
        <w:pStyle w:val="ListParagraph"/>
        <w:numPr>
          <w:ilvl w:val="0"/>
          <w:numId w:val="40"/>
        </w:numPr>
      </w:pPr>
      <w:r>
        <w:t>Label the GABA (Toggle the Menu bar above the 3D image on, select the GABA, go to Measurements (right hand toolbox) &gt; +Add &gt; Label)</w:t>
      </w:r>
    </w:p>
    <w:p w14:paraId="4805AB18" w14:textId="33F03325" w:rsidR="005C0A05" w:rsidRDefault="005C0A05" w:rsidP="005C0A05">
      <w:pPr>
        <w:pStyle w:val="ListParagraph"/>
        <w:numPr>
          <w:ilvl w:val="0"/>
          <w:numId w:val="40"/>
        </w:numPr>
      </w:pPr>
      <w:r>
        <w:t xml:space="preserve">You now should have the GABA (ABU408) as a </w:t>
      </w:r>
      <w:proofErr w:type="spellStart"/>
      <w:r>
        <w:t>spacefilled</w:t>
      </w:r>
      <w:proofErr w:type="spellEnd"/>
      <w:r>
        <w:t xml:space="preserve"> molecule that is yellow and labeled.</w:t>
      </w:r>
    </w:p>
    <w:p w14:paraId="1C81A052" w14:textId="1E0C67FE" w:rsidR="005C0A05" w:rsidRDefault="005C0A05" w:rsidP="005C0A05">
      <w:pPr>
        <w:pStyle w:val="ListParagraph"/>
        <w:numPr>
          <w:ilvl w:val="0"/>
          <w:numId w:val="40"/>
        </w:numPr>
      </w:pPr>
      <w:r>
        <w:t xml:space="preserve">If non-covalent bonds are not evident (dashed lines), zoom out and then zoom back in on the molecule.  </w:t>
      </w:r>
    </w:p>
    <w:p w14:paraId="5CFE45D3" w14:textId="2223A4BD" w:rsidR="005C0A05" w:rsidRDefault="005C0A05" w:rsidP="005C0A05">
      <w:pPr>
        <w:pStyle w:val="ListParagraph"/>
        <w:numPr>
          <w:ilvl w:val="1"/>
          <w:numId w:val="40"/>
        </w:numPr>
      </w:pPr>
      <w:r>
        <w:t xml:space="preserve">Go to Components &gt; Preset &gt; Options </w:t>
      </w:r>
      <w:r w:rsidR="00AA0E6D">
        <w:t>&gt;Non-covalent interactions</w:t>
      </w:r>
    </w:p>
    <w:p w14:paraId="06B32874" w14:textId="49318206" w:rsidR="00AA0E6D" w:rsidRDefault="00AA0E6D" w:rsidP="005C0A05">
      <w:pPr>
        <w:pStyle w:val="ListParagraph"/>
        <w:numPr>
          <w:ilvl w:val="1"/>
          <w:numId w:val="40"/>
        </w:numPr>
      </w:pPr>
      <w:r>
        <w:t>Turn on only Ionic (yellow dash) interactions</w:t>
      </w:r>
    </w:p>
    <w:p w14:paraId="69271B59" w14:textId="1C510910" w:rsidR="00AA0E6D" w:rsidRDefault="00AA0E6D" w:rsidP="005C0A05">
      <w:pPr>
        <w:pStyle w:val="ListParagraph"/>
        <w:numPr>
          <w:ilvl w:val="1"/>
          <w:numId w:val="40"/>
        </w:numPr>
      </w:pPr>
      <w:r>
        <w:t>Label the amino acids that interact with ABU408 (GABA)</w:t>
      </w:r>
    </w:p>
    <w:p w14:paraId="6BD57B95" w14:textId="77F2FBFC" w:rsidR="00AA0E6D" w:rsidRDefault="00AA0E6D" w:rsidP="005C0A05">
      <w:pPr>
        <w:pStyle w:val="ListParagraph"/>
        <w:numPr>
          <w:ilvl w:val="1"/>
          <w:numId w:val="40"/>
        </w:numPr>
      </w:pPr>
      <w:r>
        <w:t>Make note of which protein subunits these amino acids interact.</w:t>
      </w:r>
    </w:p>
    <w:p w14:paraId="2D06A702" w14:textId="77777777" w:rsidR="00AA0E6D" w:rsidRDefault="00AA0E6D" w:rsidP="00AA0E6D">
      <w:pPr>
        <w:pStyle w:val="ListParagraph"/>
        <w:ind w:left="1440"/>
      </w:pPr>
    </w:p>
    <w:p w14:paraId="7341CF17" w14:textId="33C931F2" w:rsidR="00AA0E6D" w:rsidRDefault="00AA0E6D" w:rsidP="00AA0E6D">
      <w:pPr>
        <w:pStyle w:val="ListParagraph"/>
        <w:pBdr>
          <w:top w:val="single" w:sz="4" w:space="1" w:color="auto"/>
          <w:left w:val="single" w:sz="4" w:space="4" w:color="auto"/>
          <w:bottom w:val="single" w:sz="4" w:space="1" w:color="auto"/>
          <w:right w:val="single" w:sz="4" w:space="4" w:color="auto"/>
        </w:pBdr>
        <w:ind w:left="1440"/>
      </w:pPr>
      <w:r>
        <w:t xml:space="preserve">The Option icon looks like </w:t>
      </w:r>
      <w:r w:rsidRPr="00AA0E6D">
        <w:rPr>
          <w:noProof/>
        </w:rPr>
        <w:drawing>
          <wp:inline distT="0" distB="0" distL="0" distR="0" wp14:anchorId="2C6511B6" wp14:editId="35DB2939">
            <wp:extent cx="259442" cy="2201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1259" cy="221675"/>
                    </a:xfrm>
                    <a:prstGeom prst="rect">
                      <a:avLst/>
                    </a:prstGeom>
                  </pic:spPr>
                </pic:pic>
              </a:graphicData>
            </a:graphic>
          </wp:inline>
        </w:drawing>
      </w:r>
      <w:r>
        <w:t>.</w:t>
      </w:r>
    </w:p>
    <w:p w14:paraId="6753FD85" w14:textId="77777777" w:rsidR="005C0A05" w:rsidRDefault="005C0A05" w:rsidP="00BB25B6"/>
    <w:p w14:paraId="2DAC7850" w14:textId="77777777" w:rsidR="009A4BFD" w:rsidRDefault="009A4BFD" w:rsidP="009A4BFD"/>
    <w:p w14:paraId="65A8EE1A" w14:textId="4A9B98F5" w:rsidR="009A4BFD" w:rsidRDefault="009A4BFD" w:rsidP="009A4BFD">
      <w:pPr>
        <w:pBdr>
          <w:top w:val="single" w:sz="4" w:space="1" w:color="auto"/>
          <w:left w:val="single" w:sz="4" w:space="4" w:color="auto"/>
          <w:bottom w:val="single" w:sz="4" w:space="1" w:color="auto"/>
          <w:right w:val="single" w:sz="4" w:space="4" w:color="auto"/>
        </w:pBdr>
      </w:pPr>
      <w:r>
        <w:t>Q</w:t>
      </w:r>
      <w:r w:rsidR="007B4C83">
        <w:t>6</w:t>
      </w:r>
      <w:r>
        <w:t xml:space="preserve"> (2 pts). List the names of 2 amino acids whose side chains for ionic bonds with GABA (ABU408) and identify which polypeptide chains these are from.  Include a picture to support your answer.</w:t>
      </w:r>
    </w:p>
    <w:p w14:paraId="023E1170" w14:textId="3406AA6F" w:rsidR="009A4BFD" w:rsidRDefault="009A4BFD" w:rsidP="009A4BFD">
      <w:pPr>
        <w:pBdr>
          <w:top w:val="single" w:sz="4" w:space="1" w:color="auto"/>
          <w:left w:val="single" w:sz="4" w:space="4" w:color="auto"/>
          <w:bottom w:val="single" w:sz="4" w:space="1" w:color="auto"/>
          <w:right w:val="single" w:sz="4" w:space="4" w:color="auto"/>
        </w:pBdr>
      </w:pPr>
    </w:p>
    <w:p w14:paraId="63E1A98B" w14:textId="77777777" w:rsidR="00755605" w:rsidRDefault="00755605" w:rsidP="009A4BFD">
      <w:pPr>
        <w:pStyle w:val="ListParagraph"/>
      </w:pPr>
    </w:p>
    <w:p w14:paraId="638F41DA" w14:textId="7EC53ADD" w:rsidR="00914A1B" w:rsidRDefault="00914A1B" w:rsidP="00914A1B">
      <w:pPr>
        <w:pStyle w:val="ListParagraph"/>
        <w:jc w:val="center"/>
      </w:pPr>
    </w:p>
    <w:p w14:paraId="09DE404F" w14:textId="77777777" w:rsidR="00914A1B" w:rsidRDefault="00914A1B" w:rsidP="009A4BFD">
      <w:pPr>
        <w:pStyle w:val="ListParagraph"/>
      </w:pPr>
    </w:p>
    <w:p w14:paraId="38763591" w14:textId="38FB7754" w:rsidR="00914A1B" w:rsidRDefault="00AA0E6D" w:rsidP="00DB6AAF">
      <w:pPr>
        <w:pStyle w:val="ListParagraph"/>
        <w:numPr>
          <w:ilvl w:val="0"/>
          <w:numId w:val="39"/>
        </w:numPr>
      </w:pPr>
      <w:r>
        <w:lastRenderedPageBreak/>
        <w:t xml:space="preserve">Turn off the ionic bonds and show the hydrogen bonds.  </w:t>
      </w:r>
    </w:p>
    <w:p w14:paraId="3573DD3F" w14:textId="779B1408" w:rsidR="00AA0E6D" w:rsidRPr="00555427" w:rsidRDefault="00AA0E6D" w:rsidP="00DB6AAF">
      <w:pPr>
        <w:pStyle w:val="ListParagraph"/>
        <w:numPr>
          <w:ilvl w:val="0"/>
          <w:numId w:val="39"/>
        </w:numPr>
      </w:pPr>
      <w:r>
        <w:t xml:space="preserve">Label the amino acids that interact with the GABA (ABU408) using hydrogen bonds.  </w:t>
      </w:r>
      <w:r>
        <w:rPr>
          <w:i/>
        </w:rPr>
        <w:t xml:space="preserve">You might wish to hide the labels on the </w:t>
      </w:r>
      <w:r w:rsidR="00555427">
        <w:rPr>
          <w:i/>
        </w:rPr>
        <w:t>amino acids that do not form H bonds but did form ionic bonds.</w:t>
      </w:r>
    </w:p>
    <w:p w14:paraId="6DE7FB28" w14:textId="77777777" w:rsidR="00555427" w:rsidRDefault="00555427" w:rsidP="00555427">
      <w:pPr>
        <w:pStyle w:val="ListParagraph"/>
        <w:ind w:left="1440"/>
      </w:pPr>
    </w:p>
    <w:p w14:paraId="67B8B1F1" w14:textId="6ACABEA9" w:rsidR="00BB25B6" w:rsidRDefault="009A4BFD" w:rsidP="00CD06A0">
      <w:pPr>
        <w:pBdr>
          <w:top w:val="single" w:sz="4" w:space="1" w:color="auto"/>
          <w:left w:val="single" w:sz="4" w:space="4" w:color="auto"/>
          <w:bottom w:val="single" w:sz="4" w:space="1" w:color="auto"/>
          <w:right w:val="single" w:sz="4" w:space="4" w:color="auto"/>
        </w:pBdr>
      </w:pPr>
      <w:r>
        <w:t>Q</w:t>
      </w:r>
      <w:r w:rsidR="007B4C83">
        <w:t>7</w:t>
      </w:r>
      <w:r>
        <w:t xml:space="preserve"> (2 pts).  </w:t>
      </w:r>
      <w:r w:rsidR="00914A1B">
        <w:t xml:space="preserve"> List the names of 2 amino acids whose side chains form hydrogen bonds with GABA (ABU408) and identify which polypeptide (Entity) these are from.  Include a picture to support your answer.</w:t>
      </w:r>
    </w:p>
    <w:p w14:paraId="2F184426" w14:textId="135C6355" w:rsidR="00B8295A" w:rsidRDefault="00B8295A" w:rsidP="00914A1B">
      <w:pPr>
        <w:jc w:val="center"/>
        <w:rPr>
          <w:color w:val="0432FF"/>
        </w:rPr>
      </w:pPr>
    </w:p>
    <w:p w14:paraId="3267D204" w14:textId="4E42EE2E" w:rsidR="00BB25B6" w:rsidRDefault="00BB25B6"/>
    <w:p w14:paraId="74541712" w14:textId="4A430E63" w:rsidR="007D556A" w:rsidRDefault="007D556A" w:rsidP="007D556A"/>
    <w:p w14:paraId="59060BA4" w14:textId="6F70289E" w:rsidR="007D556A" w:rsidRDefault="007D556A" w:rsidP="007D556A">
      <w:bookmarkStart w:id="0" w:name="_GoBack"/>
      <w:bookmarkEnd w:id="0"/>
    </w:p>
    <w:p w14:paraId="7BBF08CC" w14:textId="0676302C" w:rsidR="00427C22" w:rsidRPr="00342CED" w:rsidRDefault="00CA0A69" w:rsidP="00427C22">
      <w:pPr>
        <w:rPr>
          <w:color w:val="0432FF"/>
        </w:rPr>
      </w:pPr>
      <w:r w:rsidRPr="001B31B7">
        <w:rPr>
          <w:color w:val="0432FF"/>
          <w:highlight w:val="magenta"/>
        </w:rPr>
        <w:t xml:space="preserve"> </w:t>
      </w:r>
    </w:p>
    <w:sectPr w:rsidR="00427C22" w:rsidRPr="00342CED" w:rsidSect="00984580">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657F92" w14:textId="77777777" w:rsidR="00661E0B" w:rsidRDefault="00661E0B" w:rsidP="001B31B7">
      <w:r>
        <w:separator/>
      </w:r>
    </w:p>
  </w:endnote>
  <w:endnote w:type="continuationSeparator" w:id="0">
    <w:p w14:paraId="3A71202D" w14:textId="77777777" w:rsidR="00661E0B" w:rsidRDefault="00661E0B" w:rsidP="001B3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72329455"/>
      <w:docPartObj>
        <w:docPartGallery w:val="Page Numbers (Bottom of Page)"/>
        <w:docPartUnique/>
      </w:docPartObj>
    </w:sdtPr>
    <w:sdtEndPr>
      <w:rPr>
        <w:rStyle w:val="PageNumber"/>
      </w:rPr>
    </w:sdtEndPr>
    <w:sdtContent>
      <w:p w14:paraId="19FBF26C" w14:textId="37F76DE6" w:rsidR="0008258D" w:rsidRDefault="0008258D" w:rsidP="00074AC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68257D1" w14:textId="77777777" w:rsidR="0008258D" w:rsidRDefault="0008258D" w:rsidP="000825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83742817"/>
      <w:docPartObj>
        <w:docPartGallery w:val="Page Numbers (Bottom of Page)"/>
        <w:docPartUnique/>
      </w:docPartObj>
    </w:sdtPr>
    <w:sdtEndPr>
      <w:rPr>
        <w:rStyle w:val="PageNumber"/>
      </w:rPr>
    </w:sdtEndPr>
    <w:sdtContent>
      <w:p w14:paraId="3B6D2077" w14:textId="67F32ED9" w:rsidR="0008258D" w:rsidRDefault="0008258D" w:rsidP="00074AC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4DF34C7" w14:textId="77777777" w:rsidR="00811FCB" w:rsidRDefault="00811FCB" w:rsidP="0008258D">
    <w:pPr>
      <w:pStyle w:val="Footer"/>
      <w:ind w:right="360"/>
      <w:jc w:val="center"/>
      <w:rPr>
        <w:sz w:val="20"/>
        <w:szCs w:val="20"/>
      </w:rPr>
    </w:pPr>
    <w:r>
      <w:rPr>
        <w:noProof/>
      </w:rPr>
      <w:drawing>
        <wp:inline distT="0" distB="0" distL="0" distR="0" wp14:anchorId="41914127" wp14:editId="7C7D51B3">
          <wp:extent cx="548640" cy="270979"/>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CN-20181102.png"/>
                  <pic:cNvPicPr/>
                </pic:nvPicPr>
                <pic:blipFill>
                  <a:blip r:embed="rId1">
                    <a:extLst>
                      <a:ext uri="{28A0092B-C50C-407E-A947-70E740481C1C}">
                        <a14:useLocalDpi xmlns:a14="http://schemas.microsoft.com/office/drawing/2010/main" val="0"/>
                      </a:ext>
                    </a:extLst>
                  </a:blip>
                  <a:stretch>
                    <a:fillRect/>
                  </a:stretch>
                </pic:blipFill>
                <pic:spPr>
                  <a:xfrm>
                    <a:off x="0" y="0"/>
                    <a:ext cx="548640" cy="270979"/>
                  </a:xfrm>
                  <a:prstGeom prst="rect">
                    <a:avLst/>
                  </a:prstGeom>
                </pic:spPr>
              </pic:pic>
            </a:graphicData>
          </a:graphic>
        </wp:inline>
      </w:drawing>
    </w:r>
  </w:p>
  <w:p w14:paraId="119320FF" w14:textId="17A70AE4" w:rsidR="00811FCB" w:rsidRPr="001B31B7" w:rsidRDefault="0008258D" w:rsidP="0008258D">
    <w:pPr>
      <w:pStyle w:val="Footer"/>
      <w:tabs>
        <w:tab w:val="left" w:pos="493"/>
      </w:tabs>
      <w:rPr>
        <w:sz w:val="16"/>
        <w:szCs w:val="16"/>
      </w:rPr>
    </w:pPr>
    <w:r>
      <w:rPr>
        <w:sz w:val="16"/>
        <w:szCs w:val="16"/>
      </w:rPr>
      <w:tab/>
      <w:t xml:space="preserve"> </w:t>
    </w:r>
    <w:r>
      <w:rPr>
        <w:sz w:val="16"/>
        <w:szCs w:val="16"/>
      </w:rPr>
      <w:tab/>
    </w:r>
    <w:r w:rsidR="00811FCB" w:rsidRPr="00FF2F7B">
      <w:rPr>
        <w:sz w:val="16"/>
        <w:szCs w:val="16"/>
      </w:rPr>
      <w:t xml:space="preserve">Developed by Molecular </w:t>
    </w:r>
    <w:proofErr w:type="spellStart"/>
    <w:r w:rsidR="00811FCB" w:rsidRPr="00FF2F7B">
      <w:rPr>
        <w:sz w:val="16"/>
        <w:szCs w:val="16"/>
      </w:rPr>
      <w:t>CaseNet</w:t>
    </w:r>
    <w:proofErr w:type="spellEnd"/>
    <w:r w:rsidR="00811FCB">
      <w:rPr>
        <w:sz w:val="16"/>
        <w:szCs w:val="16"/>
      </w:rPr>
      <w:t>,</w:t>
    </w:r>
    <w:r w:rsidR="00811FCB" w:rsidRPr="00FF2F7B">
      <w:rPr>
        <w:sz w:val="16"/>
        <w:szCs w:val="16"/>
      </w:rPr>
      <w:t xml:space="preserve"> </w:t>
    </w:r>
    <w:r w:rsidR="00811FCB">
      <w:rPr>
        <w:sz w:val="16"/>
        <w:szCs w:val="16"/>
      </w:rPr>
      <w:t xml:space="preserve">2020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030661" w14:textId="77777777" w:rsidR="00661E0B" w:rsidRDefault="00661E0B" w:rsidP="001B31B7">
      <w:r>
        <w:separator/>
      </w:r>
    </w:p>
  </w:footnote>
  <w:footnote w:type="continuationSeparator" w:id="0">
    <w:p w14:paraId="206E5ED8" w14:textId="77777777" w:rsidR="00661E0B" w:rsidRDefault="00661E0B" w:rsidP="001B31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31323" w14:textId="77777777" w:rsidR="00811FCB" w:rsidRDefault="00811FCB" w:rsidP="00F65520">
    <w:pPr>
      <w:jc w:val="right"/>
    </w:pPr>
    <w:r>
      <w:t>Waking Up Anna</w:t>
    </w:r>
  </w:p>
  <w:p w14:paraId="4E821D73" w14:textId="1C03CE19" w:rsidR="00811FCB" w:rsidRPr="00626EB1" w:rsidRDefault="00B53B61" w:rsidP="002333CF">
    <w:pPr>
      <w:tabs>
        <w:tab w:val="right" w:pos="9360"/>
      </w:tabs>
    </w:pPr>
    <w:r>
      <w:t xml:space="preserve">Adaptation </w:t>
    </w:r>
    <w:r w:rsidR="00811FCB">
      <w:t>by K. Johnson</w:t>
    </w:r>
    <w:r>
      <w:t>, 2021</w:t>
    </w:r>
    <w:r w:rsidR="00811FCB">
      <w:tab/>
    </w:r>
    <w:r>
      <w:t xml:space="preserve">Part </w:t>
    </w:r>
    <w:r w:rsidR="00EF328A">
      <w:t>4</w:t>
    </w:r>
    <w:r>
      <w:t xml:space="preserve"> </w:t>
    </w:r>
  </w:p>
  <w:p w14:paraId="78C39D83" w14:textId="77777777" w:rsidR="00811FCB" w:rsidRDefault="00811F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A20CD"/>
    <w:multiLevelType w:val="hybridMultilevel"/>
    <w:tmpl w:val="1CE4A4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9D4975"/>
    <w:multiLevelType w:val="hybridMultilevel"/>
    <w:tmpl w:val="4C9098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EF338C"/>
    <w:multiLevelType w:val="hybridMultilevel"/>
    <w:tmpl w:val="91AE648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1B">
      <w:start w:val="1"/>
      <w:numFmt w:val="lowerRoman"/>
      <w:lvlText w:val="%3."/>
      <w:lvlJc w:val="right"/>
      <w:pPr>
        <w:ind w:left="1800" w:hanging="180"/>
      </w:pPr>
    </w:lvl>
    <w:lvl w:ilvl="3" w:tplc="93D603F2">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B3508D"/>
    <w:multiLevelType w:val="hybridMultilevel"/>
    <w:tmpl w:val="81EA4B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F15E83"/>
    <w:multiLevelType w:val="hybridMultilevel"/>
    <w:tmpl w:val="3008FE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DEC428E"/>
    <w:multiLevelType w:val="hybridMultilevel"/>
    <w:tmpl w:val="0E2AC7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F5B5BF3"/>
    <w:multiLevelType w:val="hybridMultilevel"/>
    <w:tmpl w:val="7EA6220E"/>
    <w:lvl w:ilvl="0" w:tplc="04090019">
      <w:start w:val="1"/>
      <w:numFmt w:val="lowerLetter"/>
      <w:lvlText w:val="%1."/>
      <w:lvlJc w:val="left"/>
      <w:pPr>
        <w:ind w:left="72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CB1678"/>
    <w:multiLevelType w:val="hybridMultilevel"/>
    <w:tmpl w:val="EDE63D3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1C5AEC"/>
    <w:multiLevelType w:val="hybridMultilevel"/>
    <w:tmpl w:val="8674946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F083D78"/>
    <w:multiLevelType w:val="hybridMultilevel"/>
    <w:tmpl w:val="F11C5B46"/>
    <w:lvl w:ilvl="0" w:tplc="C4CECC7A">
      <w:start w:val="1"/>
      <w:numFmt w:val="lowerLetter"/>
      <w:lvlText w:val="%1."/>
      <w:lvlJc w:val="left"/>
      <w:pPr>
        <w:ind w:left="720" w:hanging="360"/>
      </w:pPr>
      <w:rPr>
        <w:rFonts w:hint="default"/>
        <w:color w:val="0432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D10F95"/>
    <w:multiLevelType w:val="hybridMultilevel"/>
    <w:tmpl w:val="EE8C25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3D40DD7"/>
    <w:multiLevelType w:val="hybridMultilevel"/>
    <w:tmpl w:val="26B2D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817FA1"/>
    <w:multiLevelType w:val="hybridMultilevel"/>
    <w:tmpl w:val="205CD0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5426BC9"/>
    <w:multiLevelType w:val="hybridMultilevel"/>
    <w:tmpl w:val="9F04ED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9106811"/>
    <w:multiLevelType w:val="hybridMultilevel"/>
    <w:tmpl w:val="52AAA0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A7C557E"/>
    <w:multiLevelType w:val="hybridMultilevel"/>
    <w:tmpl w:val="79FC3B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EC1211"/>
    <w:multiLevelType w:val="hybridMultilevel"/>
    <w:tmpl w:val="8E84EF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C1D5C0A"/>
    <w:multiLevelType w:val="hybridMultilevel"/>
    <w:tmpl w:val="6F50C06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6C166F"/>
    <w:multiLevelType w:val="hybridMultilevel"/>
    <w:tmpl w:val="9F540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DC62A5"/>
    <w:multiLevelType w:val="hybridMultilevel"/>
    <w:tmpl w:val="D304D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6318F3"/>
    <w:multiLevelType w:val="hybridMultilevel"/>
    <w:tmpl w:val="C6E84C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9A364C"/>
    <w:multiLevelType w:val="hybridMultilevel"/>
    <w:tmpl w:val="7C821F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882F8D"/>
    <w:multiLevelType w:val="hybridMultilevel"/>
    <w:tmpl w:val="EE90AF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9F57F33"/>
    <w:multiLevelType w:val="hybridMultilevel"/>
    <w:tmpl w:val="14A678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BB46CA4"/>
    <w:multiLevelType w:val="hybridMultilevel"/>
    <w:tmpl w:val="CF5698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EE6DC8"/>
    <w:multiLevelType w:val="hybridMultilevel"/>
    <w:tmpl w:val="C3263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4E450C"/>
    <w:multiLevelType w:val="hybridMultilevel"/>
    <w:tmpl w:val="5E682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C40724"/>
    <w:multiLevelType w:val="hybridMultilevel"/>
    <w:tmpl w:val="102847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BC14840"/>
    <w:multiLevelType w:val="hybridMultilevel"/>
    <w:tmpl w:val="0C4AF0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40032F1"/>
    <w:multiLevelType w:val="hybridMultilevel"/>
    <w:tmpl w:val="E5CA3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D32E11"/>
    <w:multiLevelType w:val="hybridMultilevel"/>
    <w:tmpl w:val="6B64560E"/>
    <w:lvl w:ilvl="0" w:tplc="04090001">
      <w:start w:val="1"/>
      <w:numFmt w:val="bullet"/>
      <w:lvlText w:val=""/>
      <w:lvlJc w:val="left"/>
      <w:pPr>
        <w:ind w:left="720" w:hanging="360"/>
      </w:pPr>
      <w:rPr>
        <w:rFonts w:ascii="Symbol" w:hAnsi="Symbo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6174F6"/>
    <w:multiLevelType w:val="hybridMultilevel"/>
    <w:tmpl w:val="AE64A634"/>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2" w15:restartNumberingAfterBreak="0">
    <w:nsid w:val="682A5339"/>
    <w:multiLevelType w:val="hybridMultilevel"/>
    <w:tmpl w:val="F40AB38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2F5B5D"/>
    <w:multiLevelType w:val="hybridMultilevel"/>
    <w:tmpl w:val="83D06B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F9E4281"/>
    <w:multiLevelType w:val="hybridMultilevel"/>
    <w:tmpl w:val="23106C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1B91523"/>
    <w:multiLevelType w:val="hybridMultilevel"/>
    <w:tmpl w:val="274040F0"/>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6" w15:restartNumberingAfterBreak="0">
    <w:nsid w:val="72CD6747"/>
    <w:multiLevelType w:val="hybridMultilevel"/>
    <w:tmpl w:val="C206E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E0470D"/>
    <w:multiLevelType w:val="hybridMultilevel"/>
    <w:tmpl w:val="0B2293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9BB5488"/>
    <w:multiLevelType w:val="hybridMultilevel"/>
    <w:tmpl w:val="693C9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3206BF"/>
    <w:multiLevelType w:val="hybridMultilevel"/>
    <w:tmpl w:val="E0BE79D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9"/>
  </w:num>
  <w:num w:numId="3">
    <w:abstractNumId w:val="15"/>
  </w:num>
  <w:num w:numId="4">
    <w:abstractNumId w:val="21"/>
  </w:num>
  <w:num w:numId="5">
    <w:abstractNumId w:val="20"/>
  </w:num>
  <w:num w:numId="6">
    <w:abstractNumId w:val="35"/>
  </w:num>
  <w:num w:numId="7">
    <w:abstractNumId w:val="9"/>
  </w:num>
  <w:num w:numId="8">
    <w:abstractNumId w:val="24"/>
  </w:num>
  <w:num w:numId="9">
    <w:abstractNumId w:val="2"/>
  </w:num>
  <w:num w:numId="10">
    <w:abstractNumId w:val="30"/>
  </w:num>
  <w:num w:numId="11">
    <w:abstractNumId w:val="0"/>
  </w:num>
  <w:num w:numId="12">
    <w:abstractNumId w:val="16"/>
  </w:num>
  <w:num w:numId="13">
    <w:abstractNumId w:val="28"/>
  </w:num>
  <w:num w:numId="14">
    <w:abstractNumId w:val="33"/>
  </w:num>
  <w:num w:numId="15">
    <w:abstractNumId w:val="10"/>
  </w:num>
  <w:num w:numId="16">
    <w:abstractNumId w:val="6"/>
  </w:num>
  <w:num w:numId="17">
    <w:abstractNumId w:val="12"/>
  </w:num>
  <w:num w:numId="18">
    <w:abstractNumId w:val="22"/>
  </w:num>
  <w:num w:numId="19">
    <w:abstractNumId w:val="27"/>
  </w:num>
  <w:num w:numId="20">
    <w:abstractNumId w:val="34"/>
  </w:num>
  <w:num w:numId="21">
    <w:abstractNumId w:val="37"/>
  </w:num>
  <w:num w:numId="22">
    <w:abstractNumId w:val="23"/>
  </w:num>
  <w:num w:numId="23">
    <w:abstractNumId w:val="19"/>
  </w:num>
  <w:num w:numId="24">
    <w:abstractNumId w:val="13"/>
  </w:num>
  <w:num w:numId="25">
    <w:abstractNumId w:val="4"/>
  </w:num>
  <w:num w:numId="26">
    <w:abstractNumId w:val="5"/>
  </w:num>
  <w:num w:numId="27">
    <w:abstractNumId w:val="14"/>
  </w:num>
  <w:num w:numId="28">
    <w:abstractNumId w:val="3"/>
  </w:num>
  <w:num w:numId="29">
    <w:abstractNumId w:val="1"/>
  </w:num>
  <w:num w:numId="30">
    <w:abstractNumId w:val="18"/>
  </w:num>
  <w:num w:numId="31">
    <w:abstractNumId w:val="38"/>
  </w:num>
  <w:num w:numId="32">
    <w:abstractNumId w:val="25"/>
  </w:num>
  <w:num w:numId="33">
    <w:abstractNumId w:val="26"/>
  </w:num>
  <w:num w:numId="34">
    <w:abstractNumId w:val="32"/>
  </w:num>
  <w:num w:numId="35">
    <w:abstractNumId w:val="7"/>
  </w:num>
  <w:num w:numId="36">
    <w:abstractNumId w:val="31"/>
  </w:num>
  <w:num w:numId="37">
    <w:abstractNumId w:val="39"/>
  </w:num>
  <w:num w:numId="38">
    <w:abstractNumId w:val="36"/>
  </w:num>
  <w:num w:numId="39">
    <w:abstractNumId w:val="8"/>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DFE"/>
    <w:rsid w:val="0000038F"/>
    <w:rsid w:val="000166BB"/>
    <w:rsid w:val="000211CF"/>
    <w:rsid w:val="00027B80"/>
    <w:rsid w:val="00030D61"/>
    <w:rsid w:val="00041D49"/>
    <w:rsid w:val="00045443"/>
    <w:rsid w:val="0005760C"/>
    <w:rsid w:val="00057678"/>
    <w:rsid w:val="00057B51"/>
    <w:rsid w:val="00070D77"/>
    <w:rsid w:val="00072C70"/>
    <w:rsid w:val="00074023"/>
    <w:rsid w:val="0008258D"/>
    <w:rsid w:val="00082C4F"/>
    <w:rsid w:val="0009101C"/>
    <w:rsid w:val="00092BF7"/>
    <w:rsid w:val="00095601"/>
    <w:rsid w:val="000A042E"/>
    <w:rsid w:val="000A4FF1"/>
    <w:rsid w:val="000B0FEC"/>
    <w:rsid w:val="000B6645"/>
    <w:rsid w:val="000D303A"/>
    <w:rsid w:val="000D5BAD"/>
    <w:rsid w:val="000E047A"/>
    <w:rsid w:val="000E120E"/>
    <w:rsid w:val="000E13AC"/>
    <w:rsid w:val="000E1545"/>
    <w:rsid w:val="000E5597"/>
    <w:rsid w:val="00100E83"/>
    <w:rsid w:val="00101175"/>
    <w:rsid w:val="001014E9"/>
    <w:rsid w:val="00114465"/>
    <w:rsid w:val="0012277B"/>
    <w:rsid w:val="0012332A"/>
    <w:rsid w:val="001235B6"/>
    <w:rsid w:val="00126CDF"/>
    <w:rsid w:val="001362B3"/>
    <w:rsid w:val="00146301"/>
    <w:rsid w:val="001470F6"/>
    <w:rsid w:val="00151E3B"/>
    <w:rsid w:val="0016169A"/>
    <w:rsid w:val="00161847"/>
    <w:rsid w:val="0016200D"/>
    <w:rsid w:val="00163BC3"/>
    <w:rsid w:val="00170BCA"/>
    <w:rsid w:val="0017423B"/>
    <w:rsid w:val="00185BB2"/>
    <w:rsid w:val="001A1492"/>
    <w:rsid w:val="001A6741"/>
    <w:rsid w:val="001B1ABC"/>
    <w:rsid w:val="001B31B7"/>
    <w:rsid w:val="001F2873"/>
    <w:rsid w:val="001F3D53"/>
    <w:rsid w:val="0020437A"/>
    <w:rsid w:val="0021799E"/>
    <w:rsid w:val="00222580"/>
    <w:rsid w:val="002333CF"/>
    <w:rsid w:val="0024365C"/>
    <w:rsid w:val="0024776A"/>
    <w:rsid w:val="002526F4"/>
    <w:rsid w:val="00252DBF"/>
    <w:rsid w:val="00256451"/>
    <w:rsid w:val="00260332"/>
    <w:rsid w:val="002607E9"/>
    <w:rsid w:val="00260B66"/>
    <w:rsid w:val="002622FD"/>
    <w:rsid w:val="0026688D"/>
    <w:rsid w:val="00275F54"/>
    <w:rsid w:val="00276767"/>
    <w:rsid w:val="00283B48"/>
    <w:rsid w:val="002937BA"/>
    <w:rsid w:val="002A5487"/>
    <w:rsid w:val="002A54BF"/>
    <w:rsid w:val="002B19B6"/>
    <w:rsid w:val="002B788B"/>
    <w:rsid w:val="002C183F"/>
    <w:rsid w:val="002C4222"/>
    <w:rsid w:val="002D44AA"/>
    <w:rsid w:val="002E1AE5"/>
    <w:rsid w:val="002E2E2A"/>
    <w:rsid w:val="002E52E3"/>
    <w:rsid w:val="002E5690"/>
    <w:rsid w:val="002F1B95"/>
    <w:rsid w:val="002F5A3A"/>
    <w:rsid w:val="00302FB7"/>
    <w:rsid w:val="003070B4"/>
    <w:rsid w:val="00307A54"/>
    <w:rsid w:val="003122F6"/>
    <w:rsid w:val="00313828"/>
    <w:rsid w:val="0031736F"/>
    <w:rsid w:val="00323B42"/>
    <w:rsid w:val="00335FFB"/>
    <w:rsid w:val="003371DF"/>
    <w:rsid w:val="00342CED"/>
    <w:rsid w:val="00346A7A"/>
    <w:rsid w:val="00364CC9"/>
    <w:rsid w:val="00365584"/>
    <w:rsid w:val="00366FFE"/>
    <w:rsid w:val="003742FE"/>
    <w:rsid w:val="0037474A"/>
    <w:rsid w:val="003901CB"/>
    <w:rsid w:val="003A5A68"/>
    <w:rsid w:val="003A6479"/>
    <w:rsid w:val="003B4489"/>
    <w:rsid w:val="003D56E1"/>
    <w:rsid w:val="003E1E91"/>
    <w:rsid w:val="003E4F17"/>
    <w:rsid w:val="003F103F"/>
    <w:rsid w:val="00400C63"/>
    <w:rsid w:val="00403053"/>
    <w:rsid w:val="00405FA8"/>
    <w:rsid w:val="00415765"/>
    <w:rsid w:val="004174D1"/>
    <w:rsid w:val="00421E6D"/>
    <w:rsid w:val="004223FC"/>
    <w:rsid w:val="004227A4"/>
    <w:rsid w:val="004278D5"/>
    <w:rsid w:val="00427C22"/>
    <w:rsid w:val="00430038"/>
    <w:rsid w:val="00434D0C"/>
    <w:rsid w:val="00435E66"/>
    <w:rsid w:val="0044181A"/>
    <w:rsid w:val="004455FF"/>
    <w:rsid w:val="0046398C"/>
    <w:rsid w:val="004642D8"/>
    <w:rsid w:val="004655D9"/>
    <w:rsid w:val="004736E6"/>
    <w:rsid w:val="00474A8D"/>
    <w:rsid w:val="00484DA9"/>
    <w:rsid w:val="00486B6D"/>
    <w:rsid w:val="0049736C"/>
    <w:rsid w:val="004A70DA"/>
    <w:rsid w:val="004C0EED"/>
    <w:rsid w:val="004C2DEE"/>
    <w:rsid w:val="004E0E2B"/>
    <w:rsid w:val="004F3F97"/>
    <w:rsid w:val="004F4728"/>
    <w:rsid w:val="004F4E45"/>
    <w:rsid w:val="004F55C6"/>
    <w:rsid w:val="00502849"/>
    <w:rsid w:val="00503F19"/>
    <w:rsid w:val="00504A67"/>
    <w:rsid w:val="005172B9"/>
    <w:rsid w:val="005259DD"/>
    <w:rsid w:val="00530C5B"/>
    <w:rsid w:val="005340BB"/>
    <w:rsid w:val="005503D2"/>
    <w:rsid w:val="00550C3B"/>
    <w:rsid w:val="005531D3"/>
    <w:rsid w:val="00553C8E"/>
    <w:rsid w:val="00555427"/>
    <w:rsid w:val="0055653D"/>
    <w:rsid w:val="00562D41"/>
    <w:rsid w:val="00563CB4"/>
    <w:rsid w:val="005649C9"/>
    <w:rsid w:val="005706E5"/>
    <w:rsid w:val="00573FFB"/>
    <w:rsid w:val="00582FAF"/>
    <w:rsid w:val="00590E98"/>
    <w:rsid w:val="00594122"/>
    <w:rsid w:val="005A0035"/>
    <w:rsid w:val="005A03DE"/>
    <w:rsid w:val="005A60FB"/>
    <w:rsid w:val="005C0A05"/>
    <w:rsid w:val="005C6378"/>
    <w:rsid w:val="005D03A1"/>
    <w:rsid w:val="005D2E30"/>
    <w:rsid w:val="005D4926"/>
    <w:rsid w:val="005E37A8"/>
    <w:rsid w:val="005E5973"/>
    <w:rsid w:val="0060274C"/>
    <w:rsid w:val="00614B2A"/>
    <w:rsid w:val="006177E0"/>
    <w:rsid w:val="006204C3"/>
    <w:rsid w:val="00630763"/>
    <w:rsid w:val="00630CCC"/>
    <w:rsid w:val="006341A6"/>
    <w:rsid w:val="0063457C"/>
    <w:rsid w:val="00636C22"/>
    <w:rsid w:val="006404C3"/>
    <w:rsid w:val="00651146"/>
    <w:rsid w:val="0065774C"/>
    <w:rsid w:val="00661E0B"/>
    <w:rsid w:val="00663ADA"/>
    <w:rsid w:val="00666D04"/>
    <w:rsid w:val="00667238"/>
    <w:rsid w:val="0067466B"/>
    <w:rsid w:val="00675B92"/>
    <w:rsid w:val="00686522"/>
    <w:rsid w:val="00686617"/>
    <w:rsid w:val="00696A29"/>
    <w:rsid w:val="006A2272"/>
    <w:rsid w:val="006B5EBD"/>
    <w:rsid w:val="006C3BCB"/>
    <w:rsid w:val="006C679C"/>
    <w:rsid w:val="006C741D"/>
    <w:rsid w:val="006D1683"/>
    <w:rsid w:val="006D2FE1"/>
    <w:rsid w:val="006E1A4C"/>
    <w:rsid w:val="006F1111"/>
    <w:rsid w:val="006F16AA"/>
    <w:rsid w:val="006F194C"/>
    <w:rsid w:val="006F5E86"/>
    <w:rsid w:val="006F776D"/>
    <w:rsid w:val="0071085F"/>
    <w:rsid w:val="007145F7"/>
    <w:rsid w:val="00726B7A"/>
    <w:rsid w:val="00731DE0"/>
    <w:rsid w:val="0073220F"/>
    <w:rsid w:val="007329C8"/>
    <w:rsid w:val="00747F78"/>
    <w:rsid w:val="00755605"/>
    <w:rsid w:val="00761171"/>
    <w:rsid w:val="00761549"/>
    <w:rsid w:val="00767583"/>
    <w:rsid w:val="00777010"/>
    <w:rsid w:val="00780770"/>
    <w:rsid w:val="007865B3"/>
    <w:rsid w:val="007928F6"/>
    <w:rsid w:val="007A1321"/>
    <w:rsid w:val="007B199C"/>
    <w:rsid w:val="007B2CB7"/>
    <w:rsid w:val="007B4C83"/>
    <w:rsid w:val="007B608F"/>
    <w:rsid w:val="007D556A"/>
    <w:rsid w:val="007E2DA1"/>
    <w:rsid w:val="007F0721"/>
    <w:rsid w:val="007F7B6A"/>
    <w:rsid w:val="00800595"/>
    <w:rsid w:val="0080643F"/>
    <w:rsid w:val="00810149"/>
    <w:rsid w:val="008108BE"/>
    <w:rsid w:val="0081170E"/>
    <w:rsid w:val="0081173D"/>
    <w:rsid w:val="00811FCB"/>
    <w:rsid w:val="00815A1D"/>
    <w:rsid w:val="00816343"/>
    <w:rsid w:val="00816FCB"/>
    <w:rsid w:val="008233E2"/>
    <w:rsid w:val="00824F62"/>
    <w:rsid w:val="00826B34"/>
    <w:rsid w:val="00833531"/>
    <w:rsid w:val="00835B46"/>
    <w:rsid w:val="00844BD4"/>
    <w:rsid w:val="00856340"/>
    <w:rsid w:val="00857754"/>
    <w:rsid w:val="00866C7A"/>
    <w:rsid w:val="00872D63"/>
    <w:rsid w:val="00874872"/>
    <w:rsid w:val="0089479B"/>
    <w:rsid w:val="00896EFC"/>
    <w:rsid w:val="008A143C"/>
    <w:rsid w:val="008A54DF"/>
    <w:rsid w:val="008B396D"/>
    <w:rsid w:val="008C2A0D"/>
    <w:rsid w:val="008C36A8"/>
    <w:rsid w:val="008D3AB1"/>
    <w:rsid w:val="008E516B"/>
    <w:rsid w:val="008F2159"/>
    <w:rsid w:val="009009ED"/>
    <w:rsid w:val="00902A7D"/>
    <w:rsid w:val="0090779D"/>
    <w:rsid w:val="00914559"/>
    <w:rsid w:val="00914A1B"/>
    <w:rsid w:val="009246C1"/>
    <w:rsid w:val="009261E0"/>
    <w:rsid w:val="00927014"/>
    <w:rsid w:val="0093254D"/>
    <w:rsid w:val="00935650"/>
    <w:rsid w:val="00955BB7"/>
    <w:rsid w:val="009610CB"/>
    <w:rsid w:val="00972E60"/>
    <w:rsid w:val="00973357"/>
    <w:rsid w:val="00981596"/>
    <w:rsid w:val="00983BB8"/>
    <w:rsid w:val="00984580"/>
    <w:rsid w:val="009974F8"/>
    <w:rsid w:val="009A06E1"/>
    <w:rsid w:val="009A14A3"/>
    <w:rsid w:val="009A390B"/>
    <w:rsid w:val="009A4BFD"/>
    <w:rsid w:val="009A6ACC"/>
    <w:rsid w:val="009A6DC1"/>
    <w:rsid w:val="009A766C"/>
    <w:rsid w:val="009B1768"/>
    <w:rsid w:val="009B293E"/>
    <w:rsid w:val="009B43EF"/>
    <w:rsid w:val="009B7B84"/>
    <w:rsid w:val="009D1C30"/>
    <w:rsid w:val="009D7A88"/>
    <w:rsid w:val="009F0770"/>
    <w:rsid w:val="009F245C"/>
    <w:rsid w:val="00A00C1D"/>
    <w:rsid w:val="00A217E7"/>
    <w:rsid w:val="00A261BB"/>
    <w:rsid w:val="00A323E2"/>
    <w:rsid w:val="00A40EA5"/>
    <w:rsid w:val="00A4335D"/>
    <w:rsid w:val="00A45089"/>
    <w:rsid w:val="00A50490"/>
    <w:rsid w:val="00A56669"/>
    <w:rsid w:val="00A57565"/>
    <w:rsid w:val="00A6360C"/>
    <w:rsid w:val="00A659C4"/>
    <w:rsid w:val="00A700B4"/>
    <w:rsid w:val="00A724F0"/>
    <w:rsid w:val="00AA0980"/>
    <w:rsid w:val="00AA0E6D"/>
    <w:rsid w:val="00AA2EFC"/>
    <w:rsid w:val="00AA4D56"/>
    <w:rsid w:val="00AA7413"/>
    <w:rsid w:val="00AB137E"/>
    <w:rsid w:val="00AB4210"/>
    <w:rsid w:val="00AC2F9C"/>
    <w:rsid w:val="00AC53D6"/>
    <w:rsid w:val="00AC7BE7"/>
    <w:rsid w:val="00AD01ED"/>
    <w:rsid w:val="00AD11C5"/>
    <w:rsid w:val="00AF02BA"/>
    <w:rsid w:val="00AF6E9D"/>
    <w:rsid w:val="00B05171"/>
    <w:rsid w:val="00B075D4"/>
    <w:rsid w:val="00B11676"/>
    <w:rsid w:val="00B2347B"/>
    <w:rsid w:val="00B32AEC"/>
    <w:rsid w:val="00B32FAE"/>
    <w:rsid w:val="00B34937"/>
    <w:rsid w:val="00B36A49"/>
    <w:rsid w:val="00B42FC9"/>
    <w:rsid w:val="00B4362D"/>
    <w:rsid w:val="00B44036"/>
    <w:rsid w:val="00B45C5A"/>
    <w:rsid w:val="00B50A13"/>
    <w:rsid w:val="00B53AA2"/>
    <w:rsid w:val="00B53B61"/>
    <w:rsid w:val="00B60281"/>
    <w:rsid w:val="00B6226A"/>
    <w:rsid w:val="00B64D47"/>
    <w:rsid w:val="00B64EEE"/>
    <w:rsid w:val="00B66164"/>
    <w:rsid w:val="00B71A6E"/>
    <w:rsid w:val="00B7334D"/>
    <w:rsid w:val="00B743D8"/>
    <w:rsid w:val="00B8295A"/>
    <w:rsid w:val="00B8608B"/>
    <w:rsid w:val="00B9080B"/>
    <w:rsid w:val="00B922F4"/>
    <w:rsid w:val="00B94509"/>
    <w:rsid w:val="00B946A9"/>
    <w:rsid w:val="00BA2D24"/>
    <w:rsid w:val="00BA61DE"/>
    <w:rsid w:val="00BB25B6"/>
    <w:rsid w:val="00BB3C86"/>
    <w:rsid w:val="00BB7E48"/>
    <w:rsid w:val="00BC0996"/>
    <w:rsid w:val="00BC195F"/>
    <w:rsid w:val="00BC23E9"/>
    <w:rsid w:val="00BD14BC"/>
    <w:rsid w:val="00BD2F23"/>
    <w:rsid w:val="00BD6B39"/>
    <w:rsid w:val="00BD7253"/>
    <w:rsid w:val="00C018F7"/>
    <w:rsid w:val="00C04628"/>
    <w:rsid w:val="00C13D9B"/>
    <w:rsid w:val="00C1645D"/>
    <w:rsid w:val="00C17C2F"/>
    <w:rsid w:val="00C238C6"/>
    <w:rsid w:val="00C25A98"/>
    <w:rsid w:val="00C2654B"/>
    <w:rsid w:val="00C32920"/>
    <w:rsid w:val="00C33636"/>
    <w:rsid w:val="00C34A4E"/>
    <w:rsid w:val="00C34B62"/>
    <w:rsid w:val="00C40EDE"/>
    <w:rsid w:val="00C45E7A"/>
    <w:rsid w:val="00C565EF"/>
    <w:rsid w:val="00C56DEF"/>
    <w:rsid w:val="00C610EA"/>
    <w:rsid w:val="00C61693"/>
    <w:rsid w:val="00C6177B"/>
    <w:rsid w:val="00C62F11"/>
    <w:rsid w:val="00C635A8"/>
    <w:rsid w:val="00C6650E"/>
    <w:rsid w:val="00C718C7"/>
    <w:rsid w:val="00C72A0E"/>
    <w:rsid w:val="00C8477D"/>
    <w:rsid w:val="00C95138"/>
    <w:rsid w:val="00CA0A69"/>
    <w:rsid w:val="00CA51C1"/>
    <w:rsid w:val="00CB2404"/>
    <w:rsid w:val="00CB5625"/>
    <w:rsid w:val="00CC497D"/>
    <w:rsid w:val="00CD06A0"/>
    <w:rsid w:val="00CD15A9"/>
    <w:rsid w:val="00CD27D2"/>
    <w:rsid w:val="00CE04AF"/>
    <w:rsid w:val="00CE0518"/>
    <w:rsid w:val="00CE38E1"/>
    <w:rsid w:val="00CE4A7F"/>
    <w:rsid w:val="00CE725C"/>
    <w:rsid w:val="00CF1A9A"/>
    <w:rsid w:val="00CF4C24"/>
    <w:rsid w:val="00D15C78"/>
    <w:rsid w:val="00D24D38"/>
    <w:rsid w:val="00D341A9"/>
    <w:rsid w:val="00D47F02"/>
    <w:rsid w:val="00D56292"/>
    <w:rsid w:val="00D62C4D"/>
    <w:rsid w:val="00D665FD"/>
    <w:rsid w:val="00D71556"/>
    <w:rsid w:val="00D749F1"/>
    <w:rsid w:val="00D74C28"/>
    <w:rsid w:val="00D767CF"/>
    <w:rsid w:val="00D775E9"/>
    <w:rsid w:val="00D9104C"/>
    <w:rsid w:val="00D91CB9"/>
    <w:rsid w:val="00D935AF"/>
    <w:rsid w:val="00D97674"/>
    <w:rsid w:val="00DB1925"/>
    <w:rsid w:val="00DB19B8"/>
    <w:rsid w:val="00DB369A"/>
    <w:rsid w:val="00DB7D47"/>
    <w:rsid w:val="00DC06AE"/>
    <w:rsid w:val="00DC4660"/>
    <w:rsid w:val="00DC4A8E"/>
    <w:rsid w:val="00DC6DFE"/>
    <w:rsid w:val="00DE185B"/>
    <w:rsid w:val="00DE1C87"/>
    <w:rsid w:val="00DE6D3F"/>
    <w:rsid w:val="00DF6731"/>
    <w:rsid w:val="00E04644"/>
    <w:rsid w:val="00E04C1D"/>
    <w:rsid w:val="00E1123C"/>
    <w:rsid w:val="00E2666E"/>
    <w:rsid w:val="00E333B3"/>
    <w:rsid w:val="00E33989"/>
    <w:rsid w:val="00E33B88"/>
    <w:rsid w:val="00E366AC"/>
    <w:rsid w:val="00E42AD0"/>
    <w:rsid w:val="00E42B58"/>
    <w:rsid w:val="00E549DF"/>
    <w:rsid w:val="00E6065A"/>
    <w:rsid w:val="00E631C0"/>
    <w:rsid w:val="00E6322C"/>
    <w:rsid w:val="00E701C6"/>
    <w:rsid w:val="00E72118"/>
    <w:rsid w:val="00E772A4"/>
    <w:rsid w:val="00E819D8"/>
    <w:rsid w:val="00E84120"/>
    <w:rsid w:val="00E848DB"/>
    <w:rsid w:val="00E90EB6"/>
    <w:rsid w:val="00E91DCC"/>
    <w:rsid w:val="00E930FA"/>
    <w:rsid w:val="00EA2D22"/>
    <w:rsid w:val="00EB0F30"/>
    <w:rsid w:val="00EC2E4A"/>
    <w:rsid w:val="00EC433D"/>
    <w:rsid w:val="00EE1FDD"/>
    <w:rsid w:val="00EE5EE2"/>
    <w:rsid w:val="00EE67FA"/>
    <w:rsid w:val="00EF328A"/>
    <w:rsid w:val="00EF6E93"/>
    <w:rsid w:val="00EF7B0F"/>
    <w:rsid w:val="00EF7C8A"/>
    <w:rsid w:val="00F04DEC"/>
    <w:rsid w:val="00F07D39"/>
    <w:rsid w:val="00F14918"/>
    <w:rsid w:val="00F1739A"/>
    <w:rsid w:val="00F17C09"/>
    <w:rsid w:val="00F23B21"/>
    <w:rsid w:val="00F307FE"/>
    <w:rsid w:val="00F40C9C"/>
    <w:rsid w:val="00F4270B"/>
    <w:rsid w:val="00F47DC5"/>
    <w:rsid w:val="00F545E0"/>
    <w:rsid w:val="00F54960"/>
    <w:rsid w:val="00F55BEC"/>
    <w:rsid w:val="00F55C49"/>
    <w:rsid w:val="00F65520"/>
    <w:rsid w:val="00F7273F"/>
    <w:rsid w:val="00F748AB"/>
    <w:rsid w:val="00F81884"/>
    <w:rsid w:val="00F93BBB"/>
    <w:rsid w:val="00FA5F4E"/>
    <w:rsid w:val="00FB16C8"/>
    <w:rsid w:val="00FB6DD2"/>
    <w:rsid w:val="00FC3A84"/>
    <w:rsid w:val="00FC53C1"/>
    <w:rsid w:val="00FC6102"/>
    <w:rsid w:val="00FD09B8"/>
    <w:rsid w:val="00FD0F4D"/>
    <w:rsid w:val="00FD776D"/>
    <w:rsid w:val="00FE74E0"/>
    <w:rsid w:val="00FF544A"/>
    <w:rsid w:val="00FF7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5B643"/>
  <w14:defaultImageDpi w14:val="32767"/>
  <w15:chartTrackingRefBased/>
  <w15:docId w15:val="{677844DE-CE7F-D545-8D97-A237514CE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328A"/>
    <w:rPr>
      <w:rFonts w:ascii="Times New Roman" w:eastAsia="Times New Roman" w:hAnsi="Times New Roman" w:cs="Times New Roman"/>
    </w:rPr>
  </w:style>
  <w:style w:type="paragraph" w:styleId="Heading4">
    <w:name w:val="heading 4"/>
    <w:basedOn w:val="Normal"/>
    <w:link w:val="Heading4Char"/>
    <w:uiPriority w:val="9"/>
    <w:qFormat/>
    <w:rsid w:val="002A5487"/>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4559"/>
    <w:rPr>
      <w:color w:val="0563C1" w:themeColor="hyperlink"/>
      <w:u w:val="single"/>
    </w:rPr>
  </w:style>
  <w:style w:type="character" w:customStyle="1" w:styleId="UnresolvedMention1">
    <w:name w:val="Unresolved Mention1"/>
    <w:basedOn w:val="DefaultParagraphFont"/>
    <w:uiPriority w:val="99"/>
    <w:rsid w:val="00914559"/>
    <w:rPr>
      <w:color w:val="605E5C"/>
      <w:shd w:val="clear" w:color="auto" w:fill="E1DFDD"/>
    </w:rPr>
  </w:style>
  <w:style w:type="paragraph" w:styleId="ListParagraph">
    <w:name w:val="List Paragraph"/>
    <w:basedOn w:val="Normal"/>
    <w:uiPriority w:val="34"/>
    <w:qFormat/>
    <w:rsid w:val="00914559"/>
    <w:pPr>
      <w:ind w:left="720"/>
      <w:contextualSpacing/>
    </w:pPr>
  </w:style>
  <w:style w:type="character" w:styleId="FollowedHyperlink">
    <w:name w:val="FollowedHyperlink"/>
    <w:basedOn w:val="DefaultParagraphFont"/>
    <w:uiPriority w:val="99"/>
    <w:semiHidden/>
    <w:unhideWhenUsed/>
    <w:rsid w:val="00F93BBB"/>
    <w:rPr>
      <w:color w:val="954F72" w:themeColor="followedHyperlink"/>
      <w:u w:val="single"/>
    </w:rPr>
  </w:style>
  <w:style w:type="table" w:styleId="TableGrid">
    <w:name w:val="Table Grid"/>
    <w:basedOn w:val="TableNormal"/>
    <w:uiPriority w:val="39"/>
    <w:rsid w:val="004227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14B2A"/>
    <w:rPr>
      <w:sz w:val="18"/>
      <w:szCs w:val="18"/>
    </w:rPr>
  </w:style>
  <w:style w:type="character" w:customStyle="1" w:styleId="BalloonTextChar">
    <w:name w:val="Balloon Text Char"/>
    <w:basedOn w:val="DefaultParagraphFont"/>
    <w:link w:val="BalloonText"/>
    <w:uiPriority w:val="99"/>
    <w:semiHidden/>
    <w:rsid w:val="00614B2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04A67"/>
    <w:rPr>
      <w:sz w:val="16"/>
      <w:szCs w:val="16"/>
    </w:rPr>
  </w:style>
  <w:style w:type="paragraph" w:styleId="CommentText">
    <w:name w:val="annotation text"/>
    <w:basedOn w:val="Normal"/>
    <w:link w:val="CommentTextChar"/>
    <w:uiPriority w:val="99"/>
    <w:semiHidden/>
    <w:unhideWhenUsed/>
    <w:rsid w:val="00504A67"/>
    <w:rPr>
      <w:sz w:val="20"/>
      <w:szCs w:val="20"/>
    </w:rPr>
  </w:style>
  <w:style w:type="character" w:customStyle="1" w:styleId="CommentTextChar">
    <w:name w:val="Comment Text Char"/>
    <w:basedOn w:val="DefaultParagraphFont"/>
    <w:link w:val="CommentText"/>
    <w:uiPriority w:val="99"/>
    <w:semiHidden/>
    <w:rsid w:val="00504A67"/>
    <w:rPr>
      <w:sz w:val="20"/>
      <w:szCs w:val="20"/>
    </w:rPr>
  </w:style>
  <w:style w:type="paragraph" w:styleId="CommentSubject">
    <w:name w:val="annotation subject"/>
    <w:basedOn w:val="CommentText"/>
    <w:next w:val="CommentText"/>
    <w:link w:val="CommentSubjectChar"/>
    <w:uiPriority w:val="99"/>
    <w:semiHidden/>
    <w:unhideWhenUsed/>
    <w:rsid w:val="00504A67"/>
    <w:rPr>
      <w:b/>
      <w:bCs/>
    </w:rPr>
  </w:style>
  <w:style w:type="character" w:customStyle="1" w:styleId="CommentSubjectChar">
    <w:name w:val="Comment Subject Char"/>
    <w:basedOn w:val="CommentTextChar"/>
    <w:link w:val="CommentSubject"/>
    <w:uiPriority w:val="99"/>
    <w:semiHidden/>
    <w:rsid w:val="00504A67"/>
    <w:rPr>
      <w:b/>
      <w:bCs/>
      <w:sz w:val="20"/>
      <w:szCs w:val="20"/>
    </w:rPr>
  </w:style>
  <w:style w:type="paragraph" w:styleId="Revision">
    <w:name w:val="Revision"/>
    <w:hidden/>
    <w:uiPriority w:val="99"/>
    <w:semiHidden/>
    <w:rsid w:val="00C56DEF"/>
  </w:style>
  <w:style w:type="character" w:styleId="Strong">
    <w:name w:val="Strong"/>
    <w:basedOn w:val="DefaultParagraphFont"/>
    <w:uiPriority w:val="22"/>
    <w:qFormat/>
    <w:rsid w:val="007E2DA1"/>
    <w:rPr>
      <w:b/>
      <w:bCs/>
    </w:rPr>
  </w:style>
  <w:style w:type="character" w:customStyle="1" w:styleId="UnresolvedMention2">
    <w:name w:val="Unresolved Mention2"/>
    <w:basedOn w:val="DefaultParagraphFont"/>
    <w:uiPriority w:val="99"/>
    <w:semiHidden/>
    <w:unhideWhenUsed/>
    <w:rsid w:val="0046398C"/>
    <w:rPr>
      <w:color w:val="605E5C"/>
      <w:shd w:val="clear" w:color="auto" w:fill="E1DFDD"/>
    </w:rPr>
  </w:style>
  <w:style w:type="paragraph" w:styleId="Header">
    <w:name w:val="header"/>
    <w:basedOn w:val="Normal"/>
    <w:link w:val="HeaderChar"/>
    <w:uiPriority w:val="99"/>
    <w:unhideWhenUsed/>
    <w:rsid w:val="004F4728"/>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4F4728"/>
  </w:style>
  <w:style w:type="paragraph" w:styleId="Footer">
    <w:name w:val="footer"/>
    <w:basedOn w:val="Normal"/>
    <w:link w:val="FooterChar"/>
    <w:uiPriority w:val="99"/>
    <w:unhideWhenUsed/>
    <w:rsid w:val="001B31B7"/>
    <w:pPr>
      <w:tabs>
        <w:tab w:val="center" w:pos="4680"/>
        <w:tab w:val="right" w:pos="9360"/>
      </w:tabs>
    </w:pPr>
  </w:style>
  <w:style w:type="character" w:customStyle="1" w:styleId="FooterChar">
    <w:name w:val="Footer Char"/>
    <w:basedOn w:val="DefaultParagraphFont"/>
    <w:link w:val="Footer"/>
    <w:uiPriority w:val="99"/>
    <w:rsid w:val="001B31B7"/>
    <w:rPr>
      <w:rFonts w:ascii="Times New Roman" w:eastAsia="Times New Roman" w:hAnsi="Times New Roman" w:cs="Times New Roman"/>
    </w:rPr>
  </w:style>
  <w:style w:type="character" w:customStyle="1" w:styleId="e24kjd">
    <w:name w:val="e24kjd"/>
    <w:basedOn w:val="DefaultParagraphFont"/>
    <w:rsid w:val="009246C1"/>
  </w:style>
  <w:style w:type="paragraph" w:customStyle="1" w:styleId="gv">
    <w:name w:val="gv"/>
    <w:basedOn w:val="Normal"/>
    <w:rsid w:val="00342CED"/>
    <w:pPr>
      <w:spacing w:before="100" w:beforeAutospacing="1" w:after="100" w:afterAutospacing="1"/>
    </w:pPr>
  </w:style>
  <w:style w:type="character" w:styleId="UnresolvedMention">
    <w:name w:val="Unresolved Mention"/>
    <w:basedOn w:val="DefaultParagraphFont"/>
    <w:uiPriority w:val="99"/>
    <w:semiHidden/>
    <w:unhideWhenUsed/>
    <w:rsid w:val="002333CF"/>
    <w:rPr>
      <w:color w:val="605E5C"/>
      <w:shd w:val="clear" w:color="auto" w:fill="E1DFDD"/>
    </w:rPr>
  </w:style>
  <w:style w:type="character" w:styleId="PageNumber">
    <w:name w:val="page number"/>
    <w:basedOn w:val="DefaultParagraphFont"/>
    <w:uiPriority w:val="99"/>
    <w:semiHidden/>
    <w:unhideWhenUsed/>
    <w:rsid w:val="0008258D"/>
  </w:style>
  <w:style w:type="character" w:customStyle="1" w:styleId="Heading4Char">
    <w:name w:val="Heading 4 Char"/>
    <w:basedOn w:val="DefaultParagraphFont"/>
    <w:link w:val="Heading4"/>
    <w:uiPriority w:val="9"/>
    <w:rsid w:val="002A5487"/>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61916">
      <w:bodyDiv w:val="1"/>
      <w:marLeft w:val="0"/>
      <w:marRight w:val="0"/>
      <w:marTop w:val="0"/>
      <w:marBottom w:val="0"/>
      <w:divBdr>
        <w:top w:val="none" w:sz="0" w:space="0" w:color="auto"/>
        <w:left w:val="none" w:sz="0" w:space="0" w:color="auto"/>
        <w:bottom w:val="none" w:sz="0" w:space="0" w:color="auto"/>
        <w:right w:val="none" w:sz="0" w:space="0" w:color="auto"/>
      </w:divBdr>
    </w:div>
    <w:div w:id="19668937">
      <w:bodyDiv w:val="1"/>
      <w:marLeft w:val="0"/>
      <w:marRight w:val="0"/>
      <w:marTop w:val="0"/>
      <w:marBottom w:val="0"/>
      <w:divBdr>
        <w:top w:val="none" w:sz="0" w:space="0" w:color="auto"/>
        <w:left w:val="none" w:sz="0" w:space="0" w:color="auto"/>
        <w:bottom w:val="none" w:sz="0" w:space="0" w:color="auto"/>
        <w:right w:val="none" w:sz="0" w:space="0" w:color="auto"/>
      </w:divBdr>
    </w:div>
    <w:div w:id="203711458">
      <w:bodyDiv w:val="1"/>
      <w:marLeft w:val="0"/>
      <w:marRight w:val="0"/>
      <w:marTop w:val="0"/>
      <w:marBottom w:val="0"/>
      <w:divBdr>
        <w:top w:val="none" w:sz="0" w:space="0" w:color="auto"/>
        <w:left w:val="none" w:sz="0" w:space="0" w:color="auto"/>
        <w:bottom w:val="none" w:sz="0" w:space="0" w:color="auto"/>
        <w:right w:val="none" w:sz="0" w:space="0" w:color="auto"/>
      </w:divBdr>
    </w:div>
    <w:div w:id="230121839">
      <w:bodyDiv w:val="1"/>
      <w:marLeft w:val="0"/>
      <w:marRight w:val="0"/>
      <w:marTop w:val="0"/>
      <w:marBottom w:val="0"/>
      <w:divBdr>
        <w:top w:val="none" w:sz="0" w:space="0" w:color="auto"/>
        <w:left w:val="none" w:sz="0" w:space="0" w:color="auto"/>
        <w:bottom w:val="none" w:sz="0" w:space="0" w:color="auto"/>
        <w:right w:val="none" w:sz="0" w:space="0" w:color="auto"/>
      </w:divBdr>
    </w:div>
    <w:div w:id="448087191">
      <w:bodyDiv w:val="1"/>
      <w:marLeft w:val="0"/>
      <w:marRight w:val="0"/>
      <w:marTop w:val="0"/>
      <w:marBottom w:val="0"/>
      <w:divBdr>
        <w:top w:val="none" w:sz="0" w:space="0" w:color="auto"/>
        <w:left w:val="none" w:sz="0" w:space="0" w:color="auto"/>
        <w:bottom w:val="none" w:sz="0" w:space="0" w:color="auto"/>
        <w:right w:val="none" w:sz="0" w:space="0" w:color="auto"/>
      </w:divBdr>
    </w:div>
    <w:div w:id="450711969">
      <w:bodyDiv w:val="1"/>
      <w:marLeft w:val="0"/>
      <w:marRight w:val="0"/>
      <w:marTop w:val="0"/>
      <w:marBottom w:val="0"/>
      <w:divBdr>
        <w:top w:val="none" w:sz="0" w:space="0" w:color="auto"/>
        <w:left w:val="none" w:sz="0" w:space="0" w:color="auto"/>
        <w:bottom w:val="none" w:sz="0" w:space="0" w:color="auto"/>
        <w:right w:val="none" w:sz="0" w:space="0" w:color="auto"/>
      </w:divBdr>
    </w:div>
    <w:div w:id="488253434">
      <w:bodyDiv w:val="1"/>
      <w:marLeft w:val="0"/>
      <w:marRight w:val="0"/>
      <w:marTop w:val="0"/>
      <w:marBottom w:val="0"/>
      <w:divBdr>
        <w:top w:val="none" w:sz="0" w:space="0" w:color="auto"/>
        <w:left w:val="none" w:sz="0" w:space="0" w:color="auto"/>
        <w:bottom w:val="none" w:sz="0" w:space="0" w:color="auto"/>
        <w:right w:val="none" w:sz="0" w:space="0" w:color="auto"/>
      </w:divBdr>
    </w:div>
    <w:div w:id="568420789">
      <w:bodyDiv w:val="1"/>
      <w:marLeft w:val="0"/>
      <w:marRight w:val="0"/>
      <w:marTop w:val="0"/>
      <w:marBottom w:val="0"/>
      <w:divBdr>
        <w:top w:val="none" w:sz="0" w:space="0" w:color="auto"/>
        <w:left w:val="none" w:sz="0" w:space="0" w:color="auto"/>
        <w:bottom w:val="none" w:sz="0" w:space="0" w:color="auto"/>
        <w:right w:val="none" w:sz="0" w:space="0" w:color="auto"/>
      </w:divBdr>
    </w:div>
    <w:div w:id="594291116">
      <w:bodyDiv w:val="1"/>
      <w:marLeft w:val="0"/>
      <w:marRight w:val="0"/>
      <w:marTop w:val="0"/>
      <w:marBottom w:val="0"/>
      <w:divBdr>
        <w:top w:val="none" w:sz="0" w:space="0" w:color="auto"/>
        <w:left w:val="none" w:sz="0" w:space="0" w:color="auto"/>
        <w:bottom w:val="none" w:sz="0" w:space="0" w:color="auto"/>
        <w:right w:val="none" w:sz="0" w:space="0" w:color="auto"/>
      </w:divBdr>
    </w:div>
    <w:div w:id="699473988">
      <w:bodyDiv w:val="1"/>
      <w:marLeft w:val="0"/>
      <w:marRight w:val="0"/>
      <w:marTop w:val="0"/>
      <w:marBottom w:val="0"/>
      <w:divBdr>
        <w:top w:val="none" w:sz="0" w:space="0" w:color="auto"/>
        <w:left w:val="none" w:sz="0" w:space="0" w:color="auto"/>
        <w:bottom w:val="none" w:sz="0" w:space="0" w:color="auto"/>
        <w:right w:val="none" w:sz="0" w:space="0" w:color="auto"/>
      </w:divBdr>
    </w:div>
    <w:div w:id="721028367">
      <w:bodyDiv w:val="1"/>
      <w:marLeft w:val="0"/>
      <w:marRight w:val="0"/>
      <w:marTop w:val="0"/>
      <w:marBottom w:val="0"/>
      <w:divBdr>
        <w:top w:val="none" w:sz="0" w:space="0" w:color="auto"/>
        <w:left w:val="none" w:sz="0" w:space="0" w:color="auto"/>
        <w:bottom w:val="none" w:sz="0" w:space="0" w:color="auto"/>
        <w:right w:val="none" w:sz="0" w:space="0" w:color="auto"/>
      </w:divBdr>
    </w:div>
    <w:div w:id="727537072">
      <w:bodyDiv w:val="1"/>
      <w:marLeft w:val="0"/>
      <w:marRight w:val="0"/>
      <w:marTop w:val="0"/>
      <w:marBottom w:val="0"/>
      <w:divBdr>
        <w:top w:val="none" w:sz="0" w:space="0" w:color="auto"/>
        <w:left w:val="none" w:sz="0" w:space="0" w:color="auto"/>
        <w:bottom w:val="none" w:sz="0" w:space="0" w:color="auto"/>
        <w:right w:val="none" w:sz="0" w:space="0" w:color="auto"/>
      </w:divBdr>
    </w:div>
    <w:div w:id="748190503">
      <w:bodyDiv w:val="1"/>
      <w:marLeft w:val="0"/>
      <w:marRight w:val="0"/>
      <w:marTop w:val="0"/>
      <w:marBottom w:val="0"/>
      <w:divBdr>
        <w:top w:val="none" w:sz="0" w:space="0" w:color="auto"/>
        <w:left w:val="none" w:sz="0" w:space="0" w:color="auto"/>
        <w:bottom w:val="none" w:sz="0" w:space="0" w:color="auto"/>
        <w:right w:val="none" w:sz="0" w:space="0" w:color="auto"/>
      </w:divBdr>
    </w:div>
    <w:div w:id="795410609">
      <w:bodyDiv w:val="1"/>
      <w:marLeft w:val="0"/>
      <w:marRight w:val="0"/>
      <w:marTop w:val="0"/>
      <w:marBottom w:val="0"/>
      <w:divBdr>
        <w:top w:val="none" w:sz="0" w:space="0" w:color="auto"/>
        <w:left w:val="none" w:sz="0" w:space="0" w:color="auto"/>
        <w:bottom w:val="none" w:sz="0" w:space="0" w:color="auto"/>
        <w:right w:val="none" w:sz="0" w:space="0" w:color="auto"/>
      </w:divBdr>
    </w:div>
    <w:div w:id="846404273">
      <w:bodyDiv w:val="1"/>
      <w:marLeft w:val="0"/>
      <w:marRight w:val="0"/>
      <w:marTop w:val="0"/>
      <w:marBottom w:val="0"/>
      <w:divBdr>
        <w:top w:val="none" w:sz="0" w:space="0" w:color="auto"/>
        <w:left w:val="none" w:sz="0" w:space="0" w:color="auto"/>
        <w:bottom w:val="none" w:sz="0" w:space="0" w:color="auto"/>
        <w:right w:val="none" w:sz="0" w:space="0" w:color="auto"/>
      </w:divBdr>
    </w:div>
    <w:div w:id="863591191">
      <w:bodyDiv w:val="1"/>
      <w:marLeft w:val="0"/>
      <w:marRight w:val="0"/>
      <w:marTop w:val="0"/>
      <w:marBottom w:val="0"/>
      <w:divBdr>
        <w:top w:val="none" w:sz="0" w:space="0" w:color="auto"/>
        <w:left w:val="none" w:sz="0" w:space="0" w:color="auto"/>
        <w:bottom w:val="none" w:sz="0" w:space="0" w:color="auto"/>
        <w:right w:val="none" w:sz="0" w:space="0" w:color="auto"/>
      </w:divBdr>
    </w:div>
    <w:div w:id="893933539">
      <w:bodyDiv w:val="1"/>
      <w:marLeft w:val="0"/>
      <w:marRight w:val="0"/>
      <w:marTop w:val="0"/>
      <w:marBottom w:val="0"/>
      <w:divBdr>
        <w:top w:val="none" w:sz="0" w:space="0" w:color="auto"/>
        <w:left w:val="none" w:sz="0" w:space="0" w:color="auto"/>
        <w:bottom w:val="none" w:sz="0" w:space="0" w:color="auto"/>
        <w:right w:val="none" w:sz="0" w:space="0" w:color="auto"/>
      </w:divBdr>
    </w:div>
    <w:div w:id="906960993">
      <w:bodyDiv w:val="1"/>
      <w:marLeft w:val="0"/>
      <w:marRight w:val="0"/>
      <w:marTop w:val="0"/>
      <w:marBottom w:val="0"/>
      <w:divBdr>
        <w:top w:val="none" w:sz="0" w:space="0" w:color="auto"/>
        <w:left w:val="none" w:sz="0" w:space="0" w:color="auto"/>
        <w:bottom w:val="none" w:sz="0" w:space="0" w:color="auto"/>
        <w:right w:val="none" w:sz="0" w:space="0" w:color="auto"/>
      </w:divBdr>
    </w:div>
    <w:div w:id="909190734">
      <w:bodyDiv w:val="1"/>
      <w:marLeft w:val="0"/>
      <w:marRight w:val="0"/>
      <w:marTop w:val="0"/>
      <w:marBottom w:val="0"/>
      <w:divBdr>
        <w:top w:val="none" w:sz="0" w:space="0" w:color="auto"/>
        <w:left w:val="none" w:sz="0" w:space="0" w:color="auto"/>
        <w:bottom w:val="none" w:sz="0" w:space="0" w:color="auto"/>
        <w:right w:val="none" w:sz="0" w:space="0" w:color="auto"/>
      </w:divBdr>
    </w:div>
    <w:div w:id="924337390">
      <w:bodyDiv w:val="1"/>
      <w:marLeft w:val="0"/>
      <w:marRight w:val="0"/>
      <w:marTop w:val="0"/>
      <w:marBottom w:val="0"/>
      <w:divBdr>
        <w:top w:val="none" w:sz="0" w:space="0" w:color="auto"/>
        <w:left w:val="none" w:sz="0" w:space="0" w:color="auto"/>
        <w:bottom w:val="none" w:sz="0" w:space="0" w:color="auto"/>
        <w:right w:val="none" w:sz="0" w:space="0" w:color="auto"/>
      </w:divBdr>
    </w:div>
    <w:div w:id="1000812472">
      <w:bodyDiv w:val="1"/>
      <w:marLeft w:val="0"/>
      <w:marRight w:val="0"/>
      <w:marTop w:val="0"/>
      <w:marBottom w:val="0"/>
      <w:divBdr>
        <w:top w:val="none" w:sz="0" w:space="0" w:color="auto"/>
        <w:left w:val="none" w:sz="0" w:space="0" w:color="auto"/>
        <w:bottom w:val="none" w:sz="0" w:space="0" w:color="auto"/>
        <w:right w:val="none" w:sz="0" w:space="0" w:color="auto"/>
      </w:divBdr>
    </w:div>
    <w:div w:id="1045251048">
      <w:bodyDiv w:val="1"/>
      <w:marLeft w:val="0"/>
      <w:marRight w:val="0"/>
      <w:marTop w:val="0"/>
      <w:marBottom w:val="0"/>
      <w:divBdr>
        <w:top w:val="none" w:sz="0" w:space="0" w:color="auto"/>
        <w:left w:val="none" w:sz="0" w:space="0" w:color="auto"/>
        <w:bottom w:val="none" w:sz="0" w:space="0" w:color="auto"/>
        <w:right w:val="none" w:sz="0" w:space="0" w:color="auto"/>
      </w:divBdr>
    </w:div>
    <w:div w:id="1138038109">
      <w:bodyDiv w:val="1"/>
      <w:marLeft w:val="0"/>
      <w:marRight w:val="0"/>
      <w:marTop w:val="0"/>
      <w:marBottom w:val="0"/>
      <w:divBdr>
        <w:top w:val="none" w:sz="0" w:space="0" w:color="auto"/>
        <w:left w:val="none" w:sz="0" w:space="0" w:color="auto"/>
        <w:bottom w:val="none" w:sz="0" w:space="0" w:color="auto"/>
        <w:right w:val="none" w:sz="0" w:space="0" w:color="auto"/>
      </w:divBdr>
    </w:div>
    <w:div w:id="1190609339">
      <w:bodyDiv w:val="1"/>
      <w:marLeft w:val="0"/>
      <w:marRight w:val="0"/>
      <w:marTop w:val="0"/>
      <w:marBottom w:val="0"/>
      <w:divBdr>
        <w:top w:val="none" w:sz="0" w:space="0" w:color="auto"/>
        <w:left w:val="none" w:sz="0" w:space="0" w:color="auto"/>
        <w:bottom w:val="none" w:sz="0" w:space="0" w:color="auto"/>
        <w:right w:val="none" w:sz="0" w:space="0" w:color="auto"/>
      </w:divBdr>
    </w:div>
    <w:div w:id="1429620470">
      <w:bodyDiv w:val="1"/>
      <w:marLeft w:val="0"/>
      <w:marRight w:val="0"/>
      <w:marTop w:val="0"/>
      <w:marBottom w:val="0"/>
      <w:divBdr>
        <w:top w:val="none" w:sz="0" w:space="0" w:color="auto"/>
        <w:left w:val="none" w:sz="0" w:space="0" w:color="auto"/>
        <w:bottom w:val="none" w:sz="0" w:space="0" w:color="auto"/>
        <w:right w:val="none" w:sz="0" w:space="0" w:color="auto"/>
      </w:divBdr>
    </w:div>
    <w:div w:id="1486311881">
      <w:bodyDiv w:val="1"/>
      <w:marLeft w:val="0"/>
      <w:marRight w:val="0"/>
      <w:marTop w:val="0"/>
      <w:marBottom w:val="0"/>
      <w:divBdr>
        <w:top w:val="none" w:sz="0" w:space="0" w:color="auto"/>
        <w:left w:val="none" w:sz="0" w:space="0" w:color="auto"/>
        <w:bottom w:val="none" w:sz="0" w:space="0" w:color="auto"/>
        <w:right w:val="none" w:sz="0" w:space="0" w:color="auto"/>
      </w:divBdr>
    </w:div>
    <w:div w:id="1522934800">
      <w:bodyDiv w:val="1"/>
      <w:marLeft w:val="0"/>
      <w:marRight w:val="0"/>
      <w:marTop w:val="0"/>
      <w:marBottom w:val="0"/>
      <w:divBdr>
        <w:top w:val="none" w:sz="0" w:space="0" w:color="auto"/>
        <w:left w:val="none" w:sz="0" w:space="0" w:color="auto"/>
        <w:bottom w:val="none" w:sz="0" w:space="0" w:color="auto"/>
        <w:right w:val="none" w:sz="0" w:space="0" w:color="auto"/>
      </w:divBdr>
    </w:div>
    <w:div w:id="1551453592">
      <w:bodyDiv w:val="1"/>
      <w:marLeft w:val="0"/>
      <w:marRight w:val="0"/>
      <w:marTop w:val="0"/>
      <w:marBottom w:val="0"/>
      <w:divBdr>
        <w:top w:val="none" w:sz="0" w:space="0" w:color="auto"/>
        <w:left w:val="none" w:sz="0" w:space="0" w:color="auto"/>
        <w:bottom w:val="none" w:sz="0" w:space="0" w:color="auto"/>
        <w:right w:val="none" w:sz="0" w:space="0" w:color="auto"/>
      </w:divBdr>
    </w:div>
    <w:div w:id="1566335213">
      <w:bodyDiv w:val="1"/>
      <w:marLeft w:val="0"/>
      <w:marRight w:val="0"/>
      <w:marTop w:val="0"/>
      <w:marBottom w:val="0"/>
      <w:divBdr>
        <w:top w:val="none" w:sz="0" w:space="0" w:color="auto"/>
        <w:left w:val="none" w:sz="0" w:space="0" w:color="auto"/>
        <w:bottom w:val="none" w:sz="0" w:space="0" w:color="auto"/>
        <w:right w:val="none" w:sz="0" w:space="0" w:color="auto"/>
      </w:divBdr>
    </w:div>
    <w:div w:id="1607613743">
      <w:bodyDiv w:val="1"/>
      <w:marLeft w:val="0"/>
      <w:marRight w:val="0"/>
      <w:marTop w:val="0"/>
      <w:marBottom w:val="0"/>
      <w:divBdr>
        <w:top w:val="none" w:sz="0" w:space="0" w:color="auto"/>
        <w:left w:val="none" w:sz="0" w:space="0" w:color="auto"/>
        <w:bottom w:val="none" w:sz="0" w:space="0" w:color="auto"/>
        <w:right w:val="none" w:sz="0" w:space="0" w:color="auto"/>
      </w:divBdr>
    </w:div>
    <w:div w:id="1612973470">
      <w:bodyDiv w:val="1"/>
      <w:marLeft w:val="0"/>
      <w:marRight w:val="0"/>
      <w:marTop w:val="0"/>
      <w:marBottom w:val="0"/>
      <w:divBdr>
        <w:top w:val="none" w:sz="0" w:space="0" w:color="auto"/>
        <w:left w:val="none" w:sz="0" w:space="0" w:color="auto"/>
        <w:bottom w:val="none" w:sz="0" w:space="0" w:color="auto"/>
        <w:right w:val="none" w:sz="0" w:space="0" w:color="auto"/>
      </w:divBdr>
    </w:div>
    <w:div w:id="1660304159">
      <w:bodyDiv w:val="1"/>
      <w:marLeft w:val="0"/>
      <w:marRight w:val="0"/>
      <w:marTop w:val="0"/>
      <w:marBottom w:val="0"/>
      <w:divBdr>
        <w:top w:val="none" w:sz="0" w:space="0" w:color="auto"/>
        <w:left w:val="none" w:sz="0" w:space="0" w:color="auto"/>
        <w:bottom w:val="none" w:sz="0" w:space="0" w:color="auto"/>
        <w:right w:val="none" w:sz="0" w:space="0" w:color="auto"/>
      </w:divBdr>
    </w:div>
    <w:div w:id="1709449880">
      <w:bodyDiv w:val="1"/>
      <w:marLeft w:val="0"/>
      <w:marRight w:val="0"/>
      <w:marTop w:val="0"/>
      <w:marBottom w:val="0"/>
      <w:divBdr>
        <w:top w:val="none" w:sz="0" w:space="0" w:color="auto"/>
        <w:left w:val="none" w:sz="0" w:space="0" w:color="auto"/>
        <w:bottom w:val="none" w:sz="0" w:space="0" w:color="auto"/>
        <w:right w:val="none" w:sz="0" w:space="0" w:color="auto"/>
      </w:divBdr>
    </w:div>
    <w:div w:id="1739086729">
      <w:bodyDiv w:val="1"/>
      <w:marLeft w:val="0"/>
      <w:marRight w:val="0"/>
      <w:marTop w:val="0"/>
      <w:marBottom w:val="0"/>
      <w:divBdr>
        <w:top w:val="none" w:sz="0" w:space="0" w:color="auto"/>
        <w:left w:val="none" w:sz="0" w:space="0" w:color="auto"/>
        <w:bottom w:val="none" w:sz="0" w:space="0" w:color="auto"/>
        <w:right w:val="none" w:sz="0" w:space="0" w:color="auto"/>
      </w:divBdr>
    </w:div>
    <w:div w:id="1767068720">
      <w:bodyDiv w:val="1"/>
      <w:marLeft w:val="0"/>
      <w:marRight w:val="0"/>
      <w:marTop w:val="0"/>
      <w:marBottom w:val="0"/>
      <w:divBdr>
        <w:top w:val="none" w:sz="0" w:space="0" w:color="auto"/>
        <w:left w:val="none" w:sz="0" w:space="0" w:color="auto"/>
        <w:bottom w:val="none" w:sz="0" w:space="0" w:color="auto"/>
        <w:right w:val="none" w:sz="0" w:space="0" w:color="auto"/>
      </w:divBdr>
    </w:div>
    <w:div w:id="1938101687">
      <w:bodyDiv w:val="1"/>
      <w:marLeft w:val="0"/>
      <w:marRight w:val="0"/>
      <w:marTop w:val="0"/>
      <w:marBottom w:val="0"/>
      <w:divBdr>
        <w:top w:val="none" w:sz="0" w:space="0" w:color="auto"/>
        <w:left w:val="none" w:sz="0" w:space="0" w:color="auto"/>
        <w:bottom w:val="none" w:sz="0" w:space="0" w:color="auto"/>
        <w:right w:val="none" w:sz="0" w:space="0" w:color="auto"/>
      </w:divBdr>
    </w:div>
    <w:div w:id="1960258527">
      <w:bodyDiv w:val="1"/>
      <w:marLeft w:val="0"/>
      <w:marRight w:val="0"/>
      <w:marTop w:val="0"/>
      <w:marBottom w:val="0"/>
      <w:divBdr>
        <w:top w:val="none" w:sz="0" w:space="0" w:color="auto"/>
        <w:left w:val="none" w:sz="0" w:space="0" w:color="auto"/>
        <w:bottom w:val="none" w:sz="0" w:space="0" w:color="auto"/>
        <w:right w:val="none" w:sz="0" w:space="0" w:color="auto"/>
      </w:divBdr>
    </w:div>
    <w:div w:id="1962876238">
      <w:bodyDiv w:val="1"/>
      <w:marLeft w:val="0"/>
      <w:marRight w:val="0"/>
      <w:marTop w:val="0"/>
      <w:marBottom w:val="0"/>
      <w:divBdr>
        <w:top w:val="none" w:sz="0" w:space="0" w:color="auto"/>
        <w:left w:val="none" w:sz="0" w:space="0" w:color="auto"/>
        <w:bottom w:val="none" w:sz="0" w:space="0" w:color="auto"/>
        <w:right w:val="none" w:sz="0" w:space="0" w:color="auto"/>
      </w:divBdr>
    </w:div>
    <w:div w:id="1979920138">
      <w:bodyDiv w:val="1"/>
      <w:marLeft w:val="0"/>
      <w:marRight w:val="0"/>
      <w:marTop w:val="0"/>
      <w:marBottom w:val="0"/>
      <w:divBdr>
        <w:top w:val="none" w:sz="0" w:space="0" w:color="auto"/>
        <w:left w:val="none" w:sz="0" w:space="0" w:color="auto"/>
        <w:bottom w:val="none" w:sz="0" w:space="0" w:color="auto"/>
        <w:right w:val="none" w:sz="0" w:space="0" w:color="auto"/>
      </w:divBdr>
    </w:div>
    <w:div w:id="1996570881">
      <w:bodyDiv w:val="1"/>
      <w:marLeft w:val="0"/>
      <w:marRight w:val="0"/>
      <w:marTop w:val="0"/>
      <w:marBottom w:val="0"/>
      <w:divBdr>
        <w:top w:val="none" w:sz="0" w:space="0" w:color="auto"/>
        <w:left w:val="none" w:sz="0" w:space="0" w:color="auto"/>
        <w:bottom w:val="none" w:sz="0" w:space="0" w:color="auto"/>
        <w:right w:val="none" w:sz="0" w:space="0" w:color="auto"/>
      </w:divBdr>
    </w:div>
    <w:div w:id="2073504475">
      <w:bodyDiv w:val="1"/>
      <w:marLeft w:val="0"/>
      <w:marRight w:val="0"/>
      <w:marTop w:val="0"/>
      <w:marBottom w:val="0"/>
      <w:divBdr>
        <w:top w:val="none" w:sz="0" w:space="0" w:color="auto"/>
        <w:left w:val="none" w:sz="0" w:space="0" w:color="auto"/>
        <w:bottom w:val="none" w:sz="0" w:space="0" w:color="auto"/>
        <w:right w:val="none" w:sz="0" w:space="0" w:color="auto"/>
      </w:divBdr>
    </w:div>
    <w:div w:id="2100442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E2623-1652-2044-A4D5-B91E79DAC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970</Words>
  <Characters>5534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Keith</cp:lastModifiedBy>
  <cp:revision>3</cp:revision>
  <cp:lastPrinted>2021-03-11T13:53:00Z</cp:lastPrinted>
  <dcterms:created xsi:type="dcterms:W3CDTF">2021-06-08T17:47:00Z</dcterms:created>
  <dcterms:modified xsi:type="dcterms:W3CDTF">2021-06-08T17:49:00Z</dcterms:modified>
</cp:coreProperties>
</file>