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C94" w:rsidRPr="00074BEB" w:rsidRDefault="00074BEB">
      <w:pPr>
        <w:rPr>
          <w:rFonts w:ascii="Arial" w:hAnsi="Arial" w:cs="Arial"/>
          <w:b/>
          <w:color w:val="0000FF"/>
          <w:sz w:val="28"/>
          <w:szCs w:val="28"/>
        </w:rPr>
      </w:pPr>
      <w:r w:rsidRPr="00074BEB">
        <w:rPr>
          <w:rFonts w:ascii="Arial" w:hAnsi="Arial" w:cs="Arial"/>
          <w:b/>
          <w:color w:val="0000FF"/>
          <w:sz w:val="28"/>
          <w:szCs w:val="28"/>
        </w:rPr>
        <w:t>Samples answers for student progress check questions included in red in the student worksheet:</w:t>
      </w:r>
    </w:p>
    <w:p w:rsidR="007C1C23" w:rsidRPr="00EB0608" w:rsidRDefault="007C1C23" w:rsidP="007C1C23">
      <w:pPr>
        <w:rPr>
          <w:rFonts w:ascii="Arial" w:hAnsi="Arial" w:cs="Arial"/>
          <w:b/>
        </w:rPr>
      </w:pPr>
      <w:r w:rsidRPr="00EB0608">
        <w:rPr>
          <w:rFonts w:ascii="Arial" w:hAnsi="Arial" w:cs="Arial"/>
          <w:b/>
        </w:rPr>
        <w:t>STRUCTURE OF THE SPIKE PROTEIN:</w:t>
      </w:r>
    </w:p>
    <w:p w:rsidR="00794827" w:rsidRDefault="00794827" w:rsidP="00794827">
      <w:pPr>
        <w:rPr>
          <w:rFonts w:ascii="Arial" w:hAnsi="Arial" w:cs="Arial"/>
          <w:color w:val="FF0000"/>
        </w:rPr>
      </w:pPr>
      <w:r w:rsidRPr="004D69EC">
        <w:rPr>
          <w:rFonts w:ascii="Arial" w:hAnsi="Arial" w:cs="Arial"/>
          <w:color w:val="FF0000"/>
        </w:rPr>
        <w:t xml:space="preserve">How many protein chains do you see? Based on your answer how can you characterize this protein (i.e. what is its quaternary structure?)  Hint: Each chain is depicted with a different color.  </w:t>
      </w:r>
    </w:p>
    <w:p w:rsidR="00794827" w:rsidRPr="00794827" w:rsidRDefault="00794827" w:rsidP="00794827">
      <w:pPr>
        <w:rPr>
          <w:rFonts w:ascii="Arial" w:hAnsi="Arial" w:cs="Arial"/>
          <w:color w:val="0000FF"/>
        </w:rPr>
      </w:pPr>
      <w:r>
        <w:rPr>
          <w:rFonts w:ascii="Arial" w:hAnsi="Arial" w:cs="Arial"/>
          <w:color w:val="0000FF"/>
        </w:rPr>
        <w:t>3</w:t>
      </w:r>
    </w:p>
    <w:p w:rsidR="00794827" w:rsidRDefault="00794827" w:rsidP="00794827">
      <w:pPr>
        <w:rPr>
          <w:rFonts w:ascii="Arial" w:hAnsi="Arial" w:cs="Arial"/>
          <w:color w:val="FF0000"/>
        </w:rPr>
      </w:pPr>
      <w:r w:rsidRPr="004D69EC">
        <w:rPr>
          <w:rFonts w:ascii="Arial" w:hAnsi="Arial" w:cs="Arial"/>
          <w:color w:val="FF0000"/>
        </w:rPr>
        <w:t xml:space="preserve">What kinds of secondary structures do you see? </w:t>
      </w:r>
    </w:p>
    <w:p w:rsidR="00794827" w:rsidRPr="00794827" w:rsidRDefault="00794827" w:rsidP="00794827">
      <w:pPr>
        <w:rPr>
          <w:rFonts w:ascii="Arial" w:hAnsi="Arial" w:cs="Arial"/>
          <w:color w:val="0000FF"/>
        </w:rPr>
      </w:pPr>
      <w:r>
        <w:rPr>
          <w:rFonts w:ascii="Arial" w:hAnsi="Arial" w:cs="Arial"/>
          <w:color w:val="0000FF"/>
        </w:rPr>
        <w:t>Mainly alpha helix</w:t>
      </w:r>
    </w:p>
    <w:p w:rsidR="00794827" w:rsidRDefault="00794827" w:rsidP="00794827">
      <w:pPr>
        <w:rPr>
          <w:rFonts w:ascii="Arial" w:hAnsi="Arial" w:cs="Arial"/>
          <w:color w:val="FF0000"/>
        </w:rPr>
      </w:pPr>
      <w:r w:rsidRPr="004D69EC">
        <w:rPr>
          <w:rFonts w:ascii="Arial" w:hAnsi="Arial" w:cs="Arial"/>
          <w:color w:val="FF0000"/>
        </w:rPr>
        <w:t>What do the blue cubes represent in the structure? Remember when you hover your mouse over it you can read off the element from the lower right hand of the window.</w:t>
      </w:r>
    </w:p>
    <w:p w:rsidR="00CC75B4" w:rsidRPr="00CC75B4" w:rsidRDefault="00CC75B4" w:rsidP="00794827">
      <w:pPr>
        <w:rPr>
          <w:rFonts w:ascii="Arial" w:hAnsi="Arial" w:cs="Arial"/>
          <w:color w:val="0000FF"/>
        </w:rPr>
      </w:pPr>
      <w:r>
        <w:rPr>
          <w:rFonts w:ascii="Arial" w:hAnsi="Arial" w:cs="Arial"/>
          <w:color w:val="0000FF"/>
        </w:rPr>
        <w:t>Various carbohydrate molecules</w:t>
      </w:r>
    </w:p>
    <w:p w:rsidR="00794827" w:rsidRPr="004D69EC" w:rsidRDefault="00CC75B4" w:rsidP="00794827">
      <w:pPr>
        <w:rPr>
          <w:rFonts w:ascii="Arial" w:hAnsi="Arial" w:cs="Arial"/>
          <w:color w:val="FF0000"/>
        </w:rPr>
      </w:pPr>
      <w:r>
        <w:rPr>
          <w:noProof/>
        </w:rPr>
        <w:drawing>
          <wp:anchor distT="0" distB="0" distL="114300" distR="114300" simplePos="0" relativeHeight="251658240" behindDoc="0" locked="0" layoutInCell="1" allowOverlap="1" wp14:anchorId="0C446E13" wp14:editId="383F739E">
            <wp:simplePos x="0" y="0"/>
            <wp:positionH relativeFrom="column">
              <wp:posOffset>933450</wp:posOffset>
            </wp:positionH>
            <wp:positionV relativeFrom="paragraph">
              <wp:posOffset>518160</wp:posOffset>
            </wp:positionV>
            <wp:extent cx="3209925" cy="400476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09925" cy="4004764"/>
                    </a:xfrm>
                    <a:prstGeom prst="rect">
                      <a:avLst/>
                    </a:prstGeom>
                  </pic:spPr>
                </pic:pic>
              </a:graphicData>
            </a:graphic>
          </wp:anchor>
        </w:drawing>
      </w:r>
      <w:r w:rsidR="00794827" w:rsidRPr="004D69EC">
        <w:rPr>
          <w:rFonts w:ascii="Arial" w:hAnsi="Arial" w:cs="Arial"/>
          <w:color w:val="FF0000"/>
        </w:rPr>
        <w:t>Where are the N- and C-termini of the chains? Orient the structure so that the C-termini of the protein chains are at the bottom of the page.</w:t>
      </w:r>
    </w:p>
    <w:p w:rsidR="00794827" w:rsidRDefault="00794827" w:rsidP="00794827">
      <w:pPr>
        <w:rPr>
          <w:rFonts w:ascii="Arial" w:hAnsi="Arial" w:cs="Arial"/>
          <w:color w:val="FF0000"/>
        </w:rPr>
      </w:pPr>
      <w:r w:rsidRPr="00EB0608">
        <w:rPr>
          <w:rFonts w:ascii="Arial" w:hAnsi="Arial" w:cs="Arial"/>
          <w:color w:val="FF0000"/>
        </w:rPr>
        <w:t>You should now be seeing only the RBD of the spike protein on your screen.</w:t>
      </w:r>
    </w:p>
    <w:p w:rsidR="007C1C23" w:rsidRDefault="007C1C23" w:rsidP="007C1C23">
      <w:pPr>
        <w:rPr>
          <w:rFonts w:ascii="Arial" w:hAnsi="Arial" w:cs="Arial"/>
          <w:b/>
        </w:rPr>
      </w:pPr>
    </w:p>
    <w:p w:rsidR="00744BCB" w:rsidRDefault="00744BCB" w:rsidP="007C1C23">
      <w:pPr>
        <w:rPr>
          <w:rFonts w:ascii="Arial" w:hAnsi="Arial" w:cs="Arial"/>
          <w:b/>
        </w:rPr>
      </w:pPr>
    </w:p>
    <w:p w:rsidR="007C1C23" w:rsidRPr="00EB0608" w:rsidRDefault="007C1C23" w:rsidP="007C1C23">
      <w:pPr>
        <w:rPr>
          <w:rFonts w:ascii="Arial" w:hAnsi="Arial" w:cs="Arial"/>
          <w:b/>
        </w:rPr>
      </w:pPr>
      <w:r w:rsidRPr="00EB0608">
        <w:rPr>
          <w:rFonts w:ascii="Arial" w:hAnsi="Arial" w:cs="Arial"/>
          <w:b/>
        </w:rPr>
        <w:lastRenderedPageBreak/>
        <w:t>STRUCTURE OF THE ACE2 RECEPTOR:</w:t>
      </w:r>
    </w:p>
    <w:p w:rsidR="00226D0C" w:rsidRPr="00444585" w:rsidRDefault="0021218D" w:rsidP="00226D0C">
      <w:pPr>
        <w:rPr>
          <w:rFonts w:ascii="Arial" w:hAnsi="Arial" w:cs="Arial"/>
          <w:color w:val="FF0000"/>
        </w:rPr>
      </w:pPr>
      <w:r>
        <w:rPr>
          <w:rFonts w:ascii="Arial" w:hAnsi="Arial" w:cs="Arial"/>
          <w:color w:val="FF0000"/>
        </w:rPr>
        <w:t>Open the structure in the 3D Viewer and i</w:t>
      </w:r>
      <w:r w:rsidRPr="003608D7">
        <w:rPr>
          <w:rFonts w:ascii="Arial" w:hAnsi="Arial" w:cs="Arial"/>
          <w:color w:val="FF0000"/>
        </w:rPr>
        <w:t>dentify these residues on the ACE2 structure</w:t>
      </w:r>
      <w:r>
        <w:rPr>
          <w:rFonts w:ascii="Arial" w:hAnsi="Arial" w:cs="Arial"/>
          <w:color w:val="FF0000"/>
        </w:rPr>
        <w:t xml:space="preserve"> by displaying them in their ball and stick representations on the ACE2 structure</w:t>
      </w:r>
      <w:r w:rsidRPr="003608D7">
        <w:rPr>
          <w:rFonts w:ascii="Arial" w:hAnsi="Arial" w:cs="Arial"/>
          <w:color w:val="FF0000"/>
        </w:rPr>
        <w:t>.</w:t>
      </w:r>
      <w:r>
        <w:rPr>
          <w:rFonts w:ascii="Arial" w:hAnsi="Arial" w:cs="Arial"/>
          <w:color w:val="FF0000"/>
        </w:rPr>
        <w:t xml:space="preserve"> Also note the N- and C- termini.</w:t>
      </w:r>
      <w:r w:rsidRPr="003608D7">
        <w:rPr>
          <w:rFonts w:ascii="Arial" w:hAnsi="Arial" w:cs="Arial"/>
          <w:color w:val="FF0000"/>
        </w:rPr>
        <w:t xml:space="preserve">  </w:t>
      </w:r>
      <w:r w:rsidR="00226D0C" w:rsidRPr="00444585">
        <w:rPr>
          <w:rFonts w:ascii="Arial" w:hAnsi="Arial" w:cs="Arial"/>
          <w:color w:val="FF0000"/>
        </w:rPr>
        <w:t xml:space="preserve">Using the residues for spike protein binding, identify the face of the ACE2 protein that is expected to be in contact with the Spike protein’s receptor binding domain.   </w:t>
      </w:r>
    </w:p>
    <w:p w:rsidR="0021218D" w:rsidRPr="00226D0C" w:rsidRDefault="00226D0C" w:rsidP="0021218D">
      <w:pPr>
        <w:rPr>
          <w:rFonts w:ascii="Arial" w:hAnsi="Arial" w:cs="Arial"/>
          <w:color w:val="0000FF"/>
        </w:rPr>
      </w:pPr>
      <w:r>
        <w:rPr>
          <w:rFonts w:ascii="Arial" w:hAnsi="Arial" w:cs="Arial"/>
          <w:color w:val="0000FF"/>
        </w:rPr>
        <w:t>This view presents all the side chains in an accessible way to bind the RBD of the spike protein.</w:t>
      </w:r>
    </w:p>
    <w:p w:rsidR="0021218D" w:rsidRDefault="0021218D" w:rsidP="0021218D">
      <w:pPr>
        <w:rPr>
          <w:rFonts w:ascii="Arial" w:hAnsi="Arial" w:cs="Arial"/>
          <w:color w:val="FF0000"/>
        </w:rPr>
      </w:pPr>
      <w:r>
        <w:rPr>
          <w:noProof/>
        </w:rPr>
        <w:drawing>
          <wp:inline distT="0" distB="0" distL="0" distR="0" wp14:anchorId="69837A83" wp14:editId="34C06330">
            <wp:extent cx="5943600" cy="455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559935"/>
                    </a:xfrm>
                    <a:prstGeom prst="rect">
                      <a:avLst/>
                    </a:prstGeom>
                  </pic:spPr>
                </pic:pic>
              </a:graphicData>
            </a:graphic>
          </wp:inline>
        </w:drawing>
      </w:r>
    </w:p>
    <w:p w:rsidR="00000410" w:rsidRPr="00EB0608" w:rsidRDefault="00000410" w:rsidP="00000410">
      <w:pPr>
        <w:rPr>
          <w:rFonts w:ascii="Arial" w:hAnsi="Arial" w:cs="Arial"/>
          <w:b/>
        </w:rPr>
      </w:pPr>
      <w:r w:rsidRPr="00EB0608">
        <w:rPr>
          <w:rFonts w:ascii="Arial" w:hAnsi="Arial" w:cs="Arial"/>
          <w:b/>
        </w:rPr>
        <w:t>STRUCTURE OF SARS CoV-2: ACE2 complex</w:t>
      </w:r>
    </w:p>
    <w:p w:rsidR="00796E8C" w:rsidRDefault="00796E8C" w:rsidP="00796E8C">
      <w:pPr>
        <w:rPr>
          <w:rFonts w:ascii="Arial" w:hAnsi="Arial" w:cs="Arial"/>
        </w:rPr>
      </w:pPr>
      <w:r w:rsidRPr="00E6403B">
        <w:rPr>
          <w:rFonts w:ascii="Arial" w:hAnsi="Arial" w:cs="Arial"/>
          <w:color w:val="FF0000"/>
        </w:rPr>
        <w:t xml:space="preserve">Examine this structure and note down </w:t>
      </w:r>
      <w:r>
        <w:rPr>
          <w:rFonts w:ascii="Arial" w:hAnsi="Arial" w:cs="Arial"/>
          <w:color w:val="FF0000"/>
        </w:rPr>
        <w:t xml:space="preserve">the non-covalent interactions the residues you identified on the ACE2 protein make </w:t>
      </w:r>
      <w:r w:rsidR="00860776">
        <w:rPr>
          <w:rFonts w:ascii="Arial" w:hAnsi="Arial" w:cs="Arial"/>
          <w:color w:val="FF0000"/>
        </w:rPr>
        <w:t xml:space="preserve">with residues within a 5A radius.  </w:t>
      </w:r>
      <w:r w:rsidRPr="00E6403B">
        <w:rPr>
          <w:rFonts w:ascii="Arial" w:hAnsi="Arial" w:cs="Arial"/>
          <w:color w:val="FF0000"/>
        </w:rPr>
        <w:t xml:space="preserve">Pay special attention to any </w:t>
      </w:r>
      <w:r w:rsidR="00860776">
        <w:rPr>
          <w:rFonts w:ascii="Arial" w:hAnsi="Arial" w:cs="Arial"/>
          <w:color w:val="FF0000"/>
        </w:rPr>
        <w:t xml:space="preserve">interaction at the </w:t>
      </w:r>
      <w:r w:rsidR="00860776" w:rsidRPr="00E6403B">
        <w:rPr>
          <w:rFonts w:ascii="Arial" w:hAnsi="Arial" w:cs="Arial"/>
          <w:color w:val="FF0000"/>
        </w:rPr>
        <w:t>interface between SARS CoV-2 and ACE2</w:t>
      </w:r>
      <w:r w:rsidR="00860776">
        <w:rPr>
          <w:rFonts w:ascii="Arial" w:hAnsi="Arial" w:cs="Arial"/>
          <w:color w:val="FF0000"/>
        </w:rPr>
        <w:t xml:space="preserve"> and any </w:t>
      </w:r>
      <w:r w:rsidRPr="00E6403B">
        <w:rPr>
          <w:rFonts w:ascii="Arial" w:hAnsi="Arial" w:cs="Arial"/>
          <w:color w:val="FF0000"/>
        </w:rPr>
        <w:t xml:space="preserve">salt bridges </w:t>
      </w:r>
      <w:r w:rsidR="00860776">
        <w:rPr>
          <w:rFonts w:ascii="Arial" w:hAnsi="Arial" w:cs="Arial"/>
          <w:color w:val="FF0000"/>
        </w:rPr>
        <w:t>that might be functionally important.</w:t>
      </w:r>
      <w:r>
        <w:rPr>
          <w:rFonts w:ascii="Arial" w:hAnsi="Arial" w:cs="Arial"/>
        </w:rPr>
        <w:t xml:space="preserve"> Note that the two proteins are shown in different colors in the default view.</w:t>
      </w:r>
    </w:p>
    <w:p w:rsidR="00000410" w:rsidRDefault="00000410" w:rsidP="0021218D">
      <w:pPr>
        <w:rPr>
          <w:rFonts w:ascii="Arial" w:hAnsi="Arial" w:cs="Arial"/>
          <w:color w:val="FF0000"/>
        </w:rPr>
      </w:pPr>
    </w:p>
    <w:p w:rsidR="00930BB9" w:rsidRDefault="00930BB9" w:rsidP="0021218D">
      <w:pPr>
        <w:rPr>
          <w:rFonts w:ascii="Arial" w:hAnsi="Arial" w:cs="Arial"/>
          <w:color w:val="FF0000"/>
        </w:rPr>
      </w:pPr>
    </w:p>
    <w:p w:rsidR="00930BB9" w:rsidRDefault="00930BB9" w:rsidP="0021218D">
      <w:pPr>
        <w:rPr>
          <w:rFonts w:ascii="Arial" w:hAnsi="Arial" w:cs="Arial"/>
          <w:color w:val="FF0000"/>
        </w:rPr>
      </w:pPr>
    </w:p>
    <w:p w:rsidR="00796E8C" w:rsidRPr="00796E8C" w:rsidRDefault="00796E8C" w:rsidP="0021218D">
      <w:pPr>
        <w:rPr>
          <w:rFonts w:ascii="Arial" w:hAnsi="Arial" w:cs="Arial"/>
          <w:color w:val="0000FF"/>
        </w:rPr>
      </w:pPr>
      <w:r>
        <w:rPr>
          <w:rFonts w:ascii="Arial" w:hAnsi="Arial" w:cs="Arial"/>
          <w:color w:val="0000FF"/>
        </w:rPr>
        <w:lastRenderedPageBreak/>
        <w:t>Focusing on K31 (at 5A radius)</w:t>
      </w:r>
    </w:p>
    <w:p w:rsidR="007C1C23" w:rsidRPr="00EB0608" w:rsidRDefault="00930BB9" w:rsidP="00794827">
      <w:pPr>
        <w:rPr>
          <w:rFonts w:ascii="Arial" w:hAnsi="Arial" w:cs="Arial"/>
          <w:color w:val="FF0000"/>
        </w:rPr>
      </w:pPr>
      <w:r>
        <w:rPr>
          <w:noProof/>
        </w:rPr>
        <w:drawing>
          <wp:inline distT="0" distB="0" distL="0" distR="0" wp14:anchorId="093452DB" wp14:editId="1577AE76">
            <wp:extent cx="4610100" cy="371369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5107" cy="3725781"/>
                    </a:xfrm>
                    <a:prstGeom prst="rect">
                      <a:avLst/>
                    </a:prstGeom>
                  </pic:spPr>
                </pic:pic>
              </a:graphicData>
            </a:graphic>
          </wp:inline>
        </w:drawing>
      </w:r>
    </w:p>
    <w:p w:rsidR="00930BB9" w:rsidRDefault="00930BB9" w:rsidP="00930BB9">
      <w:pPr>
        <w:rPr>
          <w:rFonts w:ascii="Arial" w:hAnsi="Arial" w:cs="Arial"/>
          <w:color w:val="0000FF"/>
        </w:rPr>
      </w:pPr>
      <w:r>
        <w:rPr>
          <w:noProof/>
        </w:rPr>
        <mc:AlternateContent>
          <mc:Choice Requires="wps">
            <w:drawing>
              <wp:anchor distT="45720" distB="45720" distL="114300" distR="114300" simplePos="0" relativeHeight="251672576" behindDoc="0" locked="0" layoutInCell="1" allowOverlap="1" wp14:anchorId="088638A0" wp14:editId="20370B5F">
                <wp:simplePos x="0" y="0"/>
                <wp:positionH relativeFrom="column">
                  <wp:posOffset>5561965</wp:posOffset>
                </wp:positionH>
                <wp:positionV relativeFrom="paragraph">
                  <wp:posOffset>142875</wp:posOffset>
                </wp:positionV>
                <wp:extent cx="600075" cy="2667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solidFill>
                            <a:srgbClr val="000000"/>
                          </a:solidFill>
                          <a:miter lim="800000"/>
                          <a:headEnd/>
                          <a:tailEnd/>
                        </a:ln>
                      </wps:spPr>
                      <wps:txbx>
                        <w:txbxContent>
                          <w:p w:rsidR="00796E8C" w:rsidRDefault="00796E8C" w:rsidP="00796E8C">
                            <w:r>
                              <w:t>Q175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638A0" id="_x0000_t202" coordsize="21600,21600" o:spt="202" path="m,l,21600r21600,l21600,xe">
                <v:stroke joinstyle="miter"/>
                <v:path gradientshapeok="t" o:connecttype="rect"/>
              </v:shapetype>
              <v:shape id="Text Box 2" o:spid="_x0000_s1026" type="#_x0000_t202" style="position:absolute;margin-left:437.95pt;margin-top:11.25pt;width:47.2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" filled="f">
                <v:textbox>
                  <w:txbxContent>
                    <w:p w:rsidR="00796E8C" w:rsidRDefault="00796E8C" w:rsidP="00796E8C">
                      <w:r>
                        <w:t>Q175</w:t>
                      </w:r>
                    </w:p>
                  </w:txbxContent>
                </v:textbox>
              </v:shape>
            </w:pict>
          </mc:Fallback>
        </mc:AlternateContent>
      </w:r>
      <w:r>
        <w:rPr>
          <w:rFonts w:ascii="Arial" w:hAnsi="Arial" w:cs="Arial"/>
          <w:color w:val="0000FF"/>
        </w:rPr>
        <w:t>Focusing on K353 (at 5A radius)</w:t>
      </w:r>
    </w:p>
    <w:p w:rsidR="00930BB9" w:rsidRDefault="00860776" w:rsidP="00930BB9">
      <w:pPr>
        <w:rPr>
          <w:rFonts w:ascii="Arial" w:hAnsi="Arial" w:cs="Arial"/>
          <w:color w:val="0000FF"/>
        </w:rPr>
      </w:pPr>
      <w:r>
        <w:rPr>
          <w:noProof/>
        </w:rPr>
        <mc:AlternateContent>
          <mc:Choice Requires="wps">
            <w:drawing>
              <wp:anchor distT="45720" distB="45720" distL="114300" distR="114300" simplePos="0" relativeHeight="251684864" behindDoc="0" locked="0" layoutInCell="1" allowOverlap="1" wp14:anchorId="693A563C" wp14:editId="7E0B1A94">
                <wp:simplePos x="0" y="0"/>
                <wp:positionH relativeFrom="column">
                  <wp:posOffset>6019165</wp:posOffset>
                </wp:positionH>
                <wp:positionV relativeFrom="paragraph">
                  <wp:posOffset>4183380</wp:posOffset>
                </wp:positionV>
                <wp:extent cx="600075" cy="2667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solidFill>
                            <a:srgbClr val="000000"/>
                          </a:solidFill>
                          <a:miter lim="800000"/>
                          <a:headEnd/>
                          <a:tailEnd/>
                        </a:ln>
                      </wps:spPr>
                      <wps:txbx>
                        <w:txbxContent>
                          <w:p w:rsidR="00860776" w:rsidRDefault="00860776" w:rsidP="00860776">
                            <w:r>
                              <w:t>Q175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563C" id="_x0000_s1027" type="#_x0000_t202" style="position:absolute;margin-left:473.95pt;margin-top:329.4pt;width:47.25pt;height: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" filled="f">
                <v:textbox>
                  <w:txbxContent>
                    <w:p w:rsidR="00860776" w:rsidRDefault="00860776" w:rsidP="00860776">
                      <w:r>
                        <w:t>Q175</w:t>
                      </w:r>
                    </w:p>
                  </w:txbxContent>
                </v:textbox>
              </v:shape>
            </w:pict>
          </mc:Fallback>
        </mc:AlternateContent>
      </w:r>
      <w:r w:rsidR="00930BB9">
        <w:rPr>
          <w:noProof/>
        </w:rPr>
        <w:drawing>
          <wp:inline distT="0" distB="0" distL="0" distR="0" wp14:anchorId="79F68A4A" wp14:editId="02243B30">
            <wp:extent cx="4622199" cy="38004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0359" cy="3807184"/>
                    </a:xfrm>
                    <a:prstGeom prst="rect">
                      <a:avLst/>
                    </a:prstGeom>
                  </pic:spPr>
                </pic:pic>
              </a:graphicData>
            </a:graphic>
          </wp:inline>
        </w:drawing>
      </w:r>
    </w:p>
    <w:p w:rsidR="00860776" w:rsidRDefault="00860776" w:rsidP="00860776">
      <w:pPr>
        <w:rPr>
          <w:rFonts w:ascii="Arial" w:hAnsi="Arial" w:cs="Arial"/>
          <w:color w:val="0000FF"/>
        </w:rPr>
      </w:pPr>
      <w:r>
        <w:rPr>
          <w:rFonts w:ascii="Arial" w:hAnsi="Arial" w:cs="Arial"/>
          <w:color w:val="0000FF"/>
        </w:rPr>
        <w:lastRenderedPageBreak/>
        <w:t>Focusing on E375 (at 5A radius)</w:t>
      </w:r>
    </w:p>
    <w:p w:rsidR="00860776" w:rsidRDefault="00860776" w:rsidP="00860776">
      <w:pPr>
        <w:rPr>
          <w:rFonts w:ascii="Arial" w:hAnsi="Arial" w:cs="Arial"/>
          <w:color w:val="0000FF"/>
        </w:rPr>
      </w:pPr>
      <w:r>
        <w:rPr>
          <w:rFonts w:ascii="Arial" w:hAnsi="Arial" w:cs="Arial"/>
          <w:color w:val="0000FF"/>
        </w:rPr>
        <w:t xml:space="preserve">Note that based on the structural analysis this active site residue is NOT located at the binding interface </w:t>
      </w:r>
      <w:r w:rsidR="007C643E">
        <w:rPr>
          <w:rFonts w:ascii="Arial" w:hAnsi="Arial" w:cs="Arial"/>
          <w:color w:val="0000FF"/>
        </w:rPr>
        <w:t>and there seems to be a critical network of non-covalent interactions that are facilitated by small ligands (water and a zinc ion) between E375, H374 and H378.</w:t>
      </w:r>
    </w:p>
    <w:p w:rsidR="00860776" w:rsidRPr="00796E8C" w:rsidRDefault="00860776" w:rsidP="00930BB9">
      <w:pPr>
        <w:rPr>
          <w:rFonts w:ascii="Arial" w:hAnsi="Arial" w:cs="Arial"/>
          <w:color w:val="0000FF"/>
        </w:rPr>
      </w:pPr>
      <w:r>
        <w:rPr>
          <w:noProof/>
        </w:rPr>
        <w:drawing>
          <wp:inline distT="0" distB="0" distL="0" distR="0" wp14:anchorId="62B7E508" wp14:editId="5A386456">
            <wp:extent cx="5989854" cy="493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8009" cy="4990091"/>
                    </a:xfrm>
                    <a:prstGeom prst="rect">
                      <a:avLst/>
                    </a:prstGeom>
                  </pic:spPr>
                </pic:pic>
              </a:graphicData>
            </a:graphic>
          </wp:inline>
        </w:drawing>
      </w: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7252D5" w:rsidRDefault="007252D5" w:rsidP="00860776">
      <w:pPr>
        <w:rPr>
          <w:rFonts w:ascii="Arial" w:hAnsi="Arial" w:cs="Arial"/>
          <w:color w:val="0000FF"/>
        </w:rPr>
      </w:pPr>
    </w:p>
    <w:p w:rsidR="00860776" w:rsidRDefault="00860776" w:rsidP="00860776">
      <w:pPr>
        <w:rPr>
          <w:rFonts w:ascii="Arial" w:hAnsi="Arial" w:cs="Arial"/>
          <w:color w:val="0000FF"/>
        </w:rPr>
      </w:pPr>
      <w:r>
        <w:rPr>
          <w:rFonts w:ascii="Arial" w:hAnsi="Arial" w:cs="Arial"/>
          <w:color w:val="0000FF"/>
        </w:rPr>
        <w:lastRenderedPageBreak/>
        <w:t>Focusing on H505 (at 5A radius)</w:t>
      </w:r>
    </w:p>
    <w:p w:rsidR="007252D5" w:rsidRDefault="007252D5" w:rsidP="00860776">
      <w:pPr>
        <w:rPr>
          <w:rFonts w:ascii="Arial" w:hAnsi="Arial" w:cs="Arial"/>
          <w:color w:val="0000FF"/>
        </w:rPr>
      </w:pPr>
      <w:r>
        <w:rPr>
          <w:rFonts w:ascii="Arial" w:hAnsi="Arial" w:cs="Arial"/>
          <w:color w:val="0000FF"/>
        </w:rPr>
        <w:t>Note the less common pi-stacking interactions you observe for this residue in the active site</w:t>
      </w:r>
    </w:p>
    <w:p w:rsidR="0021218D" w:rsidRDefault="00625B40">
      <w:r>
        <w:rPr>
          <w:noProof/>
        </w:rPr>
        <w:drawing>
          <wp:inline distT="0" distB="0" distL="0" distR="0" wp14:anchorId="1D6364A0" wp14:editId="5F25EBF5">
            <wp:extent cx="6466188" cy="5429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5270" cy="5445272"/>
                    </a:xfrm>
                    <a:prstGeom prst="rect">
                      <a:avLst/>
                    </a:prstGeom>
                  </pic:spPr>
                </pic:pic>
              </a:graphicData>
            </a:graphic>
          </wp:inline>
        </w:drawing>
      </w:r>
    </w:p>
    <w:p w:rsidR="0021218D" w:rsidRDefault="0021218D"/>
    <w:p w:rsidR="001F3796" w:rsidRDefault="001F3796" w:rsidP="001F3796">
      <w:pPr>
        <w:rPr>
          <w:rFonts w:ascii="Arial" w:hAnsi="Arial" w:cs="Arial"/>
          <w:b/>
          <w:bCs/>
        </w:rPr>
      </w:pPr>
    </w:p>
    <w:p w:rsidR="001F3796" w:rsidRDefault="001F3796" w:rsidP="001F3796">
      <w:pPr>
        <w:rPr>
          <w:rFonts w:ascii="Arial" w:hAnsi="Arial" w:cs="Arial"/>
          <w:b/>
          <w:bCs/>
        </w:rPr>
      </w:pPr>
    </w:p>
    <w:p w:rsidR="001F3796" w:rsidRDefault="001F3796" w:rsidP="001F3796">
      <w:pPr>
        <w:rPr>
          <w:rFonts w:ascii="Arial" w:hAnsi="Arial" w:cs="Arial"/>
          <w:b/>
          <w:bCs/>
        </w:rPr>
      </w:pPr>
    </w:p>
    <w:p w:rsidR="001F3796" w:rsidRDefault="001F3796" w:rsidP="001F3796">
      <w:pPr>
        <w:rPr>
          <w:rFonts w:ascii="Arial" w:hAnsi="Arial" w:cs="Arial"/>
          <w:b/>
          <w:bCs/>
        </w:rPr>
      </w:pPr>
    </w:p>
    <w:p w:rsidR="001F3796" w:rsidRDefault="001F3796" w:rsidP="001F3796">
      <w:pPr>
        <w:rPr>
          <w:rFonts w:ascii="Arial" w:hAnsi="Arial" w:cs="Arial"/>
          <w:b/>
          <w:bCs/>
        </w:rPr>
      </w:pPr>
    </w:p>
    <w:p w:rsidR="001F3796" w:rsidRDefault="001F3796" w:rsidP="001F3796">
      <w:pPr>
        <w:rPr>
          <w:rFonts w:ascii="Arial" w:hAnsi="Arial" w:cs="Arial"/>
          <w:b/>
          <w:bCs/>
        </w:rPr>
      </w:pPr>
    </w:p>
    <w:p w:rsidR="001F3796" w:rsidRDefault="001F3796" w:rsidP="001F3796">
      <w:pPr>
        <w:rPr>
          <w:rFonts w:ascii="Arial" w:hAnsi="Arial" w:cs="Arial"/>
          <w:b/>
          <w:bCs/>
        </w:rPr>
      </w:pPr>
    </w:p>
    <w:p w:rsidR="001F3796" w:rsidRDefault="001F3796" w:rsidP="001F3796">
      <w:pPr>
        <w:rPr>
          <w:rFonts w:ascii="Arial" w:hAnsi="Arial" w:cs="Arial"/>
        </w:rPr>
      </w:pPr>
      <w:r>
        <w:rPr>
          <w:rFonts w:ascii="Arial" w:hAnsi="Arial" w:cs="Arial"/>
          <w:b/>
          <w:bCs/>
        </w:rPr>
        <w:lastRenderedPageBreak/>
        <w:t>How novel is SARS CoV-2?</w:t>
      </w:r>
    </w:p>
    <w:p w:rsidR="001F3796" w:rsidRPr="00021876" w:rsidRDefault="001F3796" w:rsidP="001F3796">
      <w:pPr>
        <w:textAlignment w:val="baseline"/>
        <w:rPr>
          <w:rFonts w:ascii="Arial" w:hAnsi="Arial" w:cs="Arial"/>
          <w:color w:val="FF0000"/>
          <w:shd w:val="clear" w:color="auto" w:fill="FFFFFF"/>
        </w:rPr>
      </w:pPr>
      <w:r w:rsidRPr="00021876">
        <w:rPr>
          <w:rFonts w:ascii="Arial" w:hAnsi="Arial" w:cs="Arial"/>
          <w:color w:val="FF0000"/>
          <w:shd w:val="clear" w:color="auto" w:fill="FFFFFF"/>
        </w:rPr>
        <w:t xml:space="preserve">Examine the results page and click on the alignment tab. </w:t>
      </w:r>
    </w:p>
    <w:p w:rsidR="0021218D" w:rsidRDefault="001F3796">
      <w:r>
        <w:rPr>
          <w:noProof/>
        </w:rPr>
        <w:drawing>
          <wp:inline distT="0" distB="0" distL="0" distR="0" wp14:anchorId="6DD94897" wp14:editId="43C2B234">
            <wp:extent cx="5943600" cy="3602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02990"/>
                    </a:xfrm>
                    <a:prstGeom prst="rect">
                      <a:avLst/>
                    </a:prstGeom>
                  </pic:spPr>
                </pic:pic>
              </a:graphicData>
            </a:graphic>
          </wp:inline>
        </w:drawing>
      </w:r>
    </w:p>
    <w:p w:rsidR="00E82FE6" w:rsidRDefault="00E82FE6" w:rsidP="00E82FE6">
      <w:pPr>
        <w:pStyle w:val="Heading2"/>
        <w:rPr>
          <w:rFonts w:ascii="Arial" w:hAnsi="Arial" w:cs="Arial"/>
          <w:sz w:val="22"/>
          <w:szCs w:val="22"/>
        </w:rPr>
      </w:pPr>
      <w:r w:rsidRPr="0045782A">
        <w:rPr>
          <w:rFonts w:ascii="Arial" w:hAnsi="Arial" w:cs="Arial"/>
          <w:sz w:val="22"/>
          <w:szCs w:val="22"/>
        </w:rPr>
        <w:t xml:space="preserve">CONNECTING GENETIC VARIATION AND PROTEIN STRUCTURE </w:t>
      </w:r>
    </w:p>
    <w:p w:rsidR="002A043F" w:rsidRPr="002A043F" w:rsidRDefault="002A043F" w:rsidP="00E82FE6">
      <w:pPr>
        <w:pStyle w:val="Heading2"/>
        <w:rPr>
          <w:rFonts w:ascii="Arial" w:hAnsi="Arial" w:cs="Arial"/>
          <w:b w:val="0"/>
          <w:sz w:val="22"/>
          <w:szCs w:val="22"/>
        </w:rPr>
      </w:pPr>
      <w:r w:rsidRPr="002A043F">
        <w:rPr>
          <w:rFonts w:ascii="Arial" w:hAnsi="Arial" w:cs="Arial"/>
          <w:b w:val="0"/>
          <w:color w:val="FF0000"/>
          <w:sz w:val="22"/>
          <w:szCs w:val="22"/>
        </w:rPr>
        <w:t xml:space="preserve">Make a table that lists the key amino acid mutations for each of these four variants of concern and the reason for concern.  </w:t>
      </w:r>
    </w:p>
    <w:tbl>
      <w:tblPr>
        <w:tblStyle w:val="TableGrid"/>
        <w:tblW w:w="0" w:type="auto"/>
        <w:tblLook w:val="04A0" w:firstRow="1" w:lastRow="0" w:firstColumn="1" w:lastColumn="0" w:noHBand="0" w:noVBand="1"/>
      </w:tblPr>
      <w:tblGrid>
        <w:gridCol w:w="1667"/>
        <w:gridCol w:w="3182"/>
        <w:gridCol w:w="2317"/>
        <w:gridCol w:w="2184"/>
      </w:tblGrid>
      <w:tr w:rsidR="00084221" w:rsidTr="00084221">
        <w:tc>
          <w:tcPr>
            <w:tcW w:w="1667" w:type="dxa"/>
          </w:tcPr>
          <w:p w:rsidR="00084221" w:rsidRPr="00084221" w:rsidRDefault="00084221" w:rsidP="00084221">
            <w:pPr>
              <w:rPr>
                <w:rFonts w:ascii="Arial" w:hAnsi="Arial" w:cs="Arial"/>
                <w:color w:val="0000FF"/>
              </w:rPr>
            </w:pPr>
            <w:r w:rsidRPr="00084221">
              <w:rPr>
                <w:rFonts w:ascii="Arial" w:hAnsi="Arial" w:cs="Arial"/>
                <w:color w:val="0000FF"/>
              </w:rPr>
              <w:t>Variant Name</w:t>
            </w:r>
          </w:p>
        </w:tc>
        <w:tc>
          <w:tcPr>
            <w:tcW w:w="3182" w:type="dxa"/>
          </w:tcPr>
          <w:p w:rsidR="00084221" w:rsidRPr="00084221" w:rsidRDefault="00084221" w:rsidP="00084221">
            <w:pPr>
              <w:rPr>
                <w:rFonts w:ascii="Arial" w:hAnsi="Arial" w:cs="Arial"/>
                <w:color w:val="0000FF"/>
              </w:rPr>
            </w:pPr>
            <w:r w:rsidRPr="00084221">
              <w:rPr>
                <w:rFonts w:ascii="Arial" w:hAnsi="Arial" w:cs="Arial"/>
                <w:color w:val="0000FF"/>
              </w:rPr>
              <w:t>Phenotypic Findings</w:t>
            </w:r>
          </w:p>
        </w:tc>
        <w:tc>
          <w:tcPr>
            <w:tcW w:w="2317" w:type="dxa"/>
          </w:tcPr>
          <w:p w:rsidR="00084221" w:rsidRPr="00084221" w:rsidRDefault="00084221" w:rsidP="00084221">
            <w:pPr>
              <w:rPr>
                <w:rFonts w:ascii="Arial" w:hAnsi="Arial" w:cs="Arial"/>
                <w:color w:val="0000FF"/>
              </w:rPr>
            </w:pPr>
            <w:r w:rsidRPr="00084221">
              <w:rPr>
                <w:rFonts w:ascii="Arial" w:hAnsi="Arial" w:cs="Arial"/>
                <w:color w:val="0000FF"/>
              </w:rPr>
              <w:t>Identified aa mutations</w:t>
            </w:r>
          </w:p>
        </w:tc>
        <w:tc>
          <w:tcPr>
            <w:tcW w:w="2184" w:type="dxa"/>
          </w:tcPr>
          <w:p w:rsidR="00084221" w:rsidRPr="00084221" w:rsidRDefault="00084221" w:rsidP="00084221">
            <w:pPr>
              <w:rPr>
                <w:rFonts w:ascii="Arial" w:hAnsi="Arial" w:cs="Arial"/>
                <w:color w:val="0000FF"/>
              </w:rPr>
            </w:pPr>
            <w:r>
              <w:rPr>
                <w:rFonts w:ascii="Arial" w:hAnsi="Arial" w:cs="Arial"/>
                <w:color w:val="0000FF"/>
              </w:rPr>
              <w:t>Effect of mutation</w:t>
            </w:r>
          </w:p>
        </w:tc>
      </w:tr>
      <w:tr w:rsidR="00084221" w:rsidTr="00084221">
        <w:tc>
          <w:tcPr>
            <w:tcW w:w="1667" w:type="dxa"/>
            <w:vMerge w:val="restart"/>
          </w:tcPr>
          <w:p w:rsidR="00084221" w:rsidRPr="00084221" w:rsidRDefault="00084221" w:rsidP="00084221">
            <w:pPr>
              <w:rPr>
                <w:rFonts w:ascii="Arial" w:hAnsi="Arial" w:cs="Arial"/>
                <w:color w:val="0000FF"/>
              </w:rPr>
            </w:pPr>
            <w:r w:rsidRPr="00084221">
              <w:rPr>
                <w:rFonts w:ascii="Arial" w:hAnsi="Arial" w:cs="Arial"/>
                <w:color w:val="0000FF"/>
              </w:rPr>
              <w:t>Alpha</w:t>
            </w:r>
          </w:p>
        </w:tc>
        <w:tc>
          <w:tcPr>
            <w:tcW w:w="3182" w:type="dxa"/>
            <w:vMerge w:val="restart"/>
          </w:tcPr>
          <w:p w:rsidR="00084221" w:rsidRPr="00084221" w:rsidRDefault="00084221" w:rsidP="00084221">
            <w:pPr>
              <w:rPr>
                <w:rFonts w:ascii="Arial" w:hAnsi="Arial" w:cs="Arial"/>
                <w:color w:val="0000FF"/>
              </w:rPr>
            </w:pPr>
            <w:r w:rsidRPr="00084221">
              <w:rPr>
                <w:rFonts w:ascii="Arial" w:hAnsi="Arial" w:cs="Arial"/>
                <w:color w:val="0000FF"/>
              </w:rPr>
              <w:t>30-50% more infectious, more deadly, but vaccines still work well</w:t>
            </w:r>
          </w:p>
        </w:tc>
        <w:tc>
          <w:tcPr>
            <w:tcW w:w="2317" w:type="dxa"/>
          </w:tcPr>
          <w:p w:rsidR="00084221" w:rsidRPr="00084221" w:rsidRDefault="00084221" w:rsidP="00084221">
            <w:pPr>
              <w:rPr>
                <w:rFonts w:ascii="Arial" w:hAnsi="Arial" w:cs="Arial"/>
                <w:color w:val="0000FF"/>
              </w:rPr>
            </w:pPr>
            <w:r w:rsidRPr="00084221">
              <w:rPr>
                <w:rFonts w:ascii="Arial" w:hAnsi="Arial" w:cs="Arial"/>
                <w:color w:val="0000FF"/>
              </w:rPr>
              <w:t>N501Y</w:t>
            </w:r>
          </w:p>
        </w:tc>
        <w:tc>
          <w:tcPr>
            <w:tcW w:w="2184" w:type="dxa"/>
          </w:tcPr>
          <w:p w:rsidR="00084221" w:rsidRPr="00084221" w:rsidRDefault="00084221" w:rsidP="00084221">
            <w:pPr>
              <w:rPr>
                <w:rFonts w:ascii="Arial" w:hAnsi="Arial" w:cs="Arial"/>
                <w:color w:val="0000FF"/>
              </w:rPr>
            </w:pPr>
            <w:r w:rsidRPr="00084221">
              <w:rPr>
                <w:rFonts w:ascii="Arial" w:hAnsi="Arial" w:cs="Arial"/>
                <w:color w:val="0000FF"/>
                <w:shd w:val="clear" w:color="auto" w:fill="FFFFFF"/>
              </w:rPr>
              <w:t>helps the virus latch on more tightly to human cells</w:t>
            </w:r>
          </w:p>
        </w:tc>
      </w:tr>
      <w:tr w:rsidR="00084221" w:rsidTr="00084221">
        <w:tc>
          <w:tcPr>
            <w:tcW w:w="1667" w:type="dxa"/>
            <w:vMerge/>
          </w:tcPr>
          <w:p w:rsidR="00084221" w:rsidRPr="00084221" w:rsidRDefault="00084221" w:rsidP="00084221">
            <w:pPr>
              <w:rPr>
                <w:rFonts w:ascii="Arial" w:hAnsi="Arial" w:cs="Arial"/>
                <w:color w:val="0000FF"/>
              </w:rPr>
            </w:pPr>
          </w:p>
        </w:tc>
        <w:tc>
          <w:tcPr>
            <w:tcW w:w="3182" w:type="dxa"/>
            <w:vMerge/>
          </w:tcPr>
          <w:p w:rsidR="00084221" w:rsidRPr="00084221" w:rsidRDefault="00084221" w:rsidP="00084221">
            <w:pPr>
              <w:rPr>
                <w:rFonts w:ascii="Arial" w:hAnsi="Arial" w:cs="Arial"/>
                <w:color w:val="0000FF"/>
              </w:rPr>
            </w:pPr>
          </w:p>
        </w:tc>
        <w:tc>
          <w:tcPr>
            <w:tcW w:w="2317" w:type="dxa"/>
          </w:tcPr>
          <w:p w:rsidR="00084221" w:rsidRPr="00084221" w:rsidRDefault="00084221" w:rsidP="00084221">
            <w:pPr>
              <w:rPr>
                <w:rFonts w:ascii="Arial" w:hAnsi="Arial" w:cs="Arial"/>
                <w:color w:val="0000FF"/>
              </w:rPr>
            </w:pPr>
            <w:r w:rsidRPr="00084221">
              <w:rPr>
                <w:rFonts w:ascii="Arial" w:hAnsi="Arial" w:cs="Arial"/>
                <w:color w:val="0000FF"/>
              </w:rPr>
              <w:t>P681H</w:t>
            </w:r>
          </w:p>
        </w:tc>
        <w:tc>
          <w:tcPr>
            <w:tcW w:w="2184" w:type="dxa"/>
          </w:tcPr>
          <w:p w:rsidR="00084221" w:rsidRPr="00084221" w:rsidRDefault="00084221" w:rsidP="00084221">
            <w:pPr>
              <w:rPr>
                <w:rFonts w:ascii="Arial" w:hAnsi="Arial" w:cs="Arial"/>
                <w:color w:val="0000FF"/>
              </w:rPr>
            </w:pPr>
            <w:r w:rsidRPr="00084221">
              <w:rPr>
                <w:rFonts w:ascii="Arial" w:hAnsi="Arial" w:cs="Arial"/>
                <w:color w:val="0000FF"/>
                <w:shd w:val="clear" w:color="auto" w:fill="FFFFFF"/>
              </w:rPr>
              <w:t>help infected cells create new spike proteins more efficiently.</w:t>
            </w:r>
          </w:p>
        </w:tc>
      </w:tr>
      <w:tr w:rsidR="00084221" w:rsidTr="00084221">
        <w:tc>
          <w:tcPr>
            <w:tcW w:w="1667" w:type="dxa"/>
            <w:vMerge/>
          </w:tcPr>
          <w:p w:rsidR="00084221" w:rsidRPr="00084221" w:rsidRDefault="00084221" w:rsidP="00084221">
            <w:pPr>
              <w:rPr>
                <w:rFonts w:ascii="Arial" w:hAnsi="Arial" w:cs="Arial"/>
                <w:color w:val="0000FF"/>
              </w:rPr>
            </w:pPr>
          </w:p>
        </w:tc>
        <w:tc>
          <w:tcPr>
            <w:tcW w:w="3182" w:type="dxa"/>
            <w:vMerge/>
          </w:tcPr>
          <w:p w:rsidR="00084221" w:rsidRPr="00084221" w:rsidRDefault="00084221" w:rsidP="00084221">
            <w:pPr>
              <w:rPr>
                <w:rFonts w:ascii="Arial" w:hAnsi="Arial" w:cs="Arial"/>
                <w:color w:val="0000FF"/>
              </w:rPr>
            </w:pPr>
          </w:p>
        </w:tc>
        <w:tc>
          <w:tcPr>
            <w:tcW w:w="2317" w:type="dxa"/>
          </w:tcPr>
          <w:p w:rsidR="00084221" w:rsidRPr="00084221" w:rsidRDefault="00084221" w:rsidP="00084221">
            <w:pPr>
              <w:rPr>
                <w:rFonts w:ascii="Arial" w:hAnsi="Arial" w:cs="Arial"/>
                <w:color w:val="0000FF"/>
              </w:rPr>
            </w:pPr>
            <w:r w:rsidRPr="00084221">
              <w:rPr>
                <w:rStyle w:val="Strong"/>
                <w:rFonts w:ascii="Arial" w:hAnsi="Arial" w:cs="Arial"/>
                <w:b w:val="0"/>
                <w:color w:val="0000FF"/>
                <w:bdr w:val="none" w:sz="0" w:space="0" w:color="auto" w:frame="1"/>
                <w:shd w:val="clear" w:color="auto" w:fill="FFFFFF"/>
              </w:rPr>
              <w:t>H69–V70</w:t>
            </w:r>
          </w:p>
        </w:tc>
        <w:tc>
          <w:tcPr>
            <w:tcW w:w="2184" w:type="dxa"/>
            <w:vMerge w:val="restart"/>
          </w:tcPr>
          <w:p w:rsidR="00084221" w:rsidRPr="00084221" w:rsidRDefault="00084221" w:rsidP="00084221">
            <w:pPr>
              <w:rPr>
                <w:rFonts w:ascii="Arial" w:hAnsi="Arial" w:cs="Arial"/>
                <w:color w:val="0000FF"/>
              </w:rPr>
            </w:pPr>
            <w:r w:rsidRPr="00084221">
              <w:rPr>
                <w:rFonts w:ascii="Arial" w:hAnsi="Arial" w:cs="Arial"/>
                <w:color w:val="0000FF"/>
                <w:shd w:val="clear" w:color="auto" w:fill="FFFFFF"/>
              </w:rPr>
              <w:t>alter the shape of the spike and may help it evade some antibodies</w:t>
            </w:r>
          </w:p>
        </w:tc>
      </w:tr>
      <w:tr w:rsidR="00084221" w:rsidTr="00084221">
        <w:tc>
          <w:tcPr>
            <w:tcW w:w="1667" w:type="dxa"/>
            <w:vMerge/>
          </w:tcPr>
          <w:p w:rsidR="00084221" w:rsidRDefault="00084221" w:rsidP="00084221">
            <w:pPr>
              <w:rPr>
                <w:rFonts w:ascii="Arial" w:hAnsi="Arial" w:cs="Arial"/>
                <w:color w:val="0000FF"/>
              </w:rPr>
            </w:pPr>
          </w:p>
        </w:tc>
        <w:tc>
          <w:tcPr>
            <w:tcW w:w="3182" w:type="dxa"/>
            <w:vMerge/>
          </w:tcPr>
          <w:p w:rsidR="00084221" w:rsidRDefault="00084221" w:rsidP="00084221">
            <w:pPr>
              <w:rPr>
                <w:rFonts w:ascii="Arial" w:hAnsi="Arial" w:cs="Arial"/>
                <w:color w:val="0000FF"/>
              </w:rPr>
            </w:pPr>
          </w:p>
        </w:tc>
        <w:tc>
          <w:tcPr>
            <w:tcW w:w="2317" w:type="dxa"/>
          </w:tcPr>
          <w:p w:rsidR="00084221" w:rsidRPr="00084221" w:rsidRDefault="00084221" w:rsidP="00084221">
            <w:pPr>
              <w:rPr>
                <w:rFonts w:ascii="Arial" w:hAnsi="Arial" w:cs="Arial"/>
                <w:color w:val="0000FF"/>
              </w:rPr>
            </w:pPr>
            <w:r w:rsidRPr="00084221">
              <w:rPr>
                <w:rStyle w:val="Strong"/>
                <w:rFonts w:ascii="Arial" w:hAnsi="Arial" w:cs="Arial"/>
                <w:b w:val="0"/>
                <w:color w:val="0000FF"/>
                <w:bdr w:val="none" w:sz="0" w:space="0" w:color="auto" w:frame="1"/>
                <w:shd w:val="clear" w:color="auto" w:fill="FFFFFF"/>
              </w:rPr>
              <w:t>Y144/145</w:t>
            </w:r>
            <w:r w:rsidRPr="00084221">
              <w:rPr>
                <w:rFonts w:ascii="Arial" w:hAnsi="Arial" w:cs="Arial"/>
                <w:color w:val="0000FF"/>
                <w:shd w:val="clear" w:color="auto" w:fill="FFFFFF"/>
              </w:rPr>
              <w:t> deletions</w:t>
            </w:r>
          </w:p>
        </w:tc>
        <w:tc>
          <w:tcPr>
            <w:tcW w:w="2184" w:type="dxa"/>
            <w:vMerge/>
          </w:tcPr>
          <w:p w:rsidR="00084221" w:rsidRDefault="00084221" w:rsidP="00084221">
            <w:pPr>
              <w:rPr>
                <w:rFonts w:ascii="Arial" w:hAnsi="Arial" w:cs="Arial"/>
                <w:color w:val="0000FF"/>
              </w:rPr>
            </w:pPr>
          </w:p>
        </w:tc>
      </w:tr>
      <w:tr w:rsidR="00964C07" w:rsidRPr="00964C07" w:rsidTr="00084221">
        <w:tc>
          <w:tcPr>
            <w:tcW w:w="1667" w:type="dxa"/>
            <w:vMerge w:val="restart"/>
          </w:tcPr>
          <w:p w:rsidR="00964C07" w:rsidRPr="00964C07" w:rsidRDefault="00964C07" w:rsidP="00084221">
            <w:pPr>
              <w:rPr>
                <w:rFonts w:ascii="Arial" w:hAnsi="Arial" w:cs="Arial"/>
                <w:color w:val="0000FF"/>
              </w:rPr>
            </w:pPr>
            <w:r w:rsidRPr="00964C07">
              <w:rPr>
                <w:rFonts w:ascii="Arial" w:hAnsi="Arial" w:cs="Arial"/>
                <w:color w:val="0000FF"/>
              </w:rPr>
              <w:t>Beta</w:t>
            </w:r>
          </w:p>
        </w:tc>
        <w:tc>
          <w:tcPr>
            <w:tcW w:w="3182" w:type="dxa"/>
            <w:vMerge w:val="restart"/>
          </w:tcPr>
          <w:p w:rsidR="00964C07" w:rsidRPr="00964C07" w:rsidRDefault="00964C07" w:rsidP="00084221">
            <w:pPr>
              <w:rPr>
                <w:rFonts w:ascii="Arial" w:hAnsi="Arial" w:cs="Arial"/>
                <w:color w:val="0000FF"/>
              </w:rPr>
            </w:pPr>
            <w:r w:rsidRPr="00964C07">
              <w:rPr>
                <w:rFonts w:ascii="Arial" w:hAnsi="Arial" w:cs="Arial"/>
                <w:color w:val="0000FF"/>
                <w:shd w:val="clear" w:color="auto" w:fill="FFFFFF"/>
              </w:rPr>
              <w:t>clinical trials of vaccines are showing that they offer </w:t>
            </w:r>
            <w:r w:rsidRPr="00964C07">
              <w:rPr>
                <w:rFonts w:ascii="Arial" w:hAnsi="Arial" w:cs="Arial"/>
                <w:color w:val="0000FF"/>
                <w:bdr w:val="none" w:sz="0" w:space="0" w:color="auto" w:frame="1"/>
                <w:shd w:val="clear" w:color="auto" w:fill="FFFFFF"/>
              </w:rPr>
              <w:t>less protection</w:t>
            </w:r>
            <w:r w:rsidRPr="00964C07">
              <w:rPr>
                <w:rFonts w:ascii="Arial" w:hAnsi="Arial" w:cs="Arial"/>
                <w:color w:val="0000FF"/>
                <w:shd w:val="clear" w:color="auto" w:fill="FFFFFF"/>
              </w:rPr>
              <w:t> against this strain</w:t>
            </w:r>
          </w:p>
        </w:tc>
        <w:tc>
          <w:tcPr>
            <w:tcW w:w="2317" w:type="dxa"/>
          </w:tcPr>
          <w:p w:rsidR="00964C07" w:rsidRPr="00964C07" w:rsidRDefault="00964C07" w:rsidP="00084221">
            <w:pPr>
              <w:rPr>
                <w:rFonts w:ascii="Arial" w:hAnsi="Arial" w:cs="Arial"/>
                <w:color w:val="0000FF"/>
              </w:rPr>
            </w:pPr>
            <w:r w:rsidRPr="00964C07">
              <w:rPr>
                <w:rFonts w:ascii="Arial" w:hAnsi="Arial" w:cs="Arial"/>
                <w:color w:val="0000FF"/>
              </w:rPr>
              <w:t>N501Y</w:t>
            </w:r>
          </w:p>
        </w:tc>
        <w:tc>
          <w:tcPr>
            <w:tcW w:w="2184" w:type="dxa"/>
          </w:tcPr>
          <w:p w:rsidR="00964C07" w:rsidRPr="00964C07" w:rsidRDefault="00964C07" w:rsidP="00084221">
            <w:pPr>
              <w:rPr>
                <w:rFonts w:ascii="Arial" w:hAnsi="Arial" w:cs="Arial"/>
                <w:color w:val="0000FF"/>
              </w:rPr>
            </w:pPr>
            <w:r w:rsidRPr="00964C07">
              <w:rPr>
                <w:rFonts w:ascii="Arial" w:hAnsi="Arial" w:cs="Arial"/>
                <w:color w:val="0000FF"/>
                <w:shd w:val="clear" w:color="auto" w:fill="FFFFFF"/>
              </w:rPr>
              <w:t>helps the virus latch on more tightly to human cells</w:t>
            </w:r>
          </w:p>
        </w:tc>
      </w:tr>
      <w:tr w:rsidR="00964C07" w:rsidRPr="00964C07" w:rsidTr="00084221">
        <w:tc>
          <w:tcPr>
            <w:tcW w:w="1667" w:type="dxa"/>
            <w:vMerge/>
          </w:tcPr>
          <w:p w:rsidR="00964C07" w:rsidRPr="00964C07" w:rsidRDefault="00964C07" w:rsidP="00084221">
            <w:pPr>
              <w:rPr>
                <w:rFonts w:ascii="Arial" w:hAnsi="Arial" w:cs="Arial"/>
                <w:color w:val="0000FF"/>
              </w:rPr>
            </w:pPr>
          </w:p>
        </w:tc>
        <w:tc>
          <w:tcPr>
            <w:tcW w:w="3182" w:type="dxa"/>
            <w:vMerge/>
          </w:tcPr>
          <w:p w:rsidR="00964C07" w:rsidRPr="00964C07" w:rsidRDefault="00964C07" w:rsidP="00084221">
            <w:pPr>
              <w:rPr>
                <w:rFonts w:ascii="Arial" w:hAnsi="Arial" w:cs="Arial"/>
                <w:color w:val="0000FF"/>
              </w:rPr>
            </w:pPr>
          </w:p>
        </w:tc>
        <w:tc>
          <w:tcPr>
            <w:tcW w:w="2317" w:type="dxa"/>
          </w:tcPr>
          <w:p w:rsidR="00964C07" w:rsidRPr="00964C07" w:rsidRDefault="00964C07" w:rsidP="00084221">
            <w:pPr>
              <w:rPr>
                <w:rFonts w:ascii="Arial" w:hAnsi="Arial" w:cs="Arial"/>
                <w:color w:val="0000FF"/>
              </w:rPr>
            </w:pPr>
            <w:r w:rsidRPr="00964C07">
              <w:rPr>
                <w:rStyle w:val="Strong"/>
                <w:rFonts w:ascii="Arial" w:hAnsi="Arial" w:cs="Arial"/>
                <w:b w:val="0"/>
                <w:color w:val="0000FF"/>
                <w:bdr w:val="none" w:sz="0" w:space="0" w:color="auto" w:frame="1"/>
                <w:shd w:val="clear" w:color="auto" w:fill="FFFFFF"/>
              </w:rPr>
              <w:t>K417N</w:t>
            </w:r>
          </w:p>
        </w:tc>
        <w:tc>
          <w:tcPr>
            <w:tcW w:w="2184" w:type="dxa"/>
          </w:tcPr>
          <w:p w:rsidR="00964C07" w:rsidRPr="00964C07" w:rsidRDefault="00964C07" w:rsidP="00964C07">
            <w:pPr>
              <w:rPr>
                <w:rFonts w:ascii="Arial" w:hAnsi="Arial" w:cs="Arial"/>
                <w:color w:val="0000FF"/>
              </w:rPr>
            </w:pPr>
            <w:r w:rsidRPr="00964C07">
              <w:rPr>
                <w:rFonts w:ascii="Arial" w:hAnsi="Arial" w:cs="Arial"/>
                <w:color w:val="0000FF"/>
                <w:shd w:val="clear" w:color="auto" w:fill="FFFFFF"/>
              </w:rPr>
              <w:t>helps the virus bind more tightly to human cells.</w:t>
            </w:r>
          </w:p>
        </w:tc>
      </w:tr>
      <w:tr w:rsidR="00964C07" w:rsidRPr="00964C07" w:rsidTr="00084221">
        <w:tc>
          <w:tcPr>
            <w:tcW w:w="1667" w:type="dxa"/>
            <w:vMerge/>
          </w:tcPr>
          <w:p w:rsidR="00964C07" w:rsidRPr="00964C07" w:rsidRDefault="00964C07" w:rsidP="00084221">
            <w:pPr>
              <w:rPr>
                <w:rFonts w:ascii="Arial" w:hAnsi="Arial" w:cs="Arial"/>
                <w:color w:val="0000FF"/>
              </w:rPr>
            </w:pPr>
          </w:p>
        </w:tc>
        <w:tc>
          <w:tcPr>
            <w:tcW w:w="3182" w:type="dxa"/>
            <w:vMerge/>
          </w:tcPr>
          <w:p w:rsidR="00964C07" w:rsidRPr="00964C07" w:rsidRDefault="00964C07" w:rsidP="00084221">
            <w:pPr>
              <w:rPr>
                <w:rFonts w:ascii="Arial" w:hAnsi="Arial" w:cs="Arial"/>
                <w:color w:val="0000FF"/>
              </w:rPr>
            </w:pPr>
          </w:p>
        </w:tc>
        <w:tc>
          <w:tcPr>
            <w:tcW w:w="2317" w:type="dxa"/>
          </w:tcPr>
          <w:p w:rsidR="00964C07" w:rsidRPr="00964C07" w:rsidRDefault="00964C07" w:rsidP="00084221">
            <w:pPr>
              <w:rPr>
                <w:rStyle w:val="Strong"/>
                <w:rFonts w:ascii="Arial" w:hAnsi="Arial" w:cs="Arial"/>
                <w:b w:val="0"/>
                <w:color w:val="0000FF"/>
                <w:bdr w:val="none" w:sz="0" w:space="0" w:color="auto" w:frame="1"/>
                <w:shd w:val="clear" w:color="auto" w:fill="FFFFFF"/>
              </w:rPr>
            </w:pPr>
            <w:r w:rsidRPr="00964C07">
              <w:rPr>
                <w:rStyle w:val="Strong"/>
                <w:rFonts w:ascii="Arial" w:hAnsi="Arial" w:cs="Arial"/>
                <w:b w:val="0"/>
                <w:color w:val="0000FF"/>
                <w:bdr w:val="none" w:sz="0" w:space="0" w:color="auto" w:frame="1"/>
                <w:shd w:val="clear" w:color="auto" w:fill="FFFFFF"/>
              </w:rPr>
              <w:t>E484K</w:t>
            </w:r>
          </w:p>
        </w:tc>
        <w:tc>
          <w:tcPr>
            <w:tcW w:w="2184" w:type="dxa"/>
          </w:tcPr>
          <w:p w:rsidR="00964C07" w:rsidRPr="00964C07" w:rsidRDefault="00964C07" w:rsidP="00964C07">
            <w:pPr>
              <w:rPr>
                <w:rFonts w:ascii="Arial" w:hAnsi="Arial" w:cs="Arial"/>
                <w:color w:val="0000FF"/>
                <w:shd w:val="clear" w:color="auto" w:fill="FFFFFF"/>
              </w:rPr>
            </w:pPr>
            <w:r w:rsidRPr="00964C07">
              <w:rPr>
                <w:rFonts w:ascii="Arial" w:hAnsi="Arial" w:cs="Arial"/>
                <w:color w:val="0000FF"/>
                <w:shd w:val="clear" w:color="auto" w:fill="FFFFFF"/>
              </w:rPr>
              <w:t>help the virus evade some kinds of antibodies.</w:t>
            </w:r>
          </w:p>
        </w:tc>
      </w:tr>
      <w:tr w:rsidR="00964C07" w:rsidRPr="00964C07" w:rsidTr="00084221">
        <w:tc>
          <w:tcPr>
            <w:tcW w:w="1667" w:type="dxa"/>
            <w:vMerge w:val="restart"/>
          </w:tcPr>
          <w:p w:rsidR="00964C07" w:rsidRPr="00964C07" w:rsidRDefault="00964C07" w:rsidP="00084221">
            <w:pPr>
              <w:rPr>
                <w:rFonts w:ascii="Arial" w:hAnsi="Arial" w:cs="Arial"/>
                <w:color w:val="0000FF"/>
              </w:rPr>
            </w:pPr>
            <w:r w:rsidRPr="00964C07">
              <w:rPr>
                <w:rFonts w:ascii="Arial" w:hAnsi="Arial" w:cs="Arial"/>
                <w:color w:val="0000FF"/>
              </w:rPr>
              <w:t>Gamma</w:t>
            </w:r>
          </w:p>
        </w:tc>
        <w:tc>
          <w:tcPr>
            <w:tcW w:w="3182" w:type="dxa"/>
            <w:vMerge w:val="restart"/>
          </w:tcPr>
          <w:p w:rsidR="00964C07" w:rsidRPr="00964C07" w:rsidRDefault="00964C07" w:rsidP="00084221">
            <w:pPr>
              <w:rPr>
                <w:rFonts w:ascii="Arial" w:hAnsi="Arial" w:cs="Arial"/>
                <w:color w:val="0000FF"/>
              </w:rPr>
            </w:pPr>
            <w:r w:rsidRPr="00964C07">
              <w:rPr>
                <w:rFonts w:ascii="Arial" w:hAnsi="Arial" w:cs="Arial"/>
                <w:color w:val="0000FF"/>
                <w:shd w:val="clear" w:color="auto" w:fill="FFFFFF"/>
              </w:rPr>
              <w:t>It may be able to overcome the immunity developed after infection by other variants.</w:t>
            </w:r>
          </w:p>
        </w:tc>
        <w:tc>
          <w:tcPr>
            <w:tcW w:w="2317" w:type="dxa"/>
          </w:tcPr>
          <w:p w:rsidR="00964C07" w:rsidRPr="00964C07" w:rsidRDefault="00964C07" w:rsidP="00084221">
            <w:pPr>
              <w:rPr>
                <w:rFonts w:ascii="Arial" w:hAnsi="Arial" w:cs="Arial"/>
                <w:color w:val="0000FF"/>
              </w:rPr>
            </w:pPr>
            <w:r w:rsidRPr="00964C07">
              <w:rPr>
                <w:rFonts w:ascii="Arial" w:hAnsi="Arial" w:cs="Arial"/>
                <w:color w:val="0000FF"/>
              </w:rPr>
              <w:t>N501Y</w:t>
            </w:r>
          </w:p>
        </w:tc>
        <w:tc>
          <w:tcPr>
            <w:tcW w:w="2184" w:type="dxa"/>
          </w:tcPr>
          <w:p w:rsidR="00964C07" w:rsidRPr="00964C07" w:rsidRDefault="00964C07" w:rsidP="00084221">
            <w:pPr>
              <w:rPr>
                <w:rFonts w:ascii="Arial" w:hAnsi="Arial" w:cs="Arial"/>
                <w:color w:val="0000FF"/>
              </w:rPr>
            </w:pPr>
            <w:r w:rsidRPr="00964C07">
              <w:rPr>
                <w:rFonts w:ascii="Arial" w:hAnsi="Arial" w:cs="Arial"/>
                <w:color w:val="0000FF"/>
                <w:shd w:val="clear" w:color="auto" w:fill="FFFFFF"/>
              </w:rPr>
              <w:t>helps the virus latch on more tightly to human cells</w:t>
            </w:r>
          </w:p>
        </w:tc>
      </w:tr>
      <w:tr w:rsidR="00964C07" w:rsidRPr="00964C07" w:rsidTr="00084221">
        <w:tc>
          <w:tcPr>
            <w:tcW w:w="1667" w:type="dxa"/>
            <w:vMerge/>
          </w:tcPr>
          <w:p w:rsidR="00964C07" w:rsidRPr="00964C07" w:rsidRDefault="00964C07" w:rsidP="00084221">
            <w:pPr>
              <w:rPr>
                <w:rFonts w:ascii="Arial" w:hAnsi="Arial" w:cs="Arial"/>
                <w:color w:val="0000FF"/>
              </w:rPr>
            </w:pPr>
          </w:p>
        </w:tc>
        <w:tc>
          <w:tcPr>
            <w:tcW w:w="3182" w:type="dxa"/>
            <w:vMerge/>
          </w:tcPr>
          <w:p w:rsidR="00964C07" w:rsidRPr="00964C07" w:rsidRDefault="00964C07" w:rsidP="00084221">
            <w:pPr>
              <w:rPr>
                <w:rFonts w:ascii="Arial" w:hAnsi="Arial" w:cs="Arial"/>
                <w:color w:val="0000FF"/>
              </w:rPr>
            </w:pPr>
          </w:p>
        </w:tc>
        <w:tc>
          <w:tcPr>
            <w:tcW w:w="2317" w:type="dxa"/>
          </w:tcPr>
          <w:p w:rsidR="00964C07" w:rsidRPr="00964C07" w:rsidRDefault="00964C07" w:rsidP="00084221">
            <w:pPr>
              <w:rPr>
                <w:rFonts w:ascii="Arial" w:hAnsi="Arial" w:cs="Arial"/>
                <w:color w:val="0000FF"/>
              </w:rPr>
            </w:pPr>
            <w:r w:rsidRPr="00964C07">
              <w:rPr>
                <w:rStyle w:val="Strong"/>
                <w:rFonts w:ascii="Arial" w:hAnsi="Arial" w:cs="Arial"/>
                <w:b w:val="0"/>
                <w:color w:val="0000FF"/>
                <w:bdr w:val="none" w:sz="0" w:space="0" w:color="auto" w:frame="1"/>
                <w:shd w:val="clear" w:color="auto" w:fill="FFFFFF"/>
              </w:rPr>
              <w:t>K417T</w:t>
            </w:r>
          </w:p>
        </w:tc>
        <w:tc>
          <w:tcPr>
            <w:tcW w:w="2184" w:type="dxa"/>
          </w:tcPr>
          <w:p w:rsidR="00964C07" w:rsidRPr="00964C07" w:rsidRDefault="00964C07" w:rsidP="00114E01">
            <w:pPr>
              <w:rPr>
                <w:rFonts w:ascii="Arial" w:hAnsi="Arial" w:cs="Arial"/>
                <w:color w:val="0000FF"/>
              </w:rPr>
            </w:pPr>
            <w:r w:rsidRPr="00964C07">
              <w:rPr>
                <w:rFonts w:ascii="Arial" w:hAnsi="Arial" w:cs="Arial"/>
                <w:color w:val="0000FF"/>
                <w:shd w:val="clear" w:color="auto" w:fill="FFFFFF"/>
              </w:rPr>
              <w:t>helps the virus bind more tightly to human cells.</w:t>
            </w:r>
          </w:p>
        </w:tc>
      </w:tr>
      <w:tr w:rsidR="00964C07" w:rsidRPr="00964C07" w:rsidTr="00084221">
        <w:tc>
          <w:tcPr>
            <w:tcW w:w="1667" w:type="dxa"/>
            <w:vMerge/>
          </w:tcPr>
          <w:p w:rsidR="00964C07" w:rsidRPr="00964C07" w:rsidRDefault="00964C07" w:rsidP="00084221">
            <w:pPr>
              <w:rPr>
                <w:rFonts w:ascii="Arial" w:hAnsi="Arial" w:cs="Arial"/>
                <w:color w:val="0000FF"/>
              </w:rPr>
            </w:pPr>
          </w:p>
        </w:tc>
        <w:tc>
          <w:tcPr>
            <w:tcW w:w="3182" w:type="dxa"/>
            <w:vMerge/>
          </w:tcPr>
          <w:p w:rsidR="00964C07" w:rsidRPr="00964C07" w:rsidRDefault="00964C07" w:rsidP="00084221">
            <w:pPr>
              <w:rPr>
                <w:rFonts w:ascii="Arial" w:hAnsi="Arial" w:cs="Arial"/>
                <w:color w:val="0000FF"/>
              </w:rPr>
            </w:pPr>
          </w:p>
        </w:tc>
        <w:tc>
          <w:tcPr>
            <w:tcW w:w="2317" w:type="dxa"/>
          </w:tcPr>
          <w:p w:rsidR="00964C07" w:rsidRPr="00964C07" w:rsidRDefault="00964C07" w:rsidP="00084221">
            <w:pPr>
              <w:rPr>
                <w:rStyle w:val="Strong"/>
                <w:rFonts w:ascii="Arial" w:hAnsi="Arial" w:cs="Arial"/>
                <w:b w:val="0"/>
                <w:color w:val="0000FF"/>
                <w:bdr w:val="none" w:sz="0" w:space="0" w:color="auto" w:frame="1"/>
                <w:shd w:val="clear" w:color="auto" w:fill="FFFFFF"/>
              </w:rPr>
            </w:pPr>
            <w:r w:rsidRPr="00964C07">
              <w:rPr>
                <w:rStyle w:val="Strong"/>
                <w:rFonts w:ascii="Arial" w:hAnsi="Arial" w:cs="Arial"/>
                <w:b w:val="0"/>
                <w:color w:val="0000FF"/>
                <w:bdr w:val="none" w:sz="0" w:space="0" w:color="auto" w:frame="1"/>
                <w:shd w:val="clear" w:color="auto" w:fill="FFFFFF"/>
              </w:rPr>
              <w:t>E484K</w:t>
            </w:r>
          </w:p>
        </w:tc>
        <w:tc>
          <w:tcPr>
            <w:tcW w:w="2184" w:type="dxa"/>
          </w:tcPr>
          <w:p w:rsidR="00964C07" w:rsidRPr="00964C07" w:rsidRDefault="00964C07" w:rsidP="00114E01">
            <w:pPr>
              <w:rPr>
                <w:rFonts w:ascii="Arial" w:hAnsi="Arial" w:cs="Arial"/>
                <w:color w:val="0000FF"/>
                <w:shd w:val="clear" w:color="auto" w:fill="FFFFFF"/>
              </w:rPr>
            </w:pPr>
            <w:r w:rsidRPr="00964C07">
              <w:rPr>
                <w:rFonts w:ascii="Arial" w:hAnsi="Arial" w:cs="Arial"/>
                <w:color w:val="0000FF"/>
                <w:shd w:val="clear" w:color="auto" w:fill="FFFFFF"/>
              </w:rPr>
              <w:t>help the virus evade some kinds of antibodies.</w:t>
            </w:r>
          </w:p>
        </w:tc>
      </w:tr>
      <w:tr w:rsidR="00964C07" w:rsidRPr="00964C07" w:rsidTr="00084221">
        <w:tc>
          <w:tcPr>
            <w:tcW w:w="1667" w:type="dxa"/>
            <w:vMerge w:val="restart"/>
          </w:tcPr>
          <w:p w:rsidR="00964C07" w:rsidRPr="00964C07" w:rsidRDefault="00964C07" w:rsidP="00084221">
            <w:pPr>
              <w:rPr>
                <w:rFonts w:ascii="Arial" w:hAnsi="Arial" w:cs="Arial"/>
                <w:color w:val="0000FF"/>
              </w:rPr>
            </w:pPr>
            <w:r w:rsidRPr="00964C07">
              <w:rPr>
                <w:rFonts w:ascii="Arial" w:hAnsi="Arial" w:cs="Arial"/>
                <w:color w:val="0000FF"/>
              </w:rPr>
              <w:t>Delta/Kappa</w:t>
            </w:r>
          </w:p>
        </w:tc>
        <w:tc>
          <w:tcPr>
            <w:tcW w:w="3182" w:type="dxa"/>
            <w:vMerge w:val="restart"/>
          </w:tcPr>
          <w:p w:rsidR="00964C07" w:rsidRPr="00964C07" w:rsidRDefault="00964C07" w:rsidP="00084221">
            <w:pPr>
              <w:rPr>
                <w:rFonts w:ascii="Arial" w:hAnsi="Arial" w:cs="Arial"/>
                <w:color w:val="0000FF"/>
                <w:shd w:val="clear" w:color="auto" w:fill="FFFFFF"/>
              </w:rPr>
            </w:pPr>
            <w:r w:rsidRPr="00964C07">
              <w:rPr>
                <w:rFonts w:ascii="Arial" w:hAnsi="Arial" w:cs="Arial"/>
                <w:color w:val="0000FF"/>
                <w:shd w:val="clear" w:color="auto" w:fill="FFFFFF"/>
              </w:rPr>
              <w:t>carries more than a dozen mutations, but is sometimes called a “double mutant” because of two prominent mutations</w:t>
            </w:r>
          </w:p>
          <w:p w:rsidR="00964C07" w:rsidRPr="00964C07" w:rsidRDefault="00964C07" w:rsidP="00084221">
            <w:pPr>
              <w:rPr>
                <w:rFonts w:ascii="Arial" w:hAnsi="Arial" w:cs="Arial"/>
                <w:color w:val="0000FF"/>
              </w:rPr>
            </w:pPr>
            <w:r w:rsidRPr="00964C07">
              <w:rPr>
                <w:rFonts w:ascii="Arial" w:hAnsi="Arial" w:cs="Arial"/>
                <w:color w:val="0000FF"/>
                <w:shd w:val="clear" w:color="auto" w:fill="FFFFFF"/>
              </w:rPr>
              <w:t> It has emerged as a fast-growing virus, </w:t>
            </w:r>
            <w:r w:rsidRPr="00964C07">
              <w:rPr>
                <w:rFonts w:ascii="Arial" w:hAnsi="Arial" w:cs="Arial"/>
                <w:color w:val="0000FF"/>
                <w:bdr w:val="none" w:sz="0" w:space="0" w:color="auto" w:frame="1"/>
                <w:shd w:val="clear" w:color="auto" w:fill="FFFFFF"/>
              </w:rPr>
              <w:t>outpacing other variants of concern</w:t>
            </w:r>
            <w:r w:rsidRPr="00964C07">
              <w:rPr>
                <w:rFonts w:ascii="Arial" w:hAnsi="Arial" w:cs="Arial"/>
                <w:color w:val="0000FF"/>
                <w:shd w:val="clear" w:color="auto" w:fill="FFFFFF"/>
              </w:rPr>
              <w:t>.</w:t>
            </w:r>
          </w:p>
        </w:tc>
        <w:tc>
          <w:tcPr>
            <w:tcW w:w="2317" w:type="dxa"/>
          </w:tcPr>
          <w:p w:rsidR="00964C07" w:rsidRPr="00964C07" w:rsidRDefault="00964C07" w:rsidP="00084221">
            <w:pPr>
              <w:rPr>
                <w:rStyle w:val="Strong"/>
                <w:rFonts w:ascii="Arial" w:hAnsi="Arial" w:cs="Arial"/>
                <w:b w:val="0"/>
                <w:color w:val="0000FF"/>
                <w:bdr w:val="none" w:sz="0" w:space="0" w:color="auto" w:frame="1"/>
                <w:shd w:val="clear" w:color="auto" w:fill="FFFFFF"/>
              </w:rPr>
            </w:pPr>
            <w:r w:rsidRPr="00964C07">
              <w:rPr>
                <w:rStyle w:val="Strong"/>
                <w:rFonts w:ascii="Arial" w:hAnsi="Arial" w:cs="Arial"/>
                <w:b w:val="0"/>
                <w:color w:val="0000FF"/>
                <w:bdr w:val="none" w:sz="0" w:space="0" w:color="auto" w:frame="1"/>
                <w:shd w:val="clear" w:color="auto" w:fill="FFFFFF"/>
              </w:rPr>
              <w:t>E484Q</w:t>
            </w:r>
          </w:p>
        </w:tc>
        <w:tc>
          <w:tcPr>
            <w:tcW w:w="2184" w:type="dxa"/>
          </w:tcPr>
          <w:p w:rsidR="00964C07" w:rsidRPr="00964C07" w:rsidRDefault="00964C07" w:rsidP="00114E01">
            <w:pPr>
              <w:rPr>
                <w:rFonts w:ascii="Arial" w:hAnsi="Arial" w:cs="Arial"/>
                <w:color w:val="0000FF"/>
                <w:shd w:val="clear" w:color="auto" w:fill="FFFFFF"/>
              </w:rPr>
            </w:pPr>
            <w:r w:rsidRPr="00964C07">
              <w:rPr>
                <w:rFonts w:ascii="Arial" w:hAnsi="Arial" w:cs="Arial"/>
                <w:color w:val="0000FF"/>
                <w:shd w:val="clear" w:color="auto" w:fill="FFFFFF"/>
              </w:rPr>
              <w:t>help the virus evade some kinds of antibodies.</w:t>
            </w:r>
          </w:p>
        </w:tc>
      </w:tr>
      <w:tr w:rsidR="00964C07" w:rsidRPr="00964C07" w:rsidTr="00084221">
        <w:tc>
          <w:tcPr>
            <w:tcW w:w="1667" w:type="dxa"/>
            <w:vMerge/>
          </w:tcPr>
          <w:p w:rsidR="00964C07" w:rsidRPr="00964C07" w:rsidRDefault="00964C07" w:rsidP="00084221">
            <w:pPr>
              <w:rPr>
                <w:rFonts w:ascii="Arial" w:hAnsi="Arial" w:cs="Arial"/>
                <w:color w:val="0000FF"/>
              </w:rPr>
            </w:pPr>
          </w:p>
        </w:tc>
        <w:tc>
          <w:tcPr>
            <w:tcW w:w="3182" w:type="dxa"/>
            <w:vMerge/>
          </w:tcPr>
          <w:p w:rsidR="00964C07" w:rsidRPr="00964C07" w:rsidRDefault="00964C07" w:rsidP="00084221">
            <w:pPr>
              <w:rPr>
                <w:rFonts w:ascii="Arial" w:hAnsi="Arial" w:cs="Arial"/>
                <w:color w:val="0000FF"/>
              </w:rPr>
            </w:pPr>
          </w:p>
        </w:tc>
        <w:tc>
          <w:tcPr>
            <w:tcW w:w="2317" w:type="dxa"/>
          </w:tcPr>
          <w:p w:rsidR="00964C07" w:rsidRPr="00964C07" w:rsidRDefault="00964C07" w:rsidP="00084221">
            <w:pPr>
              <w:rPr>
                <w:rStyle w:val="Strong"/>
                <w:rFonts w:ascii="Arial" w:hAnsi="Arial" w:cs="Arial"/>
                <w:b w:val="0"/>
                <w:color w:val="0000FF"/>
                <w:bdr w:val="none" w:sz="0" w:space="0" w:color="auto" w:frame="1"/>
                <w:shd w:val="clear" w:color="auto" w:fill="FFFFFF"/>
              </w:rPr>
            </w:pPr>
            <w:r w:rsidRPr="00964C07">
              <w:rPr>
                <w:rStyle w:val="Strong"/>
                <w:rFonts w:ascii="Arial" w:hAnsi="Arial" w:cs="Arial"/>
                <w:b w:val="0"/>
                <w:color w:val="0000FF"/>
                <w:bdr w:val="none" w:sz="0" w:space="0" w:color="auto" w:frame="1"/>
                <w:shd w:val="clear" w:color="auto" w:fill="FFFFFF"/>
              </w:rPr>
              <w:t>L452R</w:t>
            </w:r>
          </w:p>
        </w:tc>
        <w:tc>
          <w:tcPr>
            <w:tcW w:w="2184" w:type="dxa"/>
          </w:tcPr>
          <w:p w:rsidR="00964C07" w:rsidRPr="00964C07" w:rsidRDefault="00964C07" w:rsidP="00084221">
            <w:pPr>
              <w:ind w:firstLine="720"/>
              <w:rPr>
                <w:rFonts w:ascii="Arial" w:hAnsi="Arial" w:cs="Arial"/>
                <w:color w:val="0000FF"/>
                <w:shd w:val="clear" w:color="auto" w:fill="FFFFFF"/>
              </w:rPr>
            </w:pPr>
          </w:p>
        </w:tc>
      </w:tr>
    </w:tbl>
    <w:p w:rsidR="00084221" w:rsidRPr="00556FF7" w:rsidRDefault="00084221" w:rsidP="00084221">
      <w:pPr>
        <w:rPr>
          <w:rFonts w:ascii="Arial" w:hAnsi="Arial" w:cs="Arial"/>
          <w:color w:val="0000FF"/>
        </w:rPr>
      </w:pPr>
    </w:p>
    <w:p w:rsidR="00084221" w:rsidRPr="00556FF7" w:rsidRDefault="00084221" w:rsidP="00084221">
      <w:pPr>
        <w:rPr>
          <w:rFonts w:ascii="Arial" w:hAnsi="Arial" w:cs="Arial"/>
          <w:color w:val="0000FF"/>
        </w:rPr>
      </w:pPr>
    </w:p>
    <w:p w:rsidR="002A043F" w:rsidRPr="00CA4726" w:rsidRDefault="002A043F" w:rsidP="002A043F">
      <w:pPr>
        <w:rPr>
          <w:rFonts w:ascii="Arial" w:hAnsi="Arial" w:cs="Arial"/>
          <w:color w:val="FF0000"/>
        </w:rPr>
      </w:pPr>
      <w:r w:rsidRPr="00CA4726">
        <w:rPr>
          <w:rFonts w:ascii="Arial" w:hAnsi="Arial" w:cs="Arial"/>
          <w:color w:val="FF0000"/>
        </w:rPr>
        <w:t>Then locate these residues on the SARS-Cov2 Spike: ACE2 complex you explored above (PDB ID 6M0J).  You can also look for these residues using PDB ID 6M17 or on binding of the variant spike protein to one specific neutralizing antibody shown in the PDB ID 7K9Z.  Based on the location and characteristics of these mutations make a prediction about their possible functional effect and compare your predictions with the concerns you have listed in your table.</w:t>
      </w:r>
    </w:p>
    <w:p w:rsidR="00084221" w:rsidRPr="00556FF7" w:rsidRDefault="00084221" w:rsidP="00084221">
      <w:pPr>
        <w:rPr>
          <w:rFonts w:ascii="Arial" w:hAnsi="Arial" w:cs="Arial"/>
          <w:color w:val="0000FF"/>
        </w:rPr>
      </w:pPr>
      <w:bookmarkStart w:id="0" w:name="_GoBack"/>
      <w:bookmarkEnd w:id="0"/>
    </w:p>
    <w:p w:rsidR="00084221" w:rsidRPr="00556FF7" w:rsidRDefault="00084221" w:rsidP="00084221">
      <w:pPr>
        <w:rPr>
          <w:rFonts w:ascii="Arial" w:hAnsi="Arial" w:cs="Arial"/>
          <w:color w:val="0000FF"/>
        </w:rPr>
      </w:pPr>
    </w:p>
    <w:p w:rsidR="00084221" w:rsidRPr="00556FF7" w:rsidRDefault="00084221" w:rsidP="00084221">
      <w:pPr>
        <w:rPr>
          <w:rFonts w:ascii="Arial" w:hAnsi="Arial" w:cs="Arial"/>
          <w:color w:val="0000FF"/>
        </w:rPr>
      </w:pPr>
    </w:p>
    <w:p w:rsidR="00084221" w:rsidRPr="00556FF7" w:rsidRDefault="00084221" w:rsidP="00084221">
      <w:pPr>
        <w:rPr>
          <w:rFonts w:ascii="Arial" w:hAnsi="Arial" w:cs="Arial"/>
          <w:color w:val="0000FF"/>
        </w:rPr>
      </w:pPr>
    </w:p>
    <w:p w:rsidR="00084221" w:rsidRPr="00556FF7" w:rsidRDefault="00084221" w:rsidP="00084221">
      <w:pPr>
        <w:rPr>
          <w:rFonts w:ascii="Arial" w:hAnsi="Arial" w:cs="Arial"/>
          <w:color w:val="0000FF"/>
        </w:rPr>
      </w:pPr>
    </w:p>
    <w:sectPr w:rsidR="00084221" w:rsidRPr="00556F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D12EFB"/>
    <w:multiLevelType w:val="multilevel"/>
    <w:tmpl w:val="44BC6B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827"/>
    <w:rsid w:val="00000410"/>
    <w:rsid w:val="00074BEB"/>
    <w:rsid w:val="00084221"/>
    <w:rsid w:val="00114E01"/>
    <w:rsid w:val="001F3796"/>
    <w:rsid w:val="0021218D"/>
    <w:rsid w:val="00226D0C"/>
    <w:rsid w:val="002A043F"/>
    <w:rsid w:val="004A4C94"/>
    <w:rsid w:val="00556FF7"/>
    <w:rsid w:val="00625B40"/>
    <w:rsid w:val="007252D5"/>
    <w:rsid w:val="00744BCB"/>
    <w:rsid w:val="00794827"/>
    <w:rsid w:val="00796E8C"/>
    <w:rsid w:val="007C1C23"/>
    <w:rsid w:val="007C643E"/>
    <w:rsid w:val="00860776"/>
    <w:rsid w:val="00930BB9"/>
    <w:rsid w:val="00964C07"/>
    <w:rsid w:val="00CC75B4"/>
    <w:rsid w:val="00E82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101AA"/>
  <w15:chartTrackingRefBased/>
  <w15:docId w15:val="{E7DA810B-5B89-4DBC-B270-EE318ACD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82F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2FE6"/>
    <w:rPr>
      <w:rFonts w:ascii="Times New Roman" w:eastAsia="Times New Roman" w:hAnsi="Times New Roman" w:cs="Times New Roman"/>
      <w:b/>
      <w:bCs/>
      <w:sz w:val="36"/>
      <w:szCs w:val="36"/>
    </w:rPr>
  </w:style>
  <w:style w:type="table" w:styleId="TableGrid">
    <w:name w:val="Table Grid"/>
    <w:basedOn w:val="TableNormal"/>
    <w:uiPriority w:val="39"/>
    <w:rsid w:val="00E82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4221"/>
    <w:rPr>
      <w:b/>
      <w:bCs/>
    </w:rPr>
  </w:style>
  <w:style w:type="character" w:styleId="Hyperlink">
    <w:name w:val="Hyperlink"/>
    <w:basedOn w:val="DefaultParagraphFont"/>
    <w:uiPriority w:val="99"/>
    <w:semiHidden/>
    <w:unhideWhenUsed/>
    <w:rsid w:val="000842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450</TotalTime>
  <Pages>7</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Didem Vardar Ulu</dc:creator>
  <cp:keywords/>
  <dc:description/>
  <cp:lastModifiedBy>Didem Vardar Ulu</cp:lastModifiedBy>
  <cp:revision>13</cp:revision>
  <dcterms:created xsi:type="dcterms:W3CDTF">2021-06-08T14:35:00Z</dcterms:created>
  <dcterms:modified xsi:type="dcterms:W3CDTF">2021-06-09T03:09:00Z</dcterms:modified>
</cp:coreProperties>
</file>