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BF" w:rsidRPr="00174FBD" w:rsidRDefault="00CF70BF" w:rsidP="00CF70BF">
      <w:pPr>
        <w:spacing w:line="276" w:lineRule="auto"/>
        <w:rPr>
          <w:rFonts w:ascii="Times New Roman" w:hAnsi="Times New Roman" w:cs="Times New Roman"/>
          <w:b/>
          <w:sz w:val="26"/>
          <w:szCs w:val="26"/>
          <w:u w:val="single"/>
        </w:rPr>
      </w:pPr>
      <w:r w:rsidRPr="00174FBD">
        <w:rPr>
          <w:rFonts w:ascii="Times New Roman" w:hAnsi="Times New Roman" w:cs="Times New Roman"/>
          <w:b/>
          <w:sz w:val="26"/>
          <w:szCs w:val="26"/>
          <w:u w:val="single"/>
        </w:rPr>
        <w:t>Utilizing Digital Herbarium Specimens</w:t>
      </w:r>
    </w:p>
    <w:p w:rsidR="00CF70BF" w:rsidRDefault="00CF70BF" w:rsidP="00CF70BF">
      <w:pPr>
        <w:pStyle w:val="3vff3xh4yd"/>
        <w:shd w:val="clear" w:color="auto" w:fill="FFFFFF"/>
        <w:spacing w:before="0" w:beforeAutospacing="0" w:after="0" w:afterAutospacing="0" w:line="276" w:lineRule="auto"/>
      </w:pPr>
      <w:r w:rsidRPr="00CF70BF">
        <w:t xml:space="preserve">Careful </w:t>
      </w:r>
      <w:r>
        <w:t>observation of a variety of plant specimens will</w:t>
      </w:r>
      <w:r w:rsidRPr="00CF70BF">
        <w:t xml:space="preserve"> be useful in growing your appreciation of plants in general</w:t>
      </w:r>
      <w:r>
        <w:t xml:space="preserve"> </w:t>
      </w:r>
      <w:r w:rsidRPr="00CF70BF">
        <w:t>and your understanding of plant structures.</w:t>
      </w:r>
      <w:r>
        <w:t xml:space="preserve"> </w:t>
      </w:r>
    </w:p>
    <w:p w:rsidR="00CF70BF" w:rsidRDefault="00CF70BF" w:rsidP="00CF70BF">
      <w:pPr>
        <w:pStyle w:val="3vff3xh4yd"/>
        <w:shd w:val="clear" w:color="auto" w:fill="FFFFFF"/>
        <w:spacing w:before="0" w:beforeAutospacing="0" w:after="0" w:afterAutospacing="0" w:line="276" w:lineRule="auto"/>
      </w:pPr>
      <w:r>
        <w:t>Herbaria house carefully preserved plant specimens. Many of these specimens are pressed, dried, and affixed to sheets of paper. They are then cataloged and filed in cabinets in taxonomical order. Each herbarium specimen is preserved with a label that provides the following details</w:t>
      </w:r>
      <w:r w:rsidR="000D2CF5">
        <w:t xml:space="preserve"> (at least the things in bold)</w:t>
      </w:r>
      <w:r>
        <w:t>:</w:t>
      </w:r>
    </w:p>
    <w:p w:rsidR="00CF70BF" w:rsidRDefault="00CF70BF" w:rsidP="00CF70BF">
      <w:pPr>
        <w:pStyle w:val="3vff3xh4yd"/>
        <w:shd w:val="clear" w:color="auto" w:fill="FFFFFF"/>
        <w:spacing w:before="0" w:beforeAutospacing="0" w:after="0" w:afterAutospacing="0" w:line="276" w:lineRule="auto"/>
      </w:pPr>
    </w:p>
    <w:p w:rsidR="00CF70BF" w:rsidRPr="000D2CF5" w:rsidRDefault="00CF70BF" w:rsidP="00F913D5">
      <w:pPr>
        <w:pStyle w:val="3vff3xh4yd"/>
        <w:shd w:val="clear" w:color="auto" w:fill="FFFFFF"/>
        <w:spacing w:before="0" w:beforeAutospacing="0" w:after="0" w:afterAutospacing="0" w:line="276" w:lineRule="auto"/>
        <w:ind w:left="1080" w:hanging="720"/>
        <w:rPr>
          <w:sz w:val="22"/>
          <w:szCs w:val="22"/>
        </w:rPr>
      </w:pPr>
      <w:r w:rsidRPr="000D2CF5">
        <w:rPr>
          <w:b/>
          <w:sz w:val="22"/>
          <w:szCs w:val="22"/>
        </w:rPr>
        <w:t>Scientific name</w:t>
      </w:r>
      <w:r w:rsidRPr="000D2CF5">
        <w:rPr>
          <w:sz w:val="22"/>
          <w:szCs w:val="22"/>
        </w:rPr>
        <w:t>: genus, species, authority [who discovered/named the species]</w:t>
      </w:r>
    </w:p>
    <w:p w:rsidR="00CF70BF" w:rsidRPr="000D2CF5" w:rsidRDefault="00CF70BF" w:rsidP="00F913D5">
      <w:pPr>
        <w:pStyle w:val="3vff3xh4yd"/>
        <w:shd w:val="clear" w:color="auto" w:fill="FFFFFF"/>
        <w:spacing w:before="0" w:beforeAutospacing="0" w:after="0" w:afterAutospacing="0" w:line="276" w:lineRule="auto"/>
        <w:ind w:left="1080" w:hanging="720"/>
        <w:rPr>
          <w:sz w:val="22"/>
          <w:szCs w:val="22"/>
        </w:rPr>
      </w:pPr>
      <w:r w:rsidRPr="000D2CF5">
        <w:rPr>
          <w:b/>
          <w:sz w:val="22"/>
          <w:szCs w:val="22"/>
        </w:rPr>
        <w:t>Determiner (det.):</w:t>
      </w:r>
      <w:r w:rsidRPr="000D2CF5">
        <w:rPr>
          <w:sz w:val="22"/>
          <w:szCs w:val="22"/>
        </w:rPr>
        <w:t xml:space="preserve"> who identified </w:t>
      </w:r>
      <w:r w:rsidR="000D2CF5" w:rsidRPr="000D2CF5">
        <w:rPr>
          <w:sz w:val="22"/>
          <w:szCs w:val="22"/>
        </w:rPr>
        <w:t>the species of this</w:t>
      </w:r>
      <w:r w:rsidRPr="000D2CF5">
        <w:rPr>
          <w:sz w:val="22"/>
          <w:szCs w:val="22"/>
        </w:rPr>
        <w:t xml:space="preserve"> particular </w:t>
      </w:r>
      <w:proofErr w:type="gramStart"/>
      <w:r w:rsidRPr="000D2CF5">
        <w:rPr>
          <w:sz w:val="22"/>
          <w:szCs w:val="22"/>
        </w:rPr>
        <w:t>specimen</w:t>
      </w:r>
      <w:proofErr w:type="gramEnd"/>
      <w:r w:rsidRPr="000D2CF5">
        <w:rPr>
          <w:sz w:val="22"/>
          <w:szCs w:val="22"/>
        </w:rPr>
        <w:t xml:space="preserve"> </w:t>
      </w:r>
    </w:p>
    <w:p w:rsidR="00CF70BF" w:rsidRPr="000D2CF5" w:rsidRDefault="00CF70BF" w:rsidP="00F913D5">
      <w:pPr>
        <w:pStyle w:val="3vff3xh4yd"/>
        <w:shd w:val="clear" w:color="auto" w:fill="FFFFFF"/>
        <w:spacing w:before="0" w:beforeAutospacing="0" w:after="0" w:afterAutospacing="0" w:line="276" w:lineRule="auto"/>
        <w:ind w:left="1080" w:hanging="720"/>
        <w:rPr>
          <w:b/>
          <w:sz w:val="22"/>
          <w:szCs w:val="22"/>
        </w:rPr>
      </w:pPr>
      <w:r w:rsidRPr="000D2CF5">
        <w:rPr>
          <w:b/>
          <w:sz w:val="22"/>
          <w:szCs w:val="22"/>
        </w:rPr>
        <w:t>Plant Family</w:t>
      </w:r>
    </w:p>
    <w:p w:rsidR="00CF70BF" w:rsidRPr="000D2CF5" w:rsidRDefault="00CF70BF" w:rsidP="00F913D5">
      <w:pPr>
        <w:pStyle w:val="3vff3xh4yd"/>
        <w:shd w:val="clear" w:color="auto" w:fill="FFFFFF"/>
        <w:spacing w:before="0" w:beforeAutospacing="0" w:after="0" w:afterAutospacing="0" w:line="276" w:lineRule="auto"/>
        <w:ind w:left="1080" w:hanging="720"/>
        <w:rPr>
          <w:sz w:val="22"/>
          <w:szCs w:val="22"/>
        </w:rPr>
      </w:pPr>
      <w:r w:rsidRPr="000D2CF5">
        <w:rPr>
          <w:b/>
          <w:sz w:val="22"/>
          <w:szCs w:val="22"/>
        </w:rPr>
        <w:t>Detailed location</w:t>
      </w:r>
      <w:r w:rsidRPr="000D2CF5">
        <w:rPr>
          <w:sz w:val="22"/>
          <w:szCs w:val="22"/>
        </w:rPr>
        <w:t xml:space="preserve">: County, State; description of the location with reference to roads, junctions, distances from permanent landmarks.  Maybe </w:t>
      </w:r>
      <w:r w:rsidR="000D2CF5" w:rsidRPr="000D2CF5">
        <w:rPr>
          <w:sz w:val="22"/>
          <w:szCs w:val="22"/>
        </w:rPr>
        <w:t>coordinates and/or</w:t>
      </w:r>
      <w:r w:rsidRPr="000D2CF5">
        <w:rPr>
          <w:sz w:val="22"/>
          <w:szCs w:val="22"/>
        </w:rPr>
        <w:t xml:space="preserve"> elevation </w:t>
      </w:r>
    </w:p>
    <w:p w:rsidR="00CF70BF" w:rsidRPr="000D2CF5" w:rsidRDefault="00CF70BF" w:rsidP="00F913D5">
      <w:pPr>
        <w:pStyle w:val="3vff3xh4yd"/>
        <w:shd w:val="clear" w:color="auto" w:fill="FFFFFF"/>
        <w:spacing w:before="0" w:beforeAutospacing="0" w:after="0" w:afterAutospacing="0" w:line="276" w:lineRule="auto"/>
        <w:ind w:left="1080" w:hanging="720"/>
        <w:rPr>
          <w:sz w:val="22"/>
          <w:szCs w:val="22"/>
        </w:rPr>
      </w:pPr>
      <w:r w:rsidRPr="000D2CF5">
        <w:rPr>
          <w:sz w:val="22"/>
          <w:szCs w:val="22"/>
        </w:rPr>
        <w:t xml:space="preserve">Habitat: the type of plant community where the plant is growing and, if known, other plants growing in association </w:t>
      </w:r>
    </w:p>
    <w:p w:rsidR="00CF70BF" w:rsidRPr="000D2CF5" w:rsidRDefault="00CF70BF" w:rsidP="00F913D5">
      <w:pPr>
        <w:pStyle w:val="3vff3xh4yd"/>
        <w:shd w:val="clear" w:color="auto" w:fill="FFFFFF"/>
        <w:spacing w:before="0" w:beforeAutospacing="0" w:after="0" w:afterAutospacing="0" w:line="276" w:lineRule="auto"/>
        <w:ind w:left="1080" w:hanging="720"/>
        <w:rPr>
          <w:sz w:val="22"/>
          <w:szCs w:val="22"/>
        </w:rPr>
      </w:pPr>
      <w:r w:rsidRPr="000D2CF5">
        <w:rPr>
          <w:sz w:val="22"/>
          <w:szCs w:val="22"/>
        </w:rPr>
        <w:t>Plant habit: describes the form of the plant (tree, shr</w:t>
      </w:r>
      <w:r w:rsidR="000D2CF5" w:rsidRPr="000D2CF5">
        <w:rPr>
          <w:sz w:val="22"/>
          <w:szCs w:val="22"/>
        </w:rPr>
        <w:t>ub, vine, herb) and its height</w:t>
      </w:r>
    </w:p>
    <w:p w:rsidR="00CF70BF" w:rsidRPr="000D2CF5" w:rsidRDefault="00CF70BF" w:rsidP="00F913D5">
      <w:pPr>
        <w:pStyle w:val="3vff3xh4yd"/>
        <w:shd w:val="clear" w:color="auto" w:fill="FFFFFF"/>
        <w:spacing w:before="0" w:beforeAutospacing="0" w:after="0" w:afterAutospacing="0" w:line="276" w:lineRule="auto"/>
        <w:ind w:left="1080" w:hanging="720"/>
        <w:rPr>
          <w:sz w:val="22"/>
          <w:szCs w:val="22"/>
        </w:rPr>
      </w:pPr>
      <w:r w:rsidRPr="000D2CF5">
        <w:rPr>
          <w:sz w:val="22"/>
          <w:szCs w:val="22"/>
        </w:rPr>
        <w:t>Frequency: is the plant rare, occasional, frequent or common</w:t>
      </w:r>
    </w:p>
    <w:p w:rsidR="00CF70BF" w:rsidRPr="000D2CF5" w:rsidRDefault="00CF70BF" w:rsidP="00F913D5">
      <w:pPr>
        <w:pStyle w:val="3vff3xh4yd"/>
        <w:shd w:val="clear" w:color="auto" w:fill="FFFFFF"/>
        <w:spacing w:before="0" w:beforeAutospacing="0" w:after="0" w:afterAutospacing="0" w:line="276" w:lineRule="auto"/>
        <w:ind w:left="1080" w:hanging="720"/>
        <w:rPr>
          <w:sz w:val="22"/>
          <w:szCs w:val="22"/>
        </w:rPr>
      </w:pPr>
      <w:r w:rsidRPr="000D2CF5">
        <w:rPr>
          <w:sz w:val="22"/>
          <w:szCs w:val="22"/>
        </w:rPr>
        <w:t xml:space="preserve">Plant description: describe characteristics of the plant which may be lost upon drying, such as flower/fruit color and fragrance, and aroma </w:t>
      </w:r>
    </w:p>
    <w:p w:rsidR="00CF70BF" w:rsidRPr="000D2CF5" w:rsidRDefault="00CF70BF" w:rsidP="00F913D5">
      <w:pPr>
        <w:pStyle w:val="3vff3xh4yd"/>
        <w:shd w:val="clear" w:color="auto" w:fill="FFFFFF"/>
        <w:spacing w:before="0" w:beforeAutospacing="0" w:after="0" w:afterAutospacing="0" w:line="276" w:lineRule="auto"/>
        <w:ind w:left="1080" w:hanging="720"/>
        <w:rPr>
          <w:b/>
          <w:sz w:val="22"/>
          <w:szCs w:val="22"/>
        </w:rPr>
      </w:pPr>
      <w:r w:rsidRPr="000D2CF5">
        <w:rPr>
          <w:b/>
          <w:sz w:val="22"/>
          <w:szCs w:val="22"/>
        </w:rPr>
        <w:t>Collector name and collection number</w:t>
      </w:r>
    </w:p>
    <w:p w:rsidR="00CF70BF" w:rsidRPr="000D2CF5" w:rsidRDefault="00CF70BF" w:rsidP="00F913D5">
      <w:pPr>
        <w:pStyle w:val="3vff3xh4yd"/>
        <w:shd w:val="clear" w:color="auto" w:fill="FFFFFF"/>
        <w:spacing w:before="0" w:beforeAutospacing="0" w:after="0" w:afterAutospacing="0" w:line="276" w:lineRule="auto"/>
        <w:ind w:left="1080" w:hanging="720"/>
        <w:rPr>
          <w:sz w:val="22"/>
          <w:szCs w:val="22"/>
        </w:rPr>
      </w:pPr>
      <w:r w:rsidRPr="000D2CF5">
        <w:rPr>
          <w:b/>
          <w:sz w:val="22"/>
          <w:szCs w:val="22"/>
        </w:rPr>
        <w:t>Date of collection:</w:t>
      </w:r>
      <w:r w:rsidRPr="000D2CF5">
        <w:rPr>
          <w:sz w:val="22"/>
          <w:szCs w:val="22"/>
        </w:rPr>
        <w:t xml:space="preserve"> Hopefully with the month spelled out or abbreviated and 4 digit year </w:t>
      </w:r>
    </w:p>
    <w:p w:rsidR="00CF70BF" w:rsidRDefault="00CF70BF"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r w:rsidRPr="001F0FFE">
        <w:rPr>
          <w:rFonts w:ascii="Cambria" w:hAnsi="Cambria"/>
          <w:noProof/>
        </w:rPr>
        <mc:AlternateContent>
          <mc:Choice Requires="wps">
            <w:drawing>
              <wp:anchor distT="45720" distB="45720" distL="114300" distR="114300" simplePos="0" relativeHeight="251734016" behindDoc="0" locked="0" layoutInCell="1" allowOverlap="1" wp14:anchorId="03AF13CE" wp14:editId="6E976A8C">
                <wp:simplePos x="0" y="0"/>
                <wp:positionH relativeFrom="margin">
                  <wp:posOffset>748146</wp:posOffset>
                </wp:positionH>
                <wp:positionV relativeFrom="paragraph">
                  <wp:posOffset>21433</wp:posOffset>
                </wp:positionV>
                <wp:extent cx="4008120" cy="14046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1404620"/>
                        </a:xfrm>
                        <a:prstGeom prst="rect">
                          <a:avLst/>
                        </a:prstGeom>
                        <a:solidFill>
                          <a:srgbClr val="FFFFFF"/>
                        </a:solidFill>
                        <a:ln w="9525">
                          <a:solidFill>
                            <a:srgbClr val="000000"/>
                          </a:solidFill>
                          <a:miter lim="800000"/>
                          <a:headEnd/>
                          <a:tailEnd/>
                        </a:ln>
                      </wps:spPr>
                      <wps:txbx>
                        <w:txbxContent>
                          <w:p w:rsidR="00F913D5" w:rsidRDefault="00F913D5" w:rsidP="00F913D5">
                            <w:pPr>
                              <w:pBdr>
                                <w:bottom w:val="single" w:sz="4" w:space="1" w:color="auto"/>
                              </w:pBdr>
                              <w:ind w:left="990" w:right="1063"/>
                              <w:jc w:val="center"/>
                              <w:rPr>
                                <w:rFonts w:ascii="Cambria" w:hAnsi="Cambria"/>
                              </w:rPr>
                            </w:pPr>
                            <w:r>
                              <w:rPr>
                                <w:rFonts w:ascii="Cambria" w:hAnsi="Cambria"/>
                              </w:rPr>
                              <w:t>Herbarium of Aquinas College</w:t>
                            </w:r>
                          </w:p>
                          <w:p w:rsidR="00F913D5" w:rsidRDefault="00F913D5" w:rsidP="00F913D5">
                            <w:pPr>
                              <w:spacing w:after="0"/>
                              <w:rPr>
                                <w:rFonts w:ascii="Cambria" w:hAnsi="Cambria"/>
                              </w:rPr>
                            </w:pPr>
                            <w:r w:rsidRPr="001F0FFE">
                              <w:rPr>
                                <w:rFonts w:ascii="Cambria" w:hAnsi="Cambria"/>
                                <w:i/>
                              </w:rPr>
                              <w:t>Thalictrum macrostylum</w:t>
                            </w:r>
                            <w:r>
                              <w:rPr>
                                <w:rFonts w:ascii="Cambria" w:hAnsi="Cambria"/>
                              </w:rPr>
                              <w:t xml:space="preserve"> </w:t>
                            </w:r>
                            <w:r w:rsidRPr="001F0FFE">
                              <w:rPr>
                                <w:rFonts w:ascii="Cambria" w:hAnsi="Cambria"/>
                              </w:rPr>
                              <w:t>(Small &amp; A. Heller)</w:t>
                            </w:r>
                            <w:r w:rsidRPr="001F0FFE">
                              <w:rPr>
                                <w:rFonts w:ascii="Cambria" w:hAnsi="Cambria"/>
                              </w:rPr>
                              <w:tab/>
                            </w:r>
                          </w:p>
                          <w:p w:rsidR="00F913D5" w:rsidRDefault="00F913D5" w:rsidP="00F913D5">
                            <w:pPr>
                              <w:ind w:firstLine="720"/>
                              <w:rPr>
                                <w:rFonts w:ascii="Cambria" w:hAnsi="Cambria"/>
                              </w:rPr>
                            </w:pPr>
                            <w:proofErr w:type="gramStart"/>
                            <w:r>
                              <w:rPr>
                                <w:rFonts w:ascii="Cambria" w:hAnsi="Cambria"/>
                              </w:rPr>
                              <w:t>det</w:t>
                            </w:r>
                            <w:proofErr w:type="gramEnd"/>
                            <w:r>
                              <w:rPr>
                                <w:rFonts w:ascii="Cambria" w:hAnsi="Cambria"/>
                              </w:rPr>
                              <w:t>. RPH, 2012</w:t>
                            </w:r>
                          </w:p>
                          <w:p w:rsidR="00F913D5" w:rsidRDefault="00F913D5" w:rsidP="00F913D5">
                            <w:pPr>
                              <w:spacing w:after="0"/>
                              <w:rPr>
                                <w:rFonts w:ascii="Cambria" w:hAnsi="Cambria"/>
                              </w:rPr>
                            </w:pPr>
                            <w:r w:rsidRPr="001F0FFE">
                              <w:rPr>
                                <w:rFonts w:ascii="Cambria" w:hAnsi="Cambria"/>
                              </w:rPr>
                              <w:t>Ranunculaceae</w:t>
                            </w:r>
                            <w:r w:rsidRPr="001F0FFE">
                              <w:rPr>
                                <w:rFonts w:ascii="Cambria" w:hAnsi="Cambria"/>
                              </w:rPr>
                              <w:tab/>
                            </w:r>
                          </w:p>
                          <w:p w:rsidR="00F913D5" w:rsidRDefault="00F913D5" w:rsidP="00F913D5">
                            <w:pPr>
                              <w:spacing w:after="0"/>
                              <w:rPr>
                                <w:rFonts w:ascii="Cambria" w:hAnsi="Cambria"/>
                              </w:rPr>
                            </w:pPr>
                            <w:r w:rsidRPr="001F0FFE">
                              <w:rPr>
                                <w:rFonts w:ascii="Cambria" w:hAnsi="Cambria"/>
                              </w:rPr>
                              <w:t>North Carolina</w:t>
                            </w:r>
                            <w:r>
                              <w:rPr>
                                <w:rFonts w:ascii="Cambria" w:hAnsi="Cambria"/>
                              </w:rPr>
                              <w:t>,</w:t>
                            </w:r>
                            <w:r w:rsidRPr="001F0FFE">
                              <w:rPr>
                                <w:rFonts w:ascii="Cambria" w:hAnsi="Cambria"/>
                              </w:rPr>
                              <w:tab/>
                            </w:r>
                            <w:r>
                              <w:rPr>
                                <w:rFonts w:ascii="Cambria" w:hAnsi="Cambria"/>
                              </w:rPr>
                              <w:t xml:space="preserve"> </w:t>
                            </w:r>
                            <w:r w:rsidRPr="001F0FFE">
                              <w:rPr>
                                <w:rFonts w:ascii="Cambria" w:hAnsi="Cambria"/>
                              </w:rPr>
                              <w:t>Pender</w:t>
                            </w:r>
                            <w:r>
                              <w:rPr>
                                <w:rFonts w:ascii="Cambria" w:hAnsi="Cambria"/>
                              </w:rPr>
                              <w:t xml:space="preserve"> County</w:t>
                            </w:r>
                          </w:p>
                          <w:p w:rsidR="00F913D5" w:rsidRDefault="00F913D5" w:rsidP="00F913D5">
                            <w:pPr>
                              <w:spacing w:after="0"/>
                              <w:rPr>
                                <w:rFonts w:ascii="Cambria" w:hAnsi="Cambria"/>
                              </w:rPr>
                            </w:pPr>
                            <w:proofErr w:type="spellStart"/>
                            <w:r w:rsidRPr="001F0FFE">
                              <w:rPr>
                                <w:rFonts w:ascii="Cambria" w:hAnsi="Cambria"/>
                              </w:rPr>
                              <w:t>Moores</w:t>
                            </w:r>
                            <w:proofErr w:type="spellEnd"/>
                            <w:r w:rsidRPr="001F0FFE">
                              <w:rPr>
                                <w:rFonts w:ascii="Cambria" w:hAnsi="Cambria"/>
                              </w:rPr>
                              <w:t xml:space="preserve"> Creek </w:t>
                            </w:r>
                            <w:r>
                              <w:rPr>
                                <w:rFonts w:ascii="Cambria" w:hAnsi="Cambria"/>
                              </w:rPr>
                              <w:t>National Battlefield site (NPS)</w:t>
                            </w:r>
                          </w:p>
                          <w:p w:rsidR="00F913D5" w:rsidRDefault="00F913D5" w:rsidP="00F913D5">
                            <w:pPr>
                              <w:spacing w:after="0"/>
                              <w:rPr>
                                <w:rFonts w:ascii="Cambria" w:hAnsi="Cambria"/>
                              </w:rPr>
                            </w:pPr>
                          </w:p>
                          <w:p w:rsidR="00F913D5" w:rsidRDefault="00F913D5" w:rsidP="00F913D5">
                            <w:pPr>
                              <w:rPr>
                                <w:rFonts w:ascii="Cambria" w:hAnsi="Cambria"/>
                              </w:rPr>
                            </w:pPr>
                            <w:r w:rsidRPr="001F0FFE">
                              <w:rPr>
                                <w:rFonts w:ascii="Cambria" w:hAnsi="Cambria"/>
                              </w:rPr>
                              <w:t>Female (cryptic, pistils in addition to stamens)</w:t>
                            </w:r>
                            <w:r>
                              <w:rPr>
                                <w:rFonts w:ascii="Cambria" w:hAnsi="Cambria"/>
                              </w:rPr>
                              <w:t>, 35 cm tall</w:t>
                            </w:r>
                            <w:r w:rsidRPr="001F0FFE">
                              <w:rPr>
                                <w:rFonts w:ascii="Cambria" w:hAnsi="Cambria"/>
                              </w:rPr>
                              <w:t>. Found in marshy savanna directly behind Visitor’s Center. Shrubby vegetation with intermittent conifers, maintained by infrequent controlled burns.</w:t>
                            </w:r>
                            <w:r w:rsidRPr="00D669A0">
                              <w:rPr>
                                <w:rFonts w:ascii="Cambria" w:hAnsi="Cambria"/>
                              </w:rPr>
                              <w:t xml:space="preserve"> </w:t>
                            </w:r>
                          </w:p>
                          <w:p w:rsidR="00F913D5" w:rsidRDefault="00F913D5" w:rsidP="00F913D5">
                            <w:r>
                              <w:rPr>
                                <w:rFonts w:ascii="Cambria" w:hAnsi="Cambria"/>
                              </w:rPr>
                              <w:t>Coll. Rebecca P Humphrey #1001</w:t>
                            </w:r>
                            <w:r>
                              <w:rPr>
                                <w:rFonts w:ascii="Cambria" w:hAnsi="Cambria"/>
                              </w:rPr>
                              <w:tab/>
                              <w:t xml:space="preserve">Date: </w:t>
                            </w:r>
                            <w:r w:rsidRPr="001F0FFE">
                              <w:rPr>
                                <w:rFonts w:ascii="Cambria" w:hAnsi="Cambria"/>
                              </w:rPr>
                              <w:t>24-May-12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F13CE" id="_x0000_t202" coordsize="21600,21600" o:spt="202" path="m,l,21600r21600,l21600,xe">
                <v:stroke joinstyle="miter"/>
                <v:path gradientshapeok="t" o:connecttype="rect"/>
              </v:shapetype>
              <v:shape id="Text Box 2" o:spid="_x0000_s1026" type="#_x0000_t202" style="position:absolute;margin-left:58.9pt;margin-top:1.7pt;width:315.6pt;height:110.6pt;z-index:251734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">
                <v:textbox style="mso-fit-shape-to-text:t">
                  <w:txbxContent>
                    <w:p w:rsidR="00F913D5" w:rsidRDefault="00F913D5" w:rsidP="00F913D5">
                      <w:pPr>
                        <w:pBdr>
                          <w:bottom w:val="single" w:sz="4" w:space="1" w:color="auto"/>
                        </w:pBdr>
                        <w:ind w:left="990" w:right="1063"/>
                        <w:jc w:val="center"/>
                        <w:rPr>
                          <w:rFonts w:ascii="Cambria" w:hAnsi="Cambria"/>
                        </w:rPr>
                      </w:pPr>
                      <w:r>
                        <w:rPr>
                          <w:rFonts w:ascii="Cambria" w:hAnsi="Cambria"/>
                        </w:rPr>
                        <w:t>Herbarium of Aquinas College</w:t>
                      </w:r>
                    </w:p>
                    <w:p w:rsidR="00F913D5" w:rsidRDefault="00F913D5" w:rsidP="00F913D5">
                      <w:pPr>
                        <w:spacing w:after="0"/>
                        <w:rPr>
                          <w:rFonts w:ascii="Cambria" w:hAnsi="Cambria"/>
                        </w:rPr>
                      </w:pPr>
                      <w:r w:rsidRPr="001F0FFE">
                        <w:rPr>
                          <w:rFonts w:ascii="Cambria" w:hAnsi="Cambria"/>
                          <w:i/>
                        </w:rPr>
                        <w:t>Thalictrum macrostylum</w:t>
                      </w:r>
                      <w:r>
                        <w:rPr>
                          <w:rFonts w:ascii="Cambria" w:hAnsi="Cambria"/>
                        </w:rPr>
                        <w:t xml:space="preserve"> </w:t>
                      </w:r>
                      <w:r w:rsidRPr="001F0FFE">
                        <w:rPr>
                          <w:rFonts w:ascii="Cambria" w:hAnsi="Cambria"/>
                        </w:rPr>
                        <w:t>(Small &amp; A. Heller)</w:t>
                      </w:r>
                      <w:r w:rsidRPr="001F0FFE">
                        <w:rPr>
                          <w:rFonts w:ascii="Cambria" w:hAnsi="Cambria"/>
                        </w:rPr>
                        <w:tab/>
                      </w:r>
                    </w:p>
                    <w:p w:rsidR="00F913D5" w:rsidRDefault="00F913D5" w:rsidP="00F913D5">
                      <w:pPr>
                        <w:ind w:firstLine="720"/>
                        <w:rPr>
                          <w:rFonts w:ascii="Cambria" w:hAnsi="Cambria"/>
                        </w:rPr>
                      </w:pPr>
                      <w:proofErr w:type="gramStart"/>
                      <w:r>
                        <w:rPr>
                          <w:rFonts w:ascii="Cambria" w:hAnsi="Cambria"/>
                        </w:rPr>
                        <w:t>det</w:t>
                      </w:r>
                      <w:proofErr w:type="gramEnd"/>
                      <w:r>
                        <w:rPr>
                          <w:rFonts w:ascii="Cambria" w:hAnsi="Cambria"/>
                        </w:rPr>
                        <w:t>. RPH, 2012</w:t>
                      </w:r>
                    </w:p>
                    <w:p w:rsidR="00F913D5" w:rsidRDefault="00F913D5" w:rsidP="00F913D5">
                      <w:pPr>
                        <w:spacing w:after="0"/>
                        <w:rPr>
                          <w:rFonts w:ascii="Cambria" w:hAnsi="Cambria"/>
                        </w:rPr>
                      </w:pPr>
                      <w:r w:rsidRPr="001F0FFE">
                        <w:rPr>
                          <w:rFonts w:ascii="Cambria" w:hAnsi="Cambria"/>
                        </w:rPr>
                        <w:t>Ranunculaceae</w:t>
                      </w:r>
                      <w:r w:rsidRPr="001F0FFE">
                        <w:rPr>
                          <w:rFonts w:ascii="Cambria" w:hAnsi="Cambria"/>
                        </w:rPr>
                        <w:tab/>
                      </w:r>
                    </w:p>
                    <w:p w:rsidR="00F913D5" w:rsidRDefault="00F913D5" w:rsidP="00F913D5">
                      <w:pPr>
                        <w:spacing w:after="0"/>
                        <w:rPr>
                          <w:rFonts w:ascii="Cambria" w:hAnsi="Cambria"/>
                        </w:rPr>
                      </w:pPr>
                      <w:r w:rsidRPr="001F0FFE">
                        <w:rPr>
                          <w:rFonts w:ascii="Cambria" w:hAnsi="Cambria"/>
                        </w:rPr>
                        <w:t>North Carolina</w:t>
                      </w:r>
                      <w:r>
                        <w:rPr>
                          <w:rFonts w:ascii="Cambria" w:hAnsi="Cambria"/>
                        </w:rPr>
                        <w:t>,</w:t>
                      </w:r>
                      <w:r w:rsidRPr="001F0FFE">
                        <w:rPr>
                          <w:rFonts w:ascii="Cambria" w:hAnsi="Cambria"/>
                        </w:rPr>
                        <w:tab/>
                      </w:r>
                      <w:r>
                        <w:rPr>
                          <w:rFonts w:ascii="Cambria" w:hAnsi="Cambria"/>
                        </w:rPr>
                        <w:t xml:space="preserve"> </w:t>
                      </w:r>
                      <w:r w:rsidRPr="001F0FFE">
                        <w:rPr>
                          <w:rFonts w:ascii="Cambria" w:hAnsi="Cambria"/>
                        </w:rPr>
                        <w:t>Pender</w:t>
                      </w:r>
                      <w:r>
                        <w:rPr>
                          <w:rFonts w:ascii="Cambria" w:hAnsi="Cambria"/>
                        </w:rPr>
                        <w:t xml:space="preserve"> County</w:t>
                      </w:r>
                    </w:p>
                    <w:p w:rsidR="00F913D5" w:rsidRDefault="00F913D5" w:rsidP="00F913D5">
                      <w:pPr>
                        <w:spacing w:after="0"/>
                        <w:rPr>
                          <w:rFonts w:ascii="Cambria" w:hAnsi="Cambria"/>
                        </w:rPr>
                      </w:pPr>
                      <w:proofErr w:type="spellStart"/>
                      <w:r w:rsidRPr="001F0FFE">
                        <w:rPr>
                          <w:rFonts w:ascii="Cambria" w:hAnsi="Cambria"/>
                        </w:rPr>
                        <w:t>Moores</w:t>
                      </w:r>
                      <w:proofErr w:type="spellEnd"/>
                      <w:r w:rsidRPr="001F0FFE">
                        <w:rPr>
                          <w:rFonts w:ascii="Cambria" w:hAnsi="Cambria"/>
                        </w:rPr>
                        <w:t xml:space="preserve"> Creek </w:t>
                      </w:r>
                      <w:r>
                        <w:rPr>
                          <w:rFonts w:ascii="Cambria" w:hAnsi="Cambria"/>
                        </w:rPr>
                        <w:t>National Battlefield site (NPS)</w:t>
                      </w:r>
                    </w:p>
                    <w:p w:rsidR="00F913D5" w:rsidRDefault="00F913D5" w:rsidP="00F913D5">
                      <w:pPr>
                        <w:spacing w:after="0"/>
                        <w:rPr>
                          <w:rFonts w:ascii="Cambria" w:hAnsi="Cambria"/>
                        </w:rPr>
                      </w:pPr>
                    </w:p>
                    <w:p w:rsidR="00F913D5" w:rsidRDefault="00F913D5" w:rsidP="00F913D5">
                      <w:pPr>
                        <w:rPr>
                          <w:rFonts w:ascii="Cambria" w:hAnsi="Cambria"/>
                        </w:rPr>
                      </w:pPr>
                      <w:r w:rsidRPr="001F0FFE">
                        <w:rPr>
                          <w:rFonts w:ascii="Cambria" w:hAnsi="Cambria"/>
                        </w:rPr>
                        <w:t>Female (cryptic, pistils in addition to stamens)</w:t>
                      </w:r>
                      <w:r>
                        <w:rPr>
                          <w:rFonts w:ascii="Cambria" w:hAnsi="Cambria"/>
                        </w:rPr>
                        <w:t>, 35 cm tall</w:t>
                      </w:r>
                      <w:r w:rsidRPr="001F0FFE">
                        <w:rPr>
                          <w:rFonts w:ascii="Cambria" w:hAnsi="Cambria"/>
                        </w:rPr>
                        <w:t>. Found in marshy savanna directly behind Visitor’s Center. Shrubby vegetation with intermittent conifers, maintained by infrequent controlled burns.</w:t>
                      </w:r>
                      <w:r w:rsidRPr="00D669A0">
                        <w:rPr>
                          <w:rFonts w:ascii="Cambria" w:hAnsi="Cambria"/>
                        </w:rPr>
                        <w:t xml:space="preserve"> </w:t>
                      </w:r>
                    </w:p>
                    <w:p w:rsidR="00F913D5" w:rsidRDefault="00F913D5" w:rsidP="00F913D5">
                      <w:r>
                        <w:rPr>
                          <w:rFonts w:ascii="Cambria" w:hAnsi="Cambria"/>
                        </w:rPr>
                        <w:t>Coll. Rebecca P Humphrey #1001</w:t>
                      </w:r>
                      <w:r>
                        <w:rPr>
                          <w:rFonts w:ascii="Cambria" w:hAnsi="Cambria"/>
                        </w:rPr>
                        <w:tab/>
                        <w:t xml:space="preserve">Date: </w:t>
                      </w:r>
                      <w:r w:rsidRPr="001F0FFE">
                        <w:rPr>
                          <w:rFonts w:ascii="Cambria" w:hAnsi="Cambria"/>
                        </w:rPr>
                        <w:t>24-May-12</w:t>
                      </w:r>
                    </w:p>
                  </w:txbxContent>
                </v:textbox>
                <w10:wrap type="square" anchorx="margin"/>
              </v:shape>
            </w:pict>
          </mc:Fallback>
        </mc:AlternateContent>
      </w:r>
      <w:r>
        <w:t xml:space="preserve">Example: </w:t>
      </w: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F913D5" w:rsidRDefault="00F913D5" w:rsidP="00CF70BF">
      <w:pPr>
        <w:pStyle w:val="3vff3xh4yd"/>
        <w:shd w:val="clear" w:color="auto" w:fill="FFFFFF"/>
        <w:spacing w:before="0" w:beforeAutospacing="0" w:after="0" w:afterAutospacing="0" w:line="276" w:lineRule="auto"/>
      </w:pPr>
    </w:p>
    <w:p w:rsidR="00CF70BF" w:rsidRDefault="000D2CF5" w:rsidP="00CF70BF">
      <w:pPr>
        <w:pStyle w:val="3vff3xh4yd"/>
        <w:shd w:val="clear" w:color="auto" w:fill="FFFFFF"/>
        <w:spacing w:before="0" w:beforeAutospacing="0" w:after="0" w:afterAutospacing="0" w:line="276" w:lineRule="auto"/>
      </w:pPr>
      <w:r>
        <w:t xml:space="preserve">A specimen with its label then stores a significant amount of information. We can use them to learn about </w:t>
      </w:r>
      <w:r w:rsidR="00CF70BF">
        <w:t>plant morphology</w:t>
      </w:r>
      <w:r>
        <w:t xml:space="preserve"> and species characteristics to improve our understanding of taxonomical relationships, perhaps also extracting DNA for this purpose. We might apply the location information to </w:t>
      </w:r>
      <w:r w:rsidR="00966BF0">
        <w:t xml:space="preserve">the </w:t>
      </w:r>
      <w:r>
        <w:t>study of species ranges</w:t>
      </w:r>
      <w:r w:rsidR="006442F1">
        <w:t>/biogeography</w:t>
      </w:r>
      <w:r>
        <w:t xml:space="preserve">. Dates can allow us to examine </w:t>
      </w:r>
      <w:proofErr w:type="spellStart"/>
      <w:r>
        <w:t>phenological</w:t>
      </w:r>
      <w:proofErr w:type="spellEnd"/>
      <w:r>
        <w:t xml:space="preserve"> differences across time and space. Preserved plants may also harbor evidences of symbioses such as fungal spores or bacterial cells.</w:t>
      </w:r>
    </w:p>
    <w:p w:rsidR="00630796" w:rsidRDefault="001837FF" w:rsidP="00CF70BF">
      <w:pPr>
        <w:pStyle w:val="3vff3xh4yd"/>
        <w:shd w:val="clear" w:color="auto" w:fill="FFFFFF"/>
        <w:spacing w:before="0" w:beforeAutospacing="0" w:after="0" w:afterAutospacing="0" w:line="276" w:lineRule="auto"/>
      </w:pPr>
      <w:r>
        <w:lastRenderedPageBreak/>
        <w:t>Currently, many herbaria are in the process of digitizing their collections. This preserves morphological data in high-resolution images (with a scale bar and color standard) and label information in a searchable database.</w:t>
      </w:r>
    </w:p>
    <w:p w:rsidR="00CF70BF" w:rsidRDefault="00174FBD" w:rsidP="00CF70BF">
      <w:pPr>
        <w:pStyle w:val="3vff3xh4yd"/>
        <w:shd w:val="clear" w:color="auto" w:fill="FFFFFF"/>
        <w:spacing w:before="0" w:beforeAutospacing="0" w:after="0" w:afterAutospacing="0" w:line="276" w:lineRule="auto"/>
      </w:pPr>
      <w:r>
        <w:t>In lab today</w:t>
      </w:r>
      <w:r w:rsidR="001837FF">
        <w:t xml:space="preserve">, you will </w:t>
      </w:r>
      <w:r w:rsidR="00630796">
        <w:t>work in pairs to answer a potentially interesting question related to plant biology using</w:t>
      </w:r>
      <w:r w:rsidR="001837FF">
        <w:t xml:space="preserve"> </w:t>
      </w:r>
      <w:r w:rsidR="00630796">
        <w:t xml:space="preserve">digitized specimens from a variety of sources </w:t>
      </w:r>
    </w:p>
    <w:p w:rsidR="00C170C7" w:rsidRPr="00A61D24" w:rsidRDefault="00C170C7" w:rsidP="00C170C7">
      <w:pPr>
        <w:shd w:val="clear" w:color="auto" w:fill="FFF2CC" w:themeFill="accent4" w:themeFillTint="33"/>
        <w:spacing w:line="276" w:lineRule="auto"/>
        <w:ind w:right="-90"/>
        <w:rPr>
          <w:rFonts w:ascii="Times New Roman" w:hAnsi="Times New Roman" w:cs="Times New Roman"/>
          <w:b/>
          <w:bCs/>
          <w:sz w:val="24"/>
          <w:szCs w:val="24"/>
          <w:u w:val="single"/>
        </w:rPr>
      </w:pPr>
      <w:r w:rsidRPr="00A61D24">
        <w:rPr>
          <w:rFonts w:ascii="Times New Roman" w:hAnsi="Times New Roman" w:cs="Times New Roman"/>
          <w:b/>
          <w:bCs/>
          <w:sz w:val="24"/>
          <w:szCs w:val="24"/>
          <w:u w:val="single"/>
        </w:rPr>
        <w:t>What you should do</w:t>
      </w:r>
      <w:r>
        <w:rPr>
          <w:rFonts w:ascii="Times New Roman" w:hAnsi="Times New Roman" w:cs="Times New Roman"/>
          <w:b/>
          <w:bCs/>
          <w:sz w:val="24"/>
          <w:szCs w:val="24"/>
          <w:u w:val="single"/>
        </w:rPr>
        <w:t xml:space="preserve"> during lab</w:t>
      </w:r>
      <w:r w:rsidRPr="00A61D24">
        <w:rPr>
          <w:rFonts w:ascii="Times New Roman" w:hAnsi="Times New Roman" w:cs="Times New Roman"/>
          <w:b/>
          <w:bCs/>
          <w:sz w:val="24"/>
          <w:szCs w:val="24"/>
          <w:u w:val="single"/>
        </w:rPr>
        <w:t>:</w:t>
      </w:r>
    </w:p>
    <w:p w:rsidR="0022083D" w:rsidRPr="00691375" w:rsidRDefault="0022083D" w:rsidP="0022083D">
      <w:pPr>
        <w:spacing w:line="276" w:lineRule="auto"/>
        <w:ind w:right="-90"/>
        <w:rPr>
          <w:rFonts w:ascii="Times New Roman" w:hAnsi="Times New Roman" w:cs="Times New Roman"/>
          <w:b/>
          <w:bCs/>
          <w:sz w:val="24"/>
          <w:szCs w:val="24"/>
        </w:rPr>
      </w:pPr>
      <w:r w:rsidRPr="00691375">
        <w:rPr>
          <w:rFonts w:ascii="Times New Roman" w:hAnsi="Times New Roman" w:cs="Times New Roman"/>
          <w:b/>
          <w:bCs/>
          <w:sz w:val="24"/>
          <w:szCs w:val="24"/>
        </w:rPr>
        <w:t xml:space="preserve">Together, we will talk about </w:t>
      </w:r>
      <w:r w:rsidR="00691375">
        <w:rPr>
          <w:rFonts w:ascii="Times New Roman" w:hAnsi="Times New Roman" w:cs="Times New Roman"/>
          <w:b/>
          <w:bCs/>
          <w:sz w:val="24"/>
          <w:szCs w:val="24"/>
        </w:rPr>
        <w:t>d</w:t>
      </w:r>
      <w:r w:rsidRPr="00691375">
        <w:rPr>
          <w:rFonts w:ascii="Times New Roman" w:hAnsi="Times New Roman" w:cs="Times New Roman"/>
          <w:b/>
          <w:bCs/>
          <w:sz w:val="24"/>
          <w:szCs w:val="24"/>
        </w:rPr>
        <w:t>igitized herbarium collections:</w:t>
      </w:r>
    </w:p>
    <w:p w:rsidR="0022083D" w:rsidRPr="00691375" w:rsidRDefault="0022083D" w:rsidP="0022083D">
      <w:pPr>
        <w:pStyle w:val="NormalWeb"/>
        <w:spacing w:before="0" w:beforeAutospacing="0" w:after="200" w:afterAutospacing="0"/>
        <w:ind w:left="270"/>
      </w:pPr>
      <w:r w:rsidRPr="00691375">
        <w:rPr>
          <w:color w:val="000000"/>
          <w:sz w:val="22"/>
          <w:szCs w:val="22"/>
        </w:rPr>
        <w:t xml:space="preserve">Navigate to the </w:t>
      </w:r>
      <w:hyperlink r:id="rId7" w:history="1">
        <w:r w:rsidRPr="00691375">
          <w:rPr>
            <w:rStyle w:val="Hyperlink"/>
            <w:color w:val="1155CC"/>
            <w:sz w:val="22"/>
            <w:szCs w:val="22"/>
          </w:rPr>
          <w:t>NYBG C.V. Starr Virtual Herbarium</w:t>
        </w:r>
      </w:hyperlink>
      <w:r w:rsidRPr="00691375">
        <w:rPr>
          <w:color w:val="000000"/>
          <w:sz w:val="22"/>
          <w:szCs w:val="22"/>
        </w:rPr>
        <w:t>:</w:t>
      </w:r>
    </w:p>
    <w:p w:rsidR="0022083D" w:rsidRPr="00691375" w:rsidRDefault="0022083D" w:rsidP="0022083D">
      <w:pPr>
        <w:pStyle w:val="NormalWeb"/>
        <w:spacing w:before="0" w:beforeAutospacing="0" w:after="200" w:afterAutospacing="0"/>
        <w:ind w:left="540"/>
        <w:rPr>
          <w:color w:val="000000"/>
          <w:sz w:val="22"/>
          <w:szCs w:val="22"/>
        </w:rPr>
      </w:pPr>
      <w:r w:rsidRPr="00691375">
        <w:rPr>
          <w:b/>
          <w:color w:val="000000"/>
          <w:sz w:val="22"/>
          <w:szCs w:val="22"/>
        </w:rPr>
        <w:t>Scenario 1, Re-naming:</w:t>
      </w:r>
      <w:r w:rsidRPr="00691375">
        <w:rPr>
          <w:color w:val="000000"/>
          <w:sz w:val="22"/>
          <w:szCs w:val="22"/>
        </w:rPr>
        <w:t xml:space="preserve"> </w:t>
      </w:r>
    </w:p>
    <w:p w:rsidR="0022083D" w:rsidRPr="00691375" w:rsidRDefault="0022083D" w:rsidP="0022083D">
      <w:pPr>
        <w:pStyle w:val="NormalWeb"/>
        <w:spacing w:before="0" w:beforeAutospacing="0" w:after="200" w:afterAutospacing="0"/>
        <w:ind w:left="540"/>
      </w:pPr>
      <w:r w:rsidRPr="00691375">
        <w:rPr>
          <w:color w:val="000000"/>
          <w:sz w:val="22"/>
          <w:szCs w:val="22"/>
        </w:rPr>
        <w:t>Use the Advanced Search for Genus = “</w:t>
      </w:r>
      <w:r w:rsidRPr="00691375">
        <w:rPr>
          <w:i/>
          <w:iCs/>
          <w:color w:val="000000"/>
          <w:sz w:val="22"/>
          <w:szCs w:val="22"/>
        </w:rPr>
        <w:t>Thalictrum” Species = “</w:t>
      </w:r>
      <w:proofErr w:type="spellStart"/>
      <w:r w:rsidRPr="00691375">
        <w:rPr>
          <w:i/>
          <w:iCs/>
          <w:color w:val="000000"/>
          <w:sz w:val="22"/>
          <w:szCs w:val="22"/>
        </w:rPr>
        <w:t>polygamum</w:t>
      </w:r>
      <w:proofErr w:type="spellEnd"/>
      <w:r w:rsidRPr="00691375">
        <w:rPr>
          <w:i/>
          <w:iCs/>
          <w:color w:val="000000"/>
          <w:sz w:val="22"/>
          <w:szCs w:val="22"/>
        </w:rPr>
        <w:t>”</w:t>
      </w:r>
    </w:p>
    <w:p w:rsidR="0022083D" w:rsidRPr="00691375" w:rsidRDefault="0022083D" w:rsidP="0022083D">
      <w:pPr>
        <w:pStyle w:val="NormalWeb"/>
        <w:numPr>
          <w:ilvl w:val="1"/>
          <w:numId w:val="11"/>
        </w:numPr>
        <w:spacing w:before="0" w:beforeAutospacing="0" w:after="200" w:afterAutospacing="0"/>
      </w:pPr>
      <w:r w:rsidRPr="00691375">
        <w:rPr>
          <w:color w:val="000000"/>
          <w:sz w:val="22"/>
          <w:szCs w:val="22"/>
        </w:rPr>
        <w:t>Click on a few of these entries and observe the notes on the sheets as well as the notes on the webpage below the image</w:t>
      </w:r>
    </w:p>
    <w:p w:rsidR="0022083D" w:rsidRPr="00691375" w:rsidRDefault="0022083D" w:rsidP="0022083D">
      <w:pPr>
        <w:pStyle w:val="NormalWeb"/>
        <w:numPr>
          <w:ilvl w:val="1"/>
          <w:numId w:val="11"/>
        </w:numPr>
        <w:spacing w:before="0" w:beforeAutospacing="0" w:after="240" w:afterAutospacing="0"/>
      </w:pPr>
      <w:r w:rsidRPr="00691375">
        <w:rPr>
          <w:color w:val="000000"/>
          <w:sz w:val="22"/>
          <w:szCs w:val="22"/>
        </w:rPr>
        <w:t xml:space="preserve">Carefully observe </w:t>
      </w:r>
      <w:hyperlink r:id="rId8" w:history="1">
        <w:r w:rsidRPr="00691375">
          <w:rPr>
            <w:rStyle w:val="Hyperlink"/>
            <w:color w:val="1155CC"/>
            <w:sz w:val="22"/>
            <w:szCs w:val="22"/>
          </w:rPr>
          <w:t>this entry</w:t>
        </w:r>
      </w:hyperlink>
      <w:r w:rsidRPr="00691375">
        <w:rPr>
          <w:color w:val="000000"/>
          <w:sz w:val="22"/>
          <w:szCs w:val="22"/>
        </w:rPr>
        <w:t xml:space="preserve">. Compare the species designation on the sheet and digital records. Compare that to these other specimens: </w:t>
      </w:r>
      <w:hyperlink r:id="rId9" w:history="1">
        <w:r w:rsidRPr="00691375">
          <w:rPr>
            <w:rStyle w:val="Hyperlink"/>
            <w:color w:val="1155CC"/>
            <w:sz w:val="22"/>
            <w:szCs w:val="22"/>
          </w:rPr>
          <w:t>Example 1</w:t>
        </w:r>
      </w:hyperlink>
      <w:r w:rsidRPr="00691375">
        <w:rPr>
          <w:color w:val="000000"/>
          <w:sz w:val="22"/>
          <w:szCs w:val="22"/>
        </w:rPr>
        <w:t xml:space="preserve"> and </w:t>
      </w:r>
      <w:hyperlink r:id="rId10" w:history="1">
        <w:r w:rsidRPr="00691375">
          <w:rPr>
            <w:rStyle w:val="Hyperlink"/>
            <w:color w:val="1155CC"/>
            <w:sz w:val="22"/>
            <w:szCs w:val="22"/>
          </w:rPr>
          <w:t>Ex 2</w:t>
        </w:r>
      </w:hyperlink>
    </w:p>
    <w:p w:rsidR="0022083D" w:rsidRPr="00691375" w:rsidRDefault="0022083D" w:rsidP="0022083D">
      <w:pPr>
        <w:pStyle w:val="NormalWeb"/>
        <w:spacing w:before="0" w:beforeAutospacing="0" w:after="200" w:afterAutospacing="0"/>
        <w:ind w:left="540"/>
        <w:rPr>
          <w:color w:val="000000"/>
          <w:sz w:val="22"/>
          <w:szCs w:val="22"/>
        </w:rPr>
      </w:pPr>
      <w:r w:rsidRPr="00691375">
        <w:rPr>
          <w:b/>
          <w:color w:val="000000"/>
          <w:sz w:val="22"/>
          <w:szCs w:val="22"/>
        </w:rPr>
        <w:t>Scenario 2, Taxonomic reduction:</w:t>
      </w:r>
      <w:r w:rsidRPr="00691375">
        <w:rPr>
          <w:color w:val="000000"/>
          <w:sz w:val="22"/>
          <w:szCs w:val="22"/>
        </w:rPr>
        <w:t xml:space="preserve"> </w:t>
      </w:r>
    </w:p>
    <w:p w:rsidR="0022083D" w:rsidRPr="00691375" w:rsidRDefault="0022083D" w:rsidP="0022083D">
      <w:pPr>
        <w:pStyle w:val="NormalWeb"/>
        <w:spacing w:before="0" w:beforeAutospacing="0" w:after="200" w:afterAutospacing="0"/>
        <w:ind w:left="540"/>
      </w:pPr>
      <w:r w:rsidRPr="00691375">
        <w:rPr>
          <w:color w:val="000000"/>
          <w:sz w:val="22"/>
          <w:szCs w:val="22"/>
        </w:rPr>
        <w:t>Use the Advanced Search for Genus = “</w:t>
      </w:r>
      <w:r w:rsidRPr="00691375">
        <w:rPr>
          <w:i/>
          <w:iCs/>
          <w:color w:val="000000"/>
          <w:sz w:val="22"/>
          <w:szCs w:val="22"/>
        </w:rPr>
        <w:t xml:space="preserve">Thalictrum” </w:t>
      </w:r>
      <w:r w:rsidRPr="00691375">
        <w:rPr>
          <w:color w:val="000000"/>
          <w:sz w:val="22"/>
          <w:szCs w:val="22"/>
        </w:rPr>
        <w:t xml:space="preserve">type = “holotype” Background: </w:t>
      </w:r>
      <w:hyperlink r:id="rId11" w:history="1">
        <w:r w:rsidRPr="00691375">
          <w:rPr>
            <w:rStyle w:val="Hyperlink"/>
            <w:b/>
            <w:bCs/>
            <w:color w:val="1155CC"/>
            <w:sz w:val="22"/>
            <w:szCs w:val="22"/>
          </w:rPr>
          <w:t>FNA</w:t>
        </w:r>
      </w:hyperlink>
    </w:p>
    <w:p w:rsidR="0022083D" w:rsidRPr="00691375" w:rsidRDefault="0022083D" w:rsidP="0022083D">
      <w:pPr>
        <w:pStyle w:val="NormalWeb"/>
        <w:numPr>
          <w:ilvl w:val="1"/>
          <w:numId w:val="11"/>
        </w:numPr>
        <w:spacing w:before="0" w:beforeAutospacing="0" w:after="200" w:afterAutospacing="0"/>
      </w:pPr>
      <w:r w:rsidRPr="00691375">
        <w:rPr>
          <w:color w:val="000000"/>
          <w:sz w:val="22"/>
          <w:szCs w:val="22"/>
        </w:rPr>
        <w:t xml:space="preserve">Select </w:t>
      </w:r>
      <w:r w:rsidRPr="00691375">
        <w:rPr>
          <w:i/>
          <w:iCs/>
          <w:color w:val="000000"/>
          <w:sz w:val="22"/>
          <w:szCs w:val="22"/>
        </w:rPr>
        <w:t xml:space="preserve">T. </w:t>
      </w:r>
      <w:proofErr w:type="spellStart"/>
      <w:r w:rsidRPr="00691375">
        <w:rPr>
          <w:i/>
          <w:iCs/>
          <w:color w:val="000000"/>
          <w:sz w:val="22"/>
          <w:szCs w:val="22"/>
        </w:rPr>
        <w:t>subrotundum</w:t>
      </w:r>
      <w:proofErr w:type="spellEnd"/>
      <w:r w:rsidRPr="00691375">
        <w:rPr>
          <w:i/>
          <w:iCs/>
          <w:color w:val="000000"/>
          <w:sz w:val="22"/>
          <w:szCs w:val="22"/>
        </w:rPr>
        <w:t xml:space="preserve"> </w:t>
      </w:r>
      <w:r w:rsidRPr="00691375">
        <w:rPr>
          <w:color w:val="000000"/>
          <w:sz w:val="22"/>
          <w:szCs w:val="22"/>
        </w:rPr>
        <w:t>[</w:t>
      </w:r>
      <w:hyperlink r:id="rId12" w:history="1">
        <w:r w:rsidRPr="00691375">
          <w:rPr>
            <w:rStyle w:val="Hyperlink"/>
            <w:color w:val="1155CC"/>
            <w:sz w:val="22"/>
            <w:szCs w:val="22"/>
          </w:rPr>
          <w:t>link</w:t>
        </w:r>
      </w:hyperlink>
      <w:r w:rsidRPr="00691375">
        <w:rPr>
          <w:color w:val="000000"/>
          <w:sz w:val="22"/>
          <w:szCs w:val="22"/>
        </w:rPr>
        <w:t>]</w:t>
      </w:r>
    </w:p>
    <w:p w:rsidR="0022083D" w:rsidRPr="00691375" w:rsidRDefault="0022083D" w:rsidP="0022083D">
      <w:pPr>
        <w:pStyle w:val="NormalWeb"/>
        <w:numPr>
          <w:ilvl w:val="1"/>
          <w:numId w:val="11"/>
        </w:numPr>
        <w:spacing w:before="0" w:beforeAutospacing="0" w:after="200" w:afterAutospacing="0"/>
      </w:pPr>
      <w:r w:rsidRPr="00691375">
        <w:rPr>
          <w:color w:val="000000"/>
          <w:sz w:val="22"/>
          <w:szCs w:val="22"/>
        </w:rPr>
        <w:t xml:space="preserve">Observe the specimen, and figure out what happened with its identification. </w:t>
      </w:r>
      <w:r w:rsidRPr="00691375">
        <w:rPr>
          <w:color w:val="000000"/>
          <w:sz w:val="22"/>
          <w:szCs w:val="22"/>
        </w:rPr>
        <w:br/>
        <w:t>For fun, find the collection location on a map.</w:t>
      </w:r>
    </w:p>
    <w:p w:rsidR="0022083D" w:rsidRPr="00691375" w:rsidRDefault="0022083D" w:rsidP="0022083D">
      <w:pPr>
        <w:pStyle w:val="NormalWeb"/>
        <w:numPr>
          <w:ilvl w:val="1"/>
          <w:numId w:val="11"/>
        </w:numPr>
        <w:spacing w:before="0" w:beforeAutospacing="0" w:after="200" w:afterAutospacing="0"/>
      </w:pPr>
      <w:r w:rsidRPr="00691375">
        <w:rPr>
          <w:color w:val="000000"/>
          <w:sz w:val="22"/>
          <w:szCs w:val="22"/>
        </w:rPr>
        <w:t xml:space="preserve">Consider this article from </w:t>
      </w:r>
      <w:proofErr w:type="spellStart"/>
      <w:r w:rsidRPr="00691375">
        <w:rPr>
          <w:color w:val="000000"/>
          <w:sz w:val="22"/>
          <w:szCs w:val="22"/>
          <w:u w:val="single"/>
        </w:rPr>
        <w:t>Rhodora</w:t>
      </w:r>
      <w:proofErr w:type="spellEnd"/>
      <w:r w:rsidRPr="00691375">
        <w:rPr>
          <w:color w:val="000000"/>
          <w:sz w:val="22"/>
          <w:szCs w:val="22"/>
        </w:rPr>
        <w:t xml:space="preserve">: </w:t>
      </w:r>
      <w:hyperlink r:id="rId13" w:history="1">
        <w:proofErr w:type="spellStart"/>
        <w:r w:rsidRPr="00691375">
          <w:rPr>
            <w:rStyle w:val="Hyperlink"/>
            <w:b/>
            <w:bCs/>
            <w:color w:val="1155CC"/>
            <w:sz w:val="22"/>
            <w:szCs w:val="22"/>
          </w:rPr>
          <w:t>Rhodora</w:t>
        </w:r>
        <w:proofErr w:type="spellEnd"/>
        <w:r w:rsidRPr="00691375">
          <w:rPr>
            <w:rStyle w:val="Hyperlink"/>
            <w:color w:val="1155CC"/>
            <w:sz w:val="22"/>
            <w:szCs w:val="22"/>
          </w:rPr>
          <w:t xml:space="preserve"> link</w:t>
        </w:r>
      </w:hyperlink>
      <w:r w:rsidRPr="00691375">
        <w:rPr>
          <w:color w:val="000000"/>
          <w:sz w:val="22"/>
          <w:szCs w:val="22"/>
        </w:rPr>
        <w:t> </w:t>
      </w:r>
    </w:p>
    <w:p w:rsidR="0022083D" w:rsidRPr="00691375" w:rsidRDefault="0022083D" w:rsidP="0022083D">
      <w:pPr>
        <w:pStyle w:val="NormalWeb"/>
        <w:numPr>
          <w:ilvl w:val="2"/>
          <w:numId w:val="11"/>
        </w:numPr>
        <w:spacing w:before="0" w:beforeAutospacing="0" w:after="200" w:afterAutospacing="0"/>
      </w:pPr>
      <w:r w:rsidRPr="00691375">
        <w:rPr>
          <w:color w:val="000000"/>
          <w:sz w:val="22"/>
          <w:szCs w:val="22"/>
        </w:rPr>
        <w:t>Use this information to explain what you observed</w:t>
      </w:r>
    </w:p>
    <w:p w:rsidR="0022083D" w:rsidRPr="00691375" w:rsidRDefault="0022083D" w:rsidP="0022083D">
      <w:pPr>
        <w:pStyle w:val="NormalWeb"/>
        <w:numPr>
          <w:ilvl w:val="2"/>
          <w:numId w:val="11"/>
        </w:numPr>
        <w:spacing w:before="0" w:beforeAutospacing="0" w:after="200" w:afterAutospacing="0"/>
      </w:pPr>
      <w:r w:rsidRPr="00691375">
        <w:rPr>
          <w:i/>
          <w:iCs/>
          <w:color w:val="000000"/>
          <w:sz w:val="22"/>
          <w:szCs w:val="22"/>
        </w:rPr>
        <w:t xml:space="preserve">Note: </w:t>
      </w:r>
      <w:proofErr w:type="spellStart"/>
      <w:r w:rsidRPr="00691375">
        <w:rPr>
          <w:i/>
          <w:iCs/>
          <w:color w:val="000000"/>
          <w:sz w:val="22"/>
          <w:szCs w:val="22"/>
        </w:rPr>
        <w:t>Rhodora</w:t>
      </w:r>
      <w:proofErr w:type="spellEnd"/>
      <w:r w:rsidRPr="00691375">
        <w:rPr>
          <w:i/>
          <w:iCs/>
          <w:color w:val="000000"/>
          <w:sz w:val="22"/>
          <w:szCs w:val="22"/>
        </w:rPr>
        <w:t xml:space="preserve"> is a peer-reviewed journal of botany devoted primarily to the flora of N America. It has been in publication continuously since 1899</w:t>
      </w:r>
    </w:p>
    <w:p w:rsidR="00C170C7" w:rsidRPr="0022083D" w:rsidRDefault="0022083D" w:rsidP="0022083D">
      <w:pPr>
        <w:spacing w:line="276" w:lineRule="auto"/>
        <w:ind w:right="-90"/>
        <w:rPr>
          <w:rFonts w:ascii="Times New Roman" w:hAnsi="Times New Roman" w:cs="Times New Roman"/>
          <w:bCs/>
          <w:sz w:val="24"/>
          <w:szCs w:val="24"/>
        </w:rPr>
      </w:pPr>
      <w:r w:rsidRPr="0022083D">
        <w:rPr>
          <w:rFonts w:ascii="Times New Roman" w:hAnsi="Times New Roman" w:cs="Times New Roman"/>
          <w:b/>
          <w:bCs/>
          <w:sz w:val="24"/>
          <w:szCs w:val="24"/>
        </w:rPr>
        <w:t>Independent/Pair work:</w:t>
      </w:r>
      <w:r w:rsidRPr="0022083D">
        <w:rPr>
          <w:rFonts w:ascii="Times New Roman" w:hAnsi="Times New Roman" w:cs="Times New Roman"/>
          <w:bCs/>
          <w:sz w:val="24"/>
          <w:szCs w:val="24"/>
        </w:rPr>
        <w:t xml:space="preserve"> </w:t>
      </w:r>
      <w:r>
        <w:rPr>
          <w:rFonts w:ascii="Times New Roman" w:hAnsi="Times New Roman" w:cs="Times New Roman"/>
          <w:bCs/>
          <w:sz w:val="24"/>
          <w:szCs w:val="24"/>
        </w:rPr>
        <w:br/>
        <w:t xml:space="preserve">     </w:t>
      </w:r>
      <w:r w:rsidR="00C170C7" w:rsidRPr="0022083D">
        <w:rPr>
          <w:rFonts w:ascii="Times New Roman" w:hAnsi="Times New Roman" w:cs="Times New Roman"/>
          <w:bCs/>
          <w:sz w:val="24"/>
          <w:szCs w:val="24"/>
        </w:rPr>
        <w:t xml:space="preserve">Decide who you want to work with (or work alone), and </w:t>
      </w:r>
      <w:hyperlink r:id="rId14" w:history="1">
        <w:r w:rsidR="00C170C7" w:rsidRPr="0022083D">
          <w:rPr>
            <w:rStyle w:val="Hyperlink"/>
            <w:rFonts w:ascii="Times New Roman" w:hAnsi="Times New Roman" w:cs="Times New Roman"/>
            <w:bCs/>
            <w:sz w:val="24"/>
            <w:szCs w:val="24"/>
          </w:rPr>
          <w:t>determine your topic</w:t>
        </w:r>
      </w:hyperlink>
      <w:r w:rsidR="00C170C7" w:rsidRPr="0022083D">
        <w:rPr>
          <w:rFonts w:ascii="Times New Roman" w:hAnsi="Times New Roman" w:cs="Times New Roman"/>
          <w:bCs/>
          <w:sz w:val="24"/>
          <w:szCs w:val="24"/>
        </w:rPr>
        <w:t xml:space="preserve">. </w:t>
      </w:r>
    </w:p>
    <w:p w:rsidR="00C170C7" w:rsidRPr="0022083D" w:rsidRDefault="00C170C7" w:rsidP="0022083D">
      <w:pPr>
        <w:spacing w:line="276" w:lineRule="auto"/>
        <w:ind w:right="-90"/>
        <w:rPr>
          <w:rFonts w:ascii="Times New Roman" w:hAnsi="Times New Roman" w:cs="Times New Roman"/>
          <w:b/>
          <w:bCs/>
          <w:sz w:val="24"/>
          <w:szCs w:val="24"/>
        </w:rPr>
      </w:pPr>
      <w:r w:rsidRPr="0022083D">
        <w:rPr>
          <w:rFonts w:ascii="Times New Roman" w:hAnsi="Times New Roman" w:cs="Times New Roman"/>
          <w:b/>
          <w:bCs/>
          <w:sz w:val="24"/>
          <w:szCs w:val="24"/>
        </w:rPr>
        <w:t>T</w:t>
      </w:r>
      <w:r w:rsidR="0022083D" w:rsidRPr="0022083D">
        <w:rPr>
          <w:rFonts w:ascii="Times New Roman" w:hAnsi="Times New Roman" w:cs="Times New Roman"/>
          <w:b/>
          <w:bCs/>
          <w:sz w:val="24"/>
          <w:szCs w:val="24"/>
        </w:rPr>
        <w:t>opic:</w:t>
      </w:r>
      <w:r w:rsidR="00DA2589" w:rsidRPr="00DA2589">
        <w:rPr>
          <w:noProof/>
        </w:rPr>
        <w:t xml:space="preserve"> </w:t>
      </w:r>
    </w:p>
    <w:p w:rsidR="00C170C7" w:rsidRDefault="00DA2589" w:rsidP="0022083D">
      <w:pPr>
        <w:pStyle w:val="ListParagraph"/>
        <w:numPr>
          <w:ilvl w:val="0"/>
          <w:numId w:val="11"/>
        </w:numPr>
        <w:spacing w:after="120" w:line="276" w:lineRule="auto"/>
        <w:ind w:left="374" w:right="-86" w:hanging="187"/>
        <w:contextualSpacing w:val="0"/>
        <w:rPr>
          <w:rFonts w:ascii="Times New Roman" w:hAnsi="Times New Roman" w:cs="Times New Roman"/>
          <w:bCs/>
          <w:sz w:val="24"/>
          <w:szCs w:val="24"/>
        </w:rPr>
      </w:pPr>
      <w:r>
        <w:rPr>
          <w:noProof/>
        </w:rPr>
        <w:drawing>
          <wp:anchor distT="0" distB="0" distL="114300" distR="114300" simplePos="0" relativeHeight="251735040" behindDoc="0" locked="0" layoutInCell="1" allowOverlap="1">
            <wp:simplePos x="0" y="0"/>
            <wp:positionH relativeFrom="margin">
              <wp:posOffset>5468410</wp:posOffset>
            </wp:positionH>
            <wp:positionV relativeFrom="paragraph">
              <wp:posOffset>7405</wp:posOffset>
            </wp:positionV>
            <wp:extent cx="1250315" cy="38989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011" t="18708" r="1598" b="19596"/>
                    <a:stretch/>
                  </pic:blipFill>
                  <pic:spPr bwMode="auto">
                    <a:xfrm>
                      <a:off x="0" y="0"/>
                      <a:ext cx="1250315" cy="389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70C7" w:rsidRPr="00A61D24">
        <w:rPr>
          <w:rFonts w:ascii="Times New Roman" w:hAnsi="Times New Roman" w:cs="Times New Roman"/>
          <w:bCs/>
          <w:sz w:val="24"/>
          <w:szCs w:val="24"/>
        </w:rPr>
        <w:t xml:space="preserve">Locate the relevant data within the </w:t>
      </w:r>
      <w:hyperlink r:id="rId16" w:history="1">
        <w:r w:rsidR="00C170C7" w:rsidRPr="00A61D24">
          <w:rPr>
            <w:rStyle w:val="Hyperlink"/>
            <w:rFonts w:ascii="Times New Roman" w:hAnsi="Times New Roman" w:cs="Times New Roman"/>
            <w:bCs/>
            <w:sz w:val="24"/>
            <w:szCs w:val="24"/>
          </w:rPr>
          <w:t xml:space="preserve">New York Botanical Gardens </w:t>
        </w:r>
        <w:r w:rsidR="00C170C7">
          <w:rPr>
            <w:rStyle w:val="Hyperlink"/>
            <w:rFonts w:ascii="Times New Roman" w:hAnsi="Times New Roman" w:cs="Times New Roman"/>
            <w:bCs/>
            <w:sz w:val="24"/>
            <w:szCs w:val="24"/>
          </w:rPr>
          <w:t>C.</w:t>
        </w:r>
        <w:r w:rsidR="00C170C7" w:rsidRPr="00A61D24">
          <w:rPr>
            <w:rStyle w:val="Hyperlink"/>
            <w:rFonts w:ascii="Times New Roman" w:hAnsi="Times New Roman" w:cs="Times New Roman"/>
            <w:bCs/>
            <w:sz w:val="24"/>
            <w:szCs w:val="24"/>
          </w:rPr>
          <w:t>V. Starr Virtual Herbarium</w:t>
        </w:r>
      </w:hyperlink>
      <w:r w:rsidR="00C170C7">
        <w:rPr>
          <w:rFonts w:ascii="Times New Roman" w:hAnsi="Times New Roman" w:cs="Times New Roman"/>
          <w:bCs/>
          <w:sz w:val="24"/>
          <w:szCs w:val="24"/>
        </w:rPr>
        <w:t>, and download the data (two files) into an easily findable folder</w:t>
      </w:r>
    </w:p>
    <w:p w:rsidR="00C170C7" w:rsidRDefault="00C170C7" w:rsidP="0022083D">
      <w:pPr>
        <w:pStyle w:val="ListParagraph"/>
        <w:numPr>
          <w:ilvl w:val="0"/>
          <w:numId w:val="11"/>
        </w:numPr>
        <w:spacing w:after="120" w:line="276" w:lineRule="auto"/>
        <w:ind w:left="374" w:right="-86" w:hanging="187"/>
        <w:contextualSpacing w:val="0"/>
        <w:rPr>
          <w:rFonts w:ascii="Times New Roman" w:hAnsi="Times New Roman" w:cs="Times New Roman"/>
          <w:bCs/>
          <w:sz w:val="24"/>
          <w:szCs w:val="24"/>
        </w:rPr>
      </w:pPr>
      <w:r>
        <w:rPr>
          <w:rFonts w:ascii="Times New Roman" w:hAnsi="Times New Roman" w:cs="Times New Roman"/>
          <w:bCs/>
          <w:sz w:val="24"/>
          <w:szCs w:val="24"/>
        </w:rPr>
        <w:t xml:space="preserve">Download the file “Histogram </w:t>
      </w:r>
      <w:proofErr w:type="spellStart"/>
      <w:r>
        <w:rPr>
          <w:rFonts w:ascii="Times New Roman" w:hAnsi="Times New Roman" w:cs="Times New Roman"/>
          <w:bCs/>
          <w:sz w:val="24"/>
          <w:szCs w:val="24"/>
        </w:rPr>
        <w:t>Code.R</w:t>
      </w:r>
      <w:proofErr w:type="spellEnd"/>
      <w:r>
        <w:rPr>
          <w:rFonts w:ascii="Times New Roman" w:hAnsi="Times New Roman" w:cs="Times New Roman"/>
          <w:bCs/>
          <w:sz w:val="24"/>
          <w:szCs w:val="24"/>
        </w:rPr>
        <w:t>” and place it in the same folder as the above</w:t>
      </w:r>
    </w:p>
    <w:p w:rsidR="00C170C7" w:rsidRDefault="00C170C7" w:rsidP="0022083D">
      <w:pPr>
        <w:pStyle w:val="ListParagraph"/>
        <w:numPr>
          <w:ilvl w:val="0"/>
          <w:numId w:val="11"/>
        </w:numPr>
        <w:spacing w:after="120" w:line="276" w:lineRule="auto"/>
        <w:ind w:left="374" w:right="-86" w:hanging="187"/>
        <w:contextualSpacing w:val="0"/>
        <w:rPr>
          <w:rFonts w:ascii="Times New Roman" w:hAnsi="Times New Roman" w:cs="Times New Roman"/>
          <w:bCs/>
          <w:sz w:val="24"/>
          <w:szCs w:val="24"/>
        </w:rPr>
      </w:pPr>
      <w:r>
        <w:rPr>
          <w:rFonts w:ascii="Times New Roman" w:hAnsi="Times New Roman" w:cs="Times New Roman"/>
          <w:bCs/>
          <w:sz w:val="24"/>
          <w:szCs w:val="24"/>
        </w:rPr>
        <w:t xml:space="preserve">Open the </w:t>
      </w:r>
      <w:proofErr w:type="spellStart"/>
      <w:r>
        <w:rPr>
          <w:rFonts w:ascii="Times New Roman" w:hAnsi="Times New Roman" w:cs="Times New Roman"/>
          <w:bCs/>
          <w:sz w:val="24"/>
          <w:szCs w:val="24"/>
        </w:rPr>
        <w:t>RStudio</w:t>
      </w:r>
      <w:proofErr w:type="spellEnd"/>
      <w:r>
        <w:rPr>
          <w:rFonts w:ascii="Times New Roman" w:hAnsi="Times New Roman" w:cs="Times New Roman"/>
          <w:bCs/>
          <w:sz w:val="24"/>
          <w:szCs w:val="24"/>
        </w:rPr>
        <w:t xml:space="preserve"> program</w:t>
      </w:r>
    </w:p>
    <w:p w:rsidR="00C170C7" w:rsidRDefault="00C170C7" w:rsidP="0022083D">
      <w:pPr>
        <w:pStyle w:val="ListParagraph"/>
        <w:numPr>
          <w:ilvl w:val="0"/>
          <w:numId w:val="11"/>
        </w:numPr>
        <w:spacing w:after="120" w:line="276" w:lineRule="auto"/>
        <w:ind w:left="374" w:right="-86" w:hanging="187"/>
        <w:contextualSpacing w:val="0"/>
        <w:rPr>
          <w:rFonts w:ascii="Times New Roman" w:hAnsi="Times New Roman" w:cs="Times New Roman"/>
          <w:bCs/>
          <w:sz w:val="24"/>
          <w:szCs w:val="24"/>
        </w:rPr>
      </w:pPr>
      <w:r>
        <w:rPr>
          <w:rFonts w:ascii="Times New Roman" w:hAnsi="Times New Roman" w:cs="Times New Roman"/>
          <w:bCs/>
          <w:sz w:val="24"/>
          <w:szCs w:val="24"/>
        </w:rPr>
        <w:t>Set your Working Directory to the folder where your files are located (I will show you how)</w:t>
      </w:r>
    </w:p>
    <w:p w:rsidR="00C170C7" w:rsidRDefault="00C170C7" w:rsidP="0022083D">
      <w:pPr>
        <w:pStyle w:val="ListParagraph"/>
        <w:numPr>
          <w:ilvl w:val="0"/>
          <w:numId w:val="11"/>
        </w:numPr>
        <w:spacing w:after="120" w:line="276" w:lineRule="auto"/>
        <w:ind w:left="374" w:right="-86" w:hanging="187"/>
        <w:contextualSpacing w:val="0"/>
        <w:rPr>
          <w:rFonts w:ascii="Times New Roman" w:hAnsi="Times New Roman" w:cs="Times New Roman"/>
          <w:bCs/>
          <w:sz w:val="24"/>
          <w:szCs w:val="24"/>
        </w:rPr>
      </w:pPr>
      <w:r>
        <w:rPr>
          <w:rFonts w:ascii="Times New Roman" w:hAnsi="Times New Roman" w:cs="Times New Roman"/>
          <w:bCs/>
          <w:sz w:val="24"/>
          <w:szCs w:val="24"/>
        </w:rPr>
        <w:t xml:space="preserve">Work through the </w:t>
      </w:r>
      <w:r w:rsidR="00691375">
        <w:rPr>
          <w:rFonts w:ascii="Times New Roman" w:hAnsi="Times New Roman" w:cs="Times New Roman"/>
          <w:bCs/>
          <w:sz w:val="24"/>
          <w:szCs w:val="24"/>
        </w:rPr>
        <w:t>posted</w:t>
      </w:r>
      <w:r>
        <w:rPr>
          <w:rFonts w:ascii="Times New Roman" w:hAnsi="Times New Roman" w:cs="Times New Roman"/>
          <w:bCs/>
          <w:sz w:val="24"/>
          <w:szCs w:val="24"/>
        </w:rPr>
        <w:t xml:space="preserve"> </w:t>
      </w:r>
      <w:r w:rsidR="00691375">
        <w:rPr>
          <w:rFonts w:ascii="Times New Roman" w:hAnsi="Times New Roman" w:cs="Times New Roman"/>
          <w:bCs/>
          <w:sz w:val="24"/>
          <w:szCs w:val="24"/>
        </w:rPr>
        <w:t xml:space="preserve">code </w:t>
      </w:r>
      <w:r>
        <w:rPr>
          <w:rFonts w:ascii="Times New Roman" w:hAnsi="Times New Roman" w:cs="Times New Roman"/>
          <w:bCs/>
          <w:sz w:val="24"/>
          <w:szCs w:val="24"/>
        </w:rPr>
        <w:t xml:space="preserve">to explore the data and create relevant figures </w:t>
      </w:r>
      <w:r w:rsidR="00691375">
        <w:rPr>
          <w:rFonts w:ascii="Times New Roman" w:hAnsi="Times New Roman" w:cs="Times New Roman"/>
          <w:bCs/>
          <w:sz w:val="24"/>
          <w:szCs w:val="24"/>
        </w:rPr>
        <w:t>(histograms)</w:t>
      </w:r>
    </w:p>
    <w:p w:rsidR="00C170C7" w:rsidRPr="00AE221A" w:rsidRDefault="00C170C7" w:rsidP="0022083D">
      <w:pPr>
        <w:pStyle w:val="ListParagraph"/>
        <w:numPr>
          <w:ilvl w:val="0"/>
          <w:numId w:val="11"/>
        </w:numPr>
        <w:spacing w:after="120" w:line="276" w:lineRule="auto"/>
        <w:ind w:left="374" w:right="-86" w:hanging="187"/>
        <w:contextualSpacing w:val="0"/>
        <w:rPr>
          <w:rFonts w:ascii="Times New Roman" w:hAnsi="Times New Roman" w:cs="Times New Roman"/>
          <w:bCs/>
          <w:sz w:val="24"/>
          <w:szCs w:val="24"/>
        </w:rPr>
      </w:pPr>
      <w:r>
        <w:rPr>
          <w:rFonts w:ascii="Times New Roman" w:hAnsi="Times New Roman" w:cs="Times New Roman"/>
          <w:bCs/>
          <w:sz w:val="24"/>
          <w:szCs w:val="24"/>
        </w:rPr>
        <w:t>Compose your report (details below)</w:t>
      </w:r>
    </w:p>
    <w:p w:rsidR="00630796" w:rsidRPr="00630796" w:rsidRDefault="00630796" w:rsidP="00D71393">
      <w:pPr>
        <w:pStyle w:val="3vff3xh4yd"/>
        <w:shd w:val="clear" w:color="auto" w:fill="FFF2CC" w:themeFill="accent4" w:themeFillTint="33"/>
        <w:spacing w:before="0" w:beforeAutospacing="0" w:after="0" w:afterAutospacing="0" w:line="276" w:lineRule="auto"/>
        <w:rPr>
          <w:b/>
          <w:u w:val="single"/>
        </w:rPr>
      </w:pPr>
      <w:r w:rsidRPr="00630796">
        <w:rPr>
          <w:b/>
          <w:u w:val="single"/>
        </w:rPr>
        <w:lastRenderedPageBreak/>
        <w:t xml:space="preserve">A report will be due on </w:t>
      </w:r>
      <w:r w:rsidR="00691375">
        <w:rPr>
          <w:b/>
          <w:u w:val="single"/>
        </w:rPr>
        <w:t>EDIT DATE &amp; TIME</w:t>
      </w:r>
    </w:p>
    <w:p w:rsidR="00CF70BF" w:rsidRPr="00D71393" w:rsidRDefault="00630796" w:rsidP="00CF70BF">
      <w:pPr>
        <w:spacing w:line="276" w:lineRule="auto"/>
        <w:ind w:left="180" w:right="-90" w:hanging="180"/>
        <w:rPr>
          <w:rFonts w:ascii="Times New Roman" w:hAnsi="Times New Roman" w:cs="Times New Roman"/>
          <w:b/>
          <w:bCs/>
          <w:sz w:val="24"/>
          <w:szCs w:val="24"/>
        </w:rPr>
      </w:pPr>
      <w:r w:rsidRPr="00D71393">
        <w:rPr>
          <w:rFonts w:ascii="Times New Roman" w:hAnsi="Times New Roman" w:cs="Times New Roman"/>
          <w:b/>
          <w:bCs/>
          <w:sz w:val="24"/>
          <w:szCs w:val="24"/>
        </w:rPr>
        <w:t>Your brief report should include the following:</w:t>
      </w:r>
    </w:p>
    <w:p w:rsidR="00630796" w:rsidRDefault="00630796" w:rsidP="00CF70BF">
      <w:pPr>
        <w:spacing w:line="276" w:lineRule="auto"/>
        <w:ind w:left="180" w:right="-90" w:hanging="180"/>
        <w:rPr>
          <w:rFonts w:ascii="Times New Roman" w:hAnsi="Times New Roman" w:cs="Times New Roman"/>
          <w:bCs/>
          <w:sz w:val="24"/>
          <w:szCs w:val="24"/>
        </w:rPr>
      </w:pPr>
      <w:r>
        <w:rPr>
          <w:rFonts w:ascii="Times New Roman" w:hAnsi="Times New Roman" w:cs="Times New Roman"/>
          <w:bCs/>
          <w:sz w:val="24"/>
          <w:szCs w:val="24"/>
        </w:rPr>
        <w:t>- A meaningful title</w:t>
      </w:r>
    </w:p>
    <w:p w:rsidR="00630796" w:rsidRDefault="00630796" w:rsidP="00CF70BF">
      <w:pPr>
        <w:spacing w:line="276" w:lineRule="auto"/>
        <w:ind w:left="180" w:right="-90" w:hanging="180"/>
        <w:rPr>
          <w:rFonts w:ascii="Times New Roman" w:hAnsi="Times New Roman" w:cs="Times New Roman"/>
          <w:bCs/>
          <w:sz w:val="24"/>
          <w:szCs w:val="24"/>
        </w:rPr>
      </w:pPr>
      <w:r>
        <w:rPr>
          <w:rFonts w:ascii="Times New Roman" w:hAnsi="Times New Roman" w:cs="Times New Roman"/>
          <w:bCs/>
          <w:sz w:val="24"/>
          <w:szCs w:val="24"/>
        </w:rPr>
        <w:t>- A statement, underlined, of your assigned topic/question</w:t>
      </w:r>
    </w:p>
    <w:p w:rsidR="00630796" w:rsidRPr="005259BC" w:rsidRDefault="005259BC" w:rsidP="00CF70BF">
      <w:pPr>
        <w:spacing w:line="276" w:lineRule="auto"/>
        <w:ind w:left="180" w:right="-90" w:hanging="180"/>
        <w:rPr>
          <w:rFonts w:ascii="Times New Roman" w:hAnsi="Times New Roman" w:cs="Times New Roman"/>
          <w:bCs/>
          <w:sz w:val="24"/>
          <w:szCs w:val="24"/>
        </w:rPr>
      </w:pPr>
      <w:r>
        <w:rPr>
          <w:rFonts w:ascii="Times New Roman" w:hAnsi="Times New Roman" w:cs="Times New Roman"/>
          <w:bCs/>
          <w:sz w:val="24"/>
          <w:szCs w:val="24"/>
        </w:rPr>
        <w:t xml:space="preserve">- A report of your findings, based on observations of </w:t>
      </w:r>
      <w:r>
        <w:rPr>
          <w:rFonts w:ascii="Times New Roman" w:hAnsi="Times New Roman" w:cs="Times New Roman"/>
          <w:bCs/>
          <w:i/>
          <w:sz w:val="24"/>
          <w:szCs w:val="24"/>
        </w:rPr>
        <w:t>at least</w:t>
      </w:r>
      <w:r>
        <w:rPr>
          <w:rFonts w:ascii="Times New Roman" w:hAnsi="Times New Roman" w:cs="Times New Roman"/>
          <w:bCs/>
          <w:sz w:val="24"/>
          <w:szCs w:val="24"/>
        </w:rPr>
        <w:t xml:space="preserve"> 40 specimens</w:t>
      </w:r>
    </w:p>
    <w:p w:rsidR="00752022" w:rsidRPr="00966BF0" w:rsidRDefault="00752022" w:rsidP="00752022">
      <w:pPr>
        <w:spacing w:line="276" w:lineRule="auto"/>
        <w:ind w:left="720" w:right="-90" w:hanging="180"/>
        <w:rPr>
          <w:rFonts w:ascii="Times New Roman" w:hAnsi="Times New Roman" w:cs="Times New Roman"/>
          <w:bCs/>
          <w:i/>
          <w:sz w:val="24"/>
          <w:szCs w:val="24"/>
        </w:rPr>
      </w:pPr>
      <w:r>
        <w:rPr>
          <w:rFonts w:ascii="Times New Roman" w:hAnsi="Times New Roman" w:cs="Times New Roman"/>
          <w:bCs/>
          <w:sz w:val="24"/>
          <w:szCs w:val="24"/>
        </w:rPr>
        <w:t xml:space="preserve">- State what you found and why it might be interesting or useful. </w:t>
      </w:r>
      <w:r w:rsidRPr="00966BF0">
        <w:rPr>
          <w:rFonts w:ascii="Times New Roman" w:hAnsi="Times New Roman" w:cs="Times New Roman"/>
          <w:bCs/>
          <w:i/>
          <w:sz w:val="24"/>
          <w:szCs w:val="24"/>
        </w:rPr>
        <w:t>Cite one primary source in this section of the report</w:t>
      </w:r>
    </w:p>
    <w:p w:rsidR="00174FBD" w:rsidRDefault="00174FBD" w:rsidP="00174FBD">
      <w:pPr>
        <w:spacing w:line="276" w:lineRule="auto"/>
        <w:ind w:left="720" w:right="-90" w:hanging="180"/>
        <w:rPr>
          <w:rFonts w:ascii="Times New Roman" w:hAnsi="Times New Roman" w:cs="Times New Roman"/>
          <w:bCs/>
          <w:sz w:val="24"/>
          <w:szCs w:val="24"/>
        </w:rPr>
      </w:pPr>
      <w:r>
        <w:rPr>
          <w:rFonts w:ascii="Times New Roman" w:hAnsi="Times New Roman" w:cs="Times New Roman"/>
          <w:bCs/>
          <w:sz w:val="24"/>
          <w:szCs w:val="24"/>
        </w:rPr>
        <w:t xml:space="preserve">- You should include </w:t>
      </w:r>
      <w:r w:rsidR="00C5110B">
        <w:rPr>
          <w:rFonts w:ascii="Times New Roman" w:hAnsi="Times New Roman" w:cs="Times New Roman"/>
          <w:bCs/>
          <w:i/>
          <w:sz w:val="24"/>
          <w:szCs w:val="24"/>
        </w:rPr>
        <w:t>your two histograms</w:t>
      </w:r>
      <w:r>
        <w:rPr>
          <w:rFonts w:ascii="Times New Roman" w:hAnsi="Times New Roman" w:cs="Times New Roman"/>
          <w:bCs/>
          <w:sz w:val="24"/>
          <w:szCs w:val="24"/>
        </w:rPr>
        <w:t xml:space="preserve"> in your report to summarize your findings. </w:t>
      </w:r>
    </w:p>
    <w:p w:rsidR="00174FBD" w:rsidRDefault="00174FBD" w:rsidP="00174FBD">
      <w:pPr>
        <w:spacing w:line="276" w:lineRule="auto"/>
        <w:ind w:left="720" w:right="-90" w:hanging="180"/>
        <w:rPr>
          <w:rFonts w:ascii="Times New Roman" w:hAnsi="Times New Roman" w:cs="Times New Roman"/>
          <w:bCs/>
          <w:sz w:val="24"/>
          <w:szCs w:val="24"/>
        </w:rPr>
      </w:pPr>
      <w:r>
        <w:rPr>
          <w:rFonts w:ascii="Times New Roman" w:hAnsi="Times New Roman" w:cs="Times New Roman"/>
          <w:bCs/>
          <w:sz w:val="24"/>
          <w:szCs w:val="24"/>
        </w:rPr>
        <w:t>- In a caption for your figure, in the text, or in a separate table, you should clearly indicate the number of specimens used and any categories you used to answer your question (if it’s not immediately obvious in the figure).</w:t>
      </w:r>
    </w:p>
    <w:p w:rsidR="005D7A4D" w:rsidRDefault="00752022" w:rsidP="005A31CF">
      <w:pPr>
        <w:spacing w:line="276" w:lineRule="auto"/>
        <w:ind w:left="720" w:right="-180" w:hanging="180"/>
        <w:rPr>
          <w:rFonts w:ascii="Times New Roman" w:hAnsi="Times New Roman" w:cs="Times New Roman"/>
          <w:bCs/>
          <w:sz w:val="24"/>
          <w:szCs w:val="24"/>
        </w:rPr>
      </w:pPr>
      <w:r>
        <w:rPr>
          <w:rFonts w:ascii="Times New Roman" w:hAnsi="Times New Roman" w:cs="Times New Roman"/>
          <w:bCs/>
          <w:sz w:val="24"/>
          <w:szCs w:val="24"/>
        </w:rPr>
        <w:t>- If needed, clarify the rationale behind any judgment calls you had to make in classifying/assessing your specimens (e.g., how to tell if there were flowers or fruit) and/or detail any uncertainties or perceived limitations of your study (e.g., insufficient specimens available from a certain time period or region)</w:t>
      </w:r>
      <w:r w:rsidR="00174FBD">
        <w:rPr>
          <w:rFonts w:ascii="Times New Roman" w:hAnsi="Times New Roman" w:cs="Times New Roman"/>
          <w:bCs/>
          <w:sz w:val="24"/>
          <w:szCs w:val="24"/>
        </w:rPr>
        <w:t>. Include images if needed/useful.</w:t>
      </w:r>
    </w:p>
    <w:p w:rsidR="00752022" w:rsidRDefault="00752022" w:rsidP="00752022">
      <w:pPr>
        <w:spacing w:line="276" w:lineRule="auto"/>
        <w:ind w:right="-90"/>
        <w:rPr>
          <w:rFonts w:ascii="Times New Roman" w:hAnsi="Times New Roman" w:cs="Times New Roman"/>
          <w:bCs/>
          <w:sz w:val="24"/>
          <w:szCs w:val="24"/>
        </w:rPr>
      </w:pPr>
      <w:r>
        <w:rPr>
          <w:rFonts w:ascii="Times New Roman" w:hAnsi="Times New Roman" w:cs="Times New Roman"/>
          <w:bCs/>
          <w:sz w:val="24"/>
          <w:szCs w:val="24"/>
        </w:rPr>
        <w:t>The expected length is 1.5-3</w:t>
      </w:r>
      <w:r w:rsidR="007E5C67">
        <w:rPr>
          <w:rFonts w:ascii="Times New Roman" w:hAnsi="Times New Roman" w:cs="Times New Roman"/>
          <w:bCs/>
          <w:sz w:val="24"/>
          <w:szCs w:val="24"/>
        </w:rPr>
        <w:t xml:space="preserve"> </w:t>
      </w:r>
      <w:r>
        <w:rPr>
          <w:rFonts w:ascii="Times New Roman" w:hAnsi="Times New Roman" w:cs="Times New Roman"/>
          <w:bCs/>
          <w:sz w:val="24"/>
          <w:szCs w:val="24"/>
        </w:rPr>
        <w:t>pages.</w:t>
      </w:r>
    </w:p>
    <w:p w:rsidR="00966BF0" w:rsidRPr="00966BF0" w:rsidRDefault="00C170C7" w:rsidP="00752022">
      <w:pPr>
        <w:spacing w:line="276" w:lineRule="auto"/>
        <w:ind w:right="-90"/>
        <w:rPr>
          <w:rFonts w:ascii="Times New Roman" w:hAnsi="Times New Roman" w:cs="Times New Roman"/>
          <w:bCs/>
          <w:sz w:val="24"/>
          <w:szCs w:val="24"/>
          <w:u w:val="single"/>
        </w:rPr>
      </w:pPr>
      <w:r>
        <w:rPr>
          <w:rFonts w:ascii="Times New Roman" w:hAnsi="Times New Roman" w:cs="Times New Roman"/>
          <w:bCs/>
          <w:sz w:val="24"/>
          <w:szCs w:val="24"/>
          <w:u w:val="single"/>
        </w:rPr>
        <w:t xml:space="preserve">Other </w:t>
      </w:r>
      <w:r w:rsidR="00966BF0" w:rsidRPr="00966BF0">
        <w:rPr>
          <w:rFonts w:ascii="Times New Roman" w:hAnsi="Times New Roman" w:cs="Times New Roman"/>
          <w:bCs/>
          <w:sz w:val="24"/>
          <w:szCs w:val="24"/>
          <w:u w:val="single"/>
        </w:rPr>
        <w:t>Potentially useful digital collections:</w:t>
      </w:r>
    </w:p>
    <w:p w:rsidR="00966BF0" w:rsidRDefault="00700904" w:rsidP="00966BF0">
      <w:pPr>
        <w:spacing w:after="0" w:line="276" w:lineRule="auto"/>
        <w:ind w:left="720" w:right="-90" w:hanging="360"/>
        <w:rPr>
          <w:rFonts w:ascii="Times New Roman" w:hAnsi="Times New Roman" w:cs="Times New Roman"/>
          <w:bCs/>
          <w:sz w:val="24"/>
          <w:szCs w:val="24"/>
        </w:rPr>
      </w:pPr>
      <w:hyperlink r:id="rId17" w:history="1">
        <w:r w:rsidR="00966BF0" w:rsidRPr="00AE221A">
          <w:rPr>
            <w:rStyle w:val="Hyperlink"/>
            <w:rFonts w:ascii="Times New Roman" w:hAnsi="Times New Roman" w:cs="Times New Roman"/>
            <w:bCs/>
            <w:sz w:val="24"/>
            <w:szCs w:val="24"/>
          </w:rPr>
          <w:t>Consortium of Midwest Herbaria</w:t>
        </w:r>
      </w:hyperlink>
      <w:r w:rsidR="00C170C7">
        <w:rPr>
          <w:rFonts w:ascii="Times New Roman" w:hAnsi="Times New Roman" w:cs="Times New Roman"/>
          <w:bCs/>
          <w:sz w:val="24"/>
          <w:szCs w:val="24"/>
        </w:rPr>
        <w:t xml:space="preserve"> || </w:t>
      </w:r>
      <w:hyperlink r:id="rId18" w:history="1">
        <w:r w:rsidR="00966BF0" w:rsidRPr="00AE221A">
          <w:rPr>
            <w:rStyle w:val="Hyperlink"/>
            <w:rFonts w:ascii="Times New Roman" w:hAnsi="Times New Roman" w:cs="Times New Roman"/>
            <w:bCs/>
            <w:sz w:val="24"/>
            <w:szCs w:val="24"/>
          </w:rPr>
          <w:t>Harvard University Digital Collections</w:t>
        </w:r>
      </w:hyperlink>
    </w:p>
    <w:p w:rsidR="00966BF0" w:rsidRDefault="00700904" w:rsidP="00966BF0">
      <w:pPr>
        <w:spacing w:after="0" w:line="276" w:lineRule="auto"/>
        <w:ind w:left="720" w:right="-90" w:hanging="360"/>
        <w:rPr>
          <w:rStyle w:val="Hyperlink"/>
          <w:rFonts w:ascii="Times New Roman" w:hAnsi="Times New Roman" w:cs="Times New Roman"/>
          <w:bCs/>
          <w:sz w:val="24"/>
          <w:szCs w:val="24"/>
        </w:rPr>
      </w:pPr>
      <w:hyperlink r:id="rId19" w:history="1">
        <w:r w:rsidR="00966BF0" w:rsidRPr="00AE221A">
          <w:rPr>
            <w:rStyle w:val="Hyperlink"/>
            <w:rFonts w:ascii="Times New Roman" w:hAnsi="Times New Roman" w:cs="Times New Roman"/>
            <w:bCs/>
            <w:sz w:val="24"/>
            <w:szCs w:val="24"/>
          </w:rPr>
          <w:t>Kew Herbarium Catalogue</w:t>
        </w:r>
      </w:hyperlink>
    </w:p>
    <w:p w:rsidR="00691375" w:rsidRDefault="00691375" w:rsidP="00966BF0">
      <w:pPr>
        <w:spacing w:after="0" w:line="276" w:lineRule="auto"/>
        <w:ind w:left="720" w:right="-90" w:hanging="360"/>
        <w:rPr>
          <w:rStyle w:val="Hyperlink"/>
          <w:rFonts w:ascii="Times New Roman" w:hAnsi="Times New Roman" w:cs="Times New Roman"/>
          <w:bCs/>
          <w:sz w:val="24"/>
          <w:szCs w:val="24"/>
        </w:rPr>
      </w:pPr>
    </w:p>
    <w:tbl>
      <w:tblPr>
        <w:tblStyle w:val="TableGrid"/>
        <w:tblW w:w="9959" w:type="dxa"/>
        <w:tblInd w:w="-450" w:type="dxa"/>
        <w:tblLayout w:type="fixed"/>
        <w:tblLook w:val="04A0" w:firstRow="1" w:lastRow="0" w:firstColumn="1" w:lastColumn="0" w:noHBand="0" w:noVBand="1"/>
      </w:tblPr>
      <w:tblGrid>
        <w:gridCol w:w="7830"/>
        <w:gridCol w:w="1152"/>
        <w:gridCol w:w="977"/>
      </w:tblGrid>
      <w:tr w:rsidR="00691375" w:rsidRPr="00691375" w:rsidTr="00691375">
        <w:trPr>
          <w:trHeight w:val="288"/>
        </w:trPr>
        <w:tc>
          <w:tcPr>
            <w:tcW w:w="9959" w:type="dxa"/>
            <w:gridSpan w:val="3"/>
            <w:tcBorders>
              <w:top w:val="nil"/>
              <w:left w:val="nil"/>
              <w:bottom w:val="single" w:sz="4" w:space="0" w:color="auto"/>
              <w:right w:val="nil"/>
            </w:tcBorders>
            <w:vAlign w:val="bottom"/>
          </w:tcPr>
          <w:p w:rsidR="00691375" w:rsidRPr="00691375" w:rsidRDefault="00691375" w:rsidP="00691375">
            <w:pPr>
              <w:spacing w:line="276" w:lineRule="auto"/>
              <w:ind w:right="-90"/>
              <w:rPr>
                <w:rFonts w:ascii="Times New Roman" w:hAnsi="Times New Roman" w:cs="Times New Roman"/>
                <w:bCs/>
                <w:sz w:val="24"/>
                <w:szCs w:val="24"/>
              </w:rPr>
            </w:pPr>
            <w:r w:rsidRPr="00691375">
              <w:rPr>
                <w:rFonts w:ascii="Times New Roman" w:hAnsi="Times New Roman" w:cs="Times New Roman"/>
                <w:b/>
                <w:bCs/>
                <w:sz w:val="24"/>
                <w:szCs w:val="24"/>
              </w:rPr>
              <w:t>Herbarium Report Rubric</w:t>
            </w:r>
            <w:r w:rsidRPr="00691375">
              <w:rPr>
                <w:rFonts w:ascii="Times New Roman" w:hAnsi="Times New Roman" w:cs="Times New Roman"/>
                <w:b/>
                <w:bCs/>
                <w:sz w:val="24"/>
                <w:szCs w:val="24"/>
              </w:rPr>
              <w:t xml:space="preserve"> -- </w:t>
            </w:r>
            <w:r w:rsidRPr="00691375">
              <w:rPr>
                <w:rFonts w:ascii="Times New Roman" w:hAnsi="Times New Roman" w:cs="Times New Roman"/>
                <w:b/>
                <w:bCs/>
                <w:sz w:val="24"/>
                <w:szCs w:val="24"/>
              </w:rPr>
              <w:t>Name</w:t>
            </w:r>
            <w:r w:rsidRPr="00691375">
              <w:rPr>
                <w:rFonts w:ascii="Times New Roman" w:hAnsi="Times New Roman" w:cs="Times New Roman"/>
                <w:bCs/>
                <w:sz w:val="24"/>
                <w:szCs w:val="24"/>
              </w:rPr>
              <w:t xml:space="preserve">: </w:t>
            </w:r>
          </w:p>
        </w:tc>
      </w:tr>
      <w:tr w:rsidR="00691375" w:rsidRPr="00691375" w:rsidTr="00691375">
        <w:tc>
          <w:tcPr>
            <w:tcW w:w="7830" w:type="dxa"/>
            <w:tcBorders>
              <w:top w:val="single" w:sz="4" w:space="0" w:color="auto"/>
              <w:left w:val="single" w:sz="4" w:space="0" w:color="auto"/>
              <w:bottom w:val="single" w:sz="4" w:space="0" w:color="auto"/>
              <w:right w:val="single" w:sz="4" w:space="0" w:color="auto"/>
            </w:tcBorders>
            <w:vAlign w:val="bottom"/>
          </w:tcPr>
          <w:p w:rsidR="00691375" w:rsidRPr="00691375" w:rsidRDefault="00691375" w:rsidP="006C3589">
            <w:pPr>
              <w:spacing w:line="276" w:lineRule="auto"/>
              <w:ind w:right="-90"/>
              <w:rPr>
                <w:rFonts w:ascii="Times New Roman" w:hAnsi="Times New Roman" w:cs="Times New Roman"/>
                <w:b/>
                <w:bCs/>
                <w:sz w:val="24"/>
                <w:szCs w:val="24"/>
              </w:rPr>
            </w:pPr>
            <w:r w:rsidRPr="00691375">
              <w:rPr>
                <w:rFonts w:ascii="Times New Roman" w:hAnsi="Times New Roman" w:cs="Times New Roman"/>
                <w:b/>
                <w:bCs/>
                <w:sz w:val="24"/>
                <w:szCs w:val="24"/>
              </w:rPr>
              <w:t>Criterion</w:t>
            </w:r>
          </w:p>
        </w:tc>
        <w:tc>
          <w:tcPr>
            <w:tcW w:w="1152" w:type="dxa"/>
            <w:tcBorders>
              <w:top w:val="single" w:sz="4" w:space="0" w:color="auto"/>
              <w:left w:val="single" w:sz="4" w:space="0" w:color="auto"/>
              <w:bottom w:val="single" w:sz="4" w:space="0" w:color="auto"/>
              <w:right w:val="single" w:sz="4" w:space="0" w:color="auto"/>
            </w:tcBorders>
            <w:vAlign w:val="center"/>
          </w:tcPr>
          <w:p w:rsidR="00691375" w:rsidRPr="00691375" w:rsidRDefault="00691375" w:rsidP="00691375">
            <w:pPr>
              <w:spacing w:line="276" w:lineRule="auto"/>
              <w:ind w:left="-119" w:right="-90"/>
              <w:jc w:val="center"/>
              <w:rPr>
                <w:rFonts w:ascii="Times New Roman" w:hAnsi="Times New Roman" w:cs="Times New Roman"/>
                <w:b/>
                <w:bCs/>
                <w:szCs w:val="24"/>
              </w:rPr>
            </w:pPr>
            <w:r w:rsidRPr="00691375">
              <w:rPr>
                <w:rFonts w:ascii="Times New Roman" w:hAnsi="Times New Roman" w:cs="Times New Roman"/>
                <w:b/>
                <w:bCs/>
                <w:szCs w:val="24"/>
              </w:rPr>
              <w:t>Points Available</w:t>
            </w:r>
          </w:p>
        </w:tc>
        <w:tc>
          <w:tcPr>
            <w:tcW w:w="977" w:type="dxa"/>
            <w:tcBorders>
              <w:top w:val="single" w:sz="4" w:space="0" w:color="auto"/>
              <w:left w:val="single" w:sz="4" w:space="0" w:color="auto"/>
              <w:bottom w:val="single" w:sz="4" w:space="0" w:color="auto"/>
              <w:right w:val="single" w:sz="4" w:space="0" w:color="auto"/>
            </w:tcBorders>
            <w:vAlign w:val="center"/>
          </w:tcPr>
          <w:p w:rsidR="00691375" w:rsidRPr="00691375" w:rsidRDefault="00691375" w:rsidP="00691375">
            <w:pPr>
              <w:spacing w:line="276" w:lineRule="auto"/>
              <w:ind w:left="-89" w:right="-90"/>
              <w:jc w:val="center"/>
              <w:rPr>
                <w:rFonts w:ascii="Times New Roman" w:hAnsi="Times New Roman" w:cs="Times New Roman"/>
                <w:b/>
                <w:bCs/>
                <w:szCs w:val="24"/>
              </w:rPr>
            </w:pPr>
            <w:r w:rsidRPr="00691375">
              <w:rPr>
                <w:rFonts w:ascii="Times New Roman" w:hAnsi="Times New Roman" w:cs="Times New Roman"/>
                <w:b/>
                <w:bCs/>
                <w:szCs w:val="24"/>
              </w:rPr>
              <w:t>Points Earned</w:t>
            </w:r>
          </w:p>
        </w:tc>
      </w:tr>
      <w:tr w:rsidR="00691375" w:rsidRPr="00691375" w:rsidTr="00691375">
        <w:trPr>
          <w:trHeight w:val="432"/>
        </w:trPr>
        <w:tc>
          <w:tcPr>
            <w:tcW w:w="7830" w:type="dxa"/>
            <w:tcBorders>
              <w:top w:val="single" w:sz="4" w:space="0" w:color="auto"/>
            </w:tcBorders>
            <w:vAlign w:val="center"/>
          </w:tcPr>
          <w:p w:rsidR="00691375" w:rsidRPr="00691375" w:rsidRDefault="00691375" w:rsidP="00691375">
            <w:pPr>
              <w:spacing w:after="60" w:line="276" w:lineRule="auto"/>
              <w:ind w:right="-86"/>
              <w:rPr>
                <w:rFonts w:ascii="Times New Roman" w:hAnsi="Times New Roman" w:cs="Times New Roman"/>
                <w:bCs/>
                <w:sz w:val="24"/>
                <w:szCs w:val="24"/>
              </w:rPr>
            </w:pPr>
            <w:r w:rsidRPr="00691375">
              <w:rPr>
                <w:rFonts w:ascii="Times New Roman" w:hAnsi="Times New Roman" w:cs="Times New Roman"/>
                <w:bCs/>
                <w:sz w:val="24"/>
                <w:szCs w:val="24"/>
              </w:rPr>
              <w:t xml:space="preserve">Meaningful title provided </w:t>
            </w:r>
          </w:p>
        </w:tc>
        <w:tc>
          <w:tcPr>
            <w:tcW w:w="1152" w:type="dxa"/>
            <w:tcBorders>
              <w:top w:val="single" w:sz="4" w:space="0" w:color="auto"/>
            </w:tcBorders>
            <w:vAlign w:val="center"/>
          </w:tcPr>
          <w:p w:rsidR="00691375" w:rsidRPr="00691375" w:rsidRDefault="00691375" w:rsidP="006C3589">
            <w:pPr>
              <w:spacing w:line="276" w:lineRule="auto"/>
              <w:ind w:right="-90"/>
              <w:jc w:val="center"/>
              <w:rPr>
                <w:rFonts w:ascii="Times New Roman" w:hAnsi="Times New Roman" w:cs="Times New Roman"/>
                <w:bCs/>
                <w:sz w:val="24"/>
                <w:szCs w:val="24"/>
              </w:rPr>
            </w:pPr>
            <w:r w:rsidRPr="00691375">
              <w:rPr>
                <w:rFonts w:ascii="Times New Roman" w:hAnsi="Times New Roman" w:cs="Times New Roman"/>
                <w:bCs/>
                <w:sz w:val="24"/>
                <w:szCs w:val="24"/>
              </w:rPr>
              <w:t>7</w:t>
            </w:r>
          </w:p>
        </w:tc>
        <w:tc>
          <w:tcPr>
            <w:tcW w:w="977" w:type="dxa"/>
            <w:tcBorders>
              <w:top w:val="single" w:sz="4" w:space="0" w:color="auto"/>
            </w:tcBorders>
            <w:shd w:val="clear" w:color="auto" w:fill="E2EFD9" w:themeFill="accent6" w:themeFillTint="33"/>
            <w:vAlign w:val="center"/>
          </w:tcPr>
          <w:p w:rsidR="00691375" w:rsidRPr="00691375" w:rsidRDefault="00691375" w:rsidP="006C3589">
            <w:pPr>
              <w:spacing w:line="276" w:lineRule="auto"/>
              <w:ind w:right="-90"/>
              <w:jc w:val="center"/>
              <w:rPr>
                <w:rFonts w:ascii="Times New Roman" w:hAnsi="Times New Roman" w:cs="Times New Roman"/>
                <w:b/>
                <w:bCs/>
                <w:color w:val="0070C0"/>
                <w:sz w:val="24"/>
                <w:szCs w:val="24"/>
              </w:rPr>
            </w:pPr>
          </w:p>
        </w:tc>
      </w:tr>
      <w:tr w:rsidR="00691375" w:rsidRPr="00691375" w:rsidTr="00691375">
        <w:trPr>
          <w:trHeight w:val="432"/>
        </w:trPr>
        <w:tc>
          <w:tcPr>
            <w:tcW w:w="7830" w:type="dxa"/>
            <w:vAlign w:val="center"/>
          </w:tcPr>
          <w:p w:rsidR="00691375" w:rsidRPr="00691375" w:rsidRDefault="00691375" w:rsidP="00691375">
            <w:pPr>
              <w:spacing w:after="60" w:line="276" w:lineRule="auto"/>
              <w:ind w:right="-86"/>
              <w:rPr>
                <w:rFonts w:ascii="Times New Roman" w:hAnsi="Times New Roman" w:cs="Times New Roman"/>
                <w:bCs/>
                <w:sz w:val="24"/>
                <w:szCs w:val="24"/>
              </w:rPr>
            </w:pPr>
            <w:r w:rsidRPr="00691375">
              <w:rPr>
                <w:rFonts w:ascii="Times New Roman" w:hAnsi="Times New Roman" w:cs="Times New Roman"/>
                <w:bCs/>
                <w:sz w:val="24"/>
                <w:szCs w:val="24"/>
              </w:rPr>
              <w:t xml:space="preserve">Topic stated, underlined </w:t>
            </w:r>
          </w:p>
        </w:tc>
        <w:tc>
          <w:tcPr>
            <w:tcW w:w="1152" w:type="dxa"/>
            <w:vAlign w:val="center"/>
          </w:tcPr>
          <w:p w:rsidR="00691375" w:rsidRPr="00691375" w:rsidRDefault="00691375" w:rsidP="006C3589">
            <w:pPr>
              <w:spacing w:line="276" w:lineRule="auto"/>
              <w:ind w:right="-90"/>
              <w:jc w:val="center"/>
              <w:rPr>
                <w:rFonts w:ascii="Times New Roman" w:hAnsi="Times New Roman" w:cs="Times New Roman"/>
                <w:bCs/>
                <w:sz w:val="24"/>
                <w:szCs w:val="24"/>
              </w:rPr>
            </w:pPr>
            <w:r w:rsidRPr="00691375">
              <w:rPr>
                <w:rFonts w:ascii="Times New Roman" w:hAnsi="Times New Roman" w:cs="Times New Roman"/>
                <w:bCs/>
                <w:sz w:val="24"/>
                <w:szCs w:val="24"/>
              </w:rPr>
              <w:t>6</w:t>
            </w:r>
          </w:p>
        </w:tc>
        <w:tc>
          <w:tcPr>
            <w:tcW w:w="977" w:type="dxa"/>
            <w:shd w:val="clear" w:color="auto" w:fill="E2EFD9" w:themeFill="accent6" w:themeFillTint="33"/>
            <w:vAlign w:val="center"/>
          </w:tcPr>
          <w:p w:rsidR="00691375" w:rsidRPr="00691375" w:rsidRDefault="00691375" w:rsidP="006C3589">
            <w:pPr>
              <w:spacing w:line="276" w:lineRule="auto"/>
              <w:ind w:right="-90"/>
              <w:jc w:val="center"/>
              <w:rPr>
                <w:rFonts w:ascii="Times New Roman" w:hAnsi="Times New Roman" w:cs="Times New Roman"/>
                <w:b/>
                <w:bCs/>
                <w:color w:val="0070C0"/>
                <w:sz w:val="24"/>
                <w:szCs w:val="24"/>
              </w:rPr>
            </w:pPr>
          </w:p>
        </w:tc>
      </w:tr>
      <w:tr w:rsidR="00691375" w:rsidRPr="00691375" w:rsidTr="00691375">
        <w:trPr>
          <w:trHeight w:val="720"/>
        </w:trPr>
        <w:tc>
          <w:tcPr>
            <w:tcW w:w="7830" w:type="dxa"/>
            <w:vAlign w:val="center"/>
          </w:tcPr>
          <w:p w:rsidR="00691375" w:rsidRPr="00691375" w:rsidRDefault="00691375" w:rsidP="006C3589">
            <w:pPr>
              <w:spacing w:after="60" w:line="276" w:lineRule="auto"/>
              <w:ind w:right="-86"/>
              <w:rPr>
                <w:rFonts w:ascii="Times New Roman" w:hAnsi="Times New Roman" w:cs="Times New Roman"/>
                <w:bCs/>
                <w:sz w:val="24"/>
                <w:szCs w:val="24"/>
              </w:rPr>
            </w:pPr>
            <w:r w:rsidRPr="00691375">
              <w:rPr>
                <w:rFonts w:ascii="Times New Roman" w:hAnsi="Times New Roman" w:cs="Times New Roman"/>
                <w:bCs/>
                <w:sz w:val="24"/>
                <w:szCs w:val="24"/>
              </w:rPr>
              <w:t>Findings stated and are clear, complete, brief, relevant to the topic</w:t>
            </w:r>
          </w:p>
          <w:p w:rsidR="00691375" w:rsidRPr="00691375" w:rsidRDefault="00691375" w:rsidP="00691375">
            <w:pPr>
              <w:spacing w:after="60" w:line="276" w:lineRule="auto"/>
              <w:ind w:right="-86"/>
              <w:rPr>
                <w:rFonts w:ascii="Times New Roman" w:hAnsi="Times New Roman" w:cs="Times New Roman"/>
                <w:bCs/>
                <w:sz w:val="24"/>
                <w:szCs w:val="24"/>
              </w:rPr>
            </w:pPr>
            <w:r w:rsidRPr="00691375">
              <w:rPr>
                <w:rFonts w:ascii="Times New Roman" w:hAnsi="Times New Roman" w:cs="Times New Roman"/>
                <w:bCs/>
                <w:sz w:val="24"/>
                <w:szCs w:val="24"/>
              </w:rPr>
              <w:t xml:space="preserve">Statements show clear consideration of the collected data, mentioning how the data support an explanation </w:t>
            </w:r>
            <w:r w:rsidRPr="00691375">
              <w:rPr>
                <w:rFonts w:ascii="Times New Roman" w:hAnsi="Times New Roman" w:cs="Times New Roman"/>
                <w:bCs/>
                <w:sz w:val="24"/>
                <w:szCs w:val="24"/>
              </w:rPr>
              <w:t>as well as</w:t>
            </w:r>
            <w:r w:rsidRPr="00691375">
              <w:rPr>
                <w:rFonts w:ascii="Times New Roman" w:hAnsi="Times New Roman" w:cs="Times New Roman"/>
                <w:bCs/>
                <w:sz w:val="24"/>
                <w:szCs w:val="24"/>
              </w:rPr>
              <w:t xml:space="preserve"> areas where support might be inconclusive or lacking. </w:t>
            </w:r>
          </w:p>
        </w:tc>
        <w:tc>
          <w:tcPr>
            <w:tcW w:w="1152" w:type="dxa"/>
            <w:vAlign w:val="center"/>
          </w:tcPr>
          <w:p w:rsidR="00691375" w:rsidRPr="00691375" w:rsidRDefault="00691375" w:rsidP="006C3589">
            <w:pPr>
              <w:spacing w:line="276" w:lineRule="auto"/>
              <w:ind w:right="-90"/>
              <w:jc w:val="center"/>
              <w:rPr>
                <w:rFonts w:ascii="Times New Roman" w:hAnsi="Times New Roman" w:cs="Times New Roman"/>
                <w:bCs/>
                <w:sz w:val="24"/>
                <w:szCs w:val="24"/>
              </w:rPr>
            </w:pPr>
            <w:r w:rsidRPr="00691375">
              <w:rPr>
                <w:rFonts w:ascii="Times New Roman" w:hAnsi="Times New Roman" w:cs="Times New Roman"/>
                <w:bCs/>
                <w:sz w:val="24"/>
                <w:szCs w:val="24"/>
              </w:rPr>
              <w:t>25</w:t>
            </w:r>
          </w:p>
        </w:tc>
        <w:tc>
          <w:tcPr>
            <w:tcW w:w="977" w:type="dxa"/>
            <w:shd w:val="clear" w:color="auto" w:fill="E2EFD9" w:themeFill="accent6" w:themeFillTint="33"/>
            <w:vAlign w:val="center"/>
          </w:tcPr>
          <w:p w:rsidR="00691375" w:rsidRPr="00691375" w:rsidRDefault="00691375" w:rsidP="006C3589">
            <w:pPr>
              <w:spacing w:line="276" w:lineRule="auto"/>
              <w:ind w:right="-90"/>
              <w:jc w:val="center"/>
              <w:rPr>
                <w:rFonts w:ascii="Times New Roman" w:hAnsi="Times New Roman" w:cs="Times New Roman"/>
                <w:b/>
                <w:bCs/>
                <w:color w:val="0070C0"/>
                <w:sz w:val="24"/>
                <w:szCs w:val="24"/>
              </w:rPr>
            </w:pPr>
          </w:p>
        </w:tc>
      </w:tr>
      <w:tr w:rsidR="00691375" w:rsidRPr="00691375" w:rsidTr="00691375">
        <w:trPr>
          <w:trHeight w:val="432"/>
        </w:trPr>
        <w:tc>
          <w:tcPr>
            <w:tcW w:w="7830" w:type="dxa"/>
            <w:vAlign w:val="center"/>
          </w:tcPr>
          <w:p w:rsidR="00691375" w:rsidRPr="00691375" w:rsidRDefault="00691375" w:rsidP="00691375">
            <w:pPr>
              <w:spacing w:after="60" w:line="276" w:lineRule="auto"/>
              <w:ind w:right="-86"/>
              <w:rPr>
                <w:rFonts w:ascii="Times New Roman" w:hAnsi="Times New Roman" w:cs="Times New Roman"/>
                <w:b/>
                <w:bCs/>
                <w:color w:val="0070C0"/>
                <w:sz w:val="24"/>
                <w:szCs w:val="24"/>
              </w:rPr>
            </w:pPr>
            <w:r w:rsidRPr="00691375">
              <w:rPr>
                <w:rFonts w:ascii="Times New Roman" w:hAnsi="Times New Roman" w:cs="Times New Roman"/>
                <w:bCs/>
                <w:sz w:val="24"/>
                <w:szCs w:val="24"/>
              </w:rPr>
              <w:t xml:space="preserve">Number of specimens (sample size) indicated somewhere </w:t>
            </w:r>
          </w:p>
        </w:tc>
        <w:tc>
          <w:tcPr>
            <w:tcW w:w="1152" w:type="dxa"/>
            <w:vAlign w:val="center"/>
          </w:tcPr>
          <w:p w:rsidR="00691375" w:rsidRPr="00691375" w:rsidRDefault="00691375" w:rsidP="006C3589">
            <w:pPr>
              <w:spacing w:line="276" w:lineRule="auto"/>
              <w:ind w:right="-90"/>
              <w:jc w:val="center"/>
              <w:rPr>
                <w:rFonts w:ascii="Times New Roman" w:hAnsi="Times New Roman" w:cs="Times New Roman"/>
                <w:bCs/>
                <w:sz w:val="24"/>
                <w:szCs w:val="24"/>
              </w:rPr>
            </w:pPr>
            <w:r w:rsidRPr="00691375">
              <w:rPr>
                <w:rFonts w:ascii="Times New Roman" w:hAnsi="Times New Roman" w:cs="Times New Roman"/>
                <w:bCs/>
                <w:sz w:val="24"/>
                <w:szCs w:val="24"/>
              </w:rPr>
              <w:t>10</w:t>
            </w:r>
          </w:p>
        </w:tc>
        <w:tc>
          <w:tcPr>
            <w:tcW w:w="977" w:type="dxa"/>
            <w:shd w:val="clear" w:color="auto" w:fill="E2EFD9" w:themeFill="accent6" w:themeFillTint="33"/>
            <w:vAlign w:val="center"/>
          </w:tcPr>
          <w:p w:rsidR="00691375" w:rsidRPr="00691375" w:rsidRDefault="00691375" w:rsidP="006C3589">
            <w:pPr>
              <w:spacing w:line="276" w:lineRule="auto"/>
              <w:ind w:right="-90"/>
              <w:jc w:val="center"/>
              <w:rPr>
                <w:rFonts w:ascii="Times New Roman" w:hAnsi="Times New Roman" w:cs="Times New Roman"/>
                <w:b/>
                <w:bCs/>
                <w:color w:val="0070C0"/>
                <w:sz w:val="24"/>
                <w:szCs w:val="24"/>
              </w:rPr>
            </w:pPr>
          </w:p>
        </w:tc>
      </w:tr>
      <w:tr w:rsidR="00691375" w:rsidRPr="00691375" w:rsidTr="00691375">
        <w:trPr>
          <w:trHeight w:val="432"/>
        </w:trPr>
        <w:tc>
          <w:tcPr>
            <w:tcW w:w="7830" w:type="dxa"/>
            <w:vAlign w:val="center"/>
          </w:tcPr>
          <w:p w:rsidR="00691375" w:rsidRPr="00691375" w:rsidRDefault="00691375" w:rsidP="00691375">
            <w:pPr>
              <w:spacing w:after="60" w:line="276" w:lineRule="auto"/>
              <w:ind w:right="-86"/>
              <w:rPr>
                <w:rFonts w:ascii="Times New Roman" w:hAnsi="Times New Roman" w:cs="Times New Roman"/>
                <w:bCs/>
                <w:sz w:val="24"/>
                <w:szCs w:val="24"/>
              </w:rPr>
            </w:pPr>
            <w:r w:rsidRPr="00691375">
              <w:rPr>
                <w:rFonts w:ascii="Times New Roman" w:hAnsi="Times New Roman" w:cs="Times New Roman"/>
                <w:bCs/>
                <w:sz w:val="24"/>
                <w:szCs w:val="24"/>
              </w:rPr>
              <w:t>One primary source</w:t>
            </w:r>
            <w:r w:rsidRPr="00691375">
              <w:rPr>
                <w:rFonts w:ascii="Times New Roman" w:hAnsi="Times New Roman" w:cs="Times New Roman"/>
                <w:bCs/>
                <w:sz w:val="24"/>
                <w:szCs w:val="24"/>
              </w:rPr>
              <w:t xml:space="preserve"> included</w:t>
            </w:r>
            <w:r w:rsidRPr="00691375">
              <w:rPr>
                <w:rFonts w:ascii="Times New Roman" w:hAnsi="Times New Roman" w:cs="Times New Roman"/>
                <w:bCs/>
                <w:sz w:val="24"/>
                <w:szCs w:val="24"/>
              </w:rPr>
              <w:t>, with citation; source reasonable and relevant</w:t>
            </w:r>
          </w:p>
        </w:tc>
        <w:tc>
          <w:tcPr>
            <w:tcW w:w="1152" w:type="dxa"/>
            <w:vAlign w:val="center"/>
          </w:tcPr>
          <w:p w:rsidR="00691375" w:rsidRPr="00691375" w:rsidRDefault="00691375" w:rsidP="006C3589">
            <w:pPr>
              <w:spacing w:line="276" w:lineRule="auto"/>
              <w:ind w:right="-90"/>
              <w:jc w:val="center"/>
              <w:rPr>
                <w:rFonts w:ascii="Times New Roman" w:hAnsi="Times New Roman" w:cs="Times New Roman"/>
                <w:bCs/>
                <w:sz w:val="24"/>
                <w:szCs w:val="24"/>
              </w:rPr>
            </w:pPr>
            <w:r w:rsidRPr="00691375">
              <w:rPr>
                <w:rFonts w:ascii="Times New Roman" w:hAnsi="Times New Roman" w:cs="Times New Roman"/>
                <w:bCs/>
                <w:sz w:val="24"/>
                <w:szCs w:val="24"/>
              </w:rPr>
              <w:t>12</w:t>
            </w:r>
          </w:p>
        </w:tc>
        <w:tc>
          <w:tcPr>
            <w:tcW w:w="977" w:type="dxa"/>
            <w:shd w:val="clear" w:color="auto" w:fill="E2EFD9" w:themeFill="accent6" w:themeFillTint="33"/>
            <w:vAlign w:val="center"/>
          </w:tcPr>
          <w:p w:rsidR="00691375" w:rsidRPr="00691375" w:rsidRDefault="00691375" w:rsidP="006C3589">
            <w:pPr>
              <w:spacing w:line="276" w:lineRule="auto"/>
              <w:ind w:right="-90"/>
              <w:jc w:val="center"/>
              <w:rPr>
                <w:rFonts w:ascii="Times New Roman" w:hAnsi="Times New Roman" w:cs="Times New Roman"/>
                <w:b/>
                <w:bCs/>
                <w:color w:val="0070C0"/>
                <w:sz w:val="24"/>
                <w:szCs w:val="24"/>
              </w:rPr>
            </w:pPr>
          </w:p>
        </w:tc>
      </w:tr>
      <w:tr w:rsidR="00691375" w:rsidRPr="00691375" w:rsidTr="00691375">
        <w:trPr>
          <w:trHeight w:val="576"/>
        </w:trPr>
        <w:tc>
          <w:tcPr>
            <w:tcW w:w="7830" w:type="dxa"/>
            <w:vAlign w:val="center"/>
          </w:tcPr>
          <w:p w:rsidR="00691375" w:rsidRPr="00691375" w:rsidRDefault="00691375" w:rsidP="00691375">
            <w:pPr>
              <w:spacing w:after="60" w:line="276" w:lineRule="auto"/>
              <w:ind w:right="-86"/>
              <w:rPr>
                <w:rFonts w:ascii="Times New Roman" w:hAnsi="Times New Roman" w:cs="Times New Roman"/>
                <w:bCs/>
                <w:sz w:val="24"/>
                <w:szCs w:val="24"/>
              </w:rPr>
            </w:pPr>
            <w:r w:rsidRPr="00691375">
              <w:rPr>
                <w:rFonts w:ascii="Times New Roman" w:hAnsi="Times New Roman" w:cs="Times New Roman"/>
                <w:bCs/>
                <w:sz w:val="24"/>
                <w:szCs w:val="24"/>
              </w:rPr>
              <w:t xml:space="preserve">Figures included with acceptable formatting; figure represents data meaningful to the topic/question </w:t>
            </w:r>
          </w:p>
        </w:tc>
        <w:tc>
          <w:tcPr>
            <w:tcW w:w="1152" w:type="dxa"/>
            <w:vAlign w:val="center"/>
          </w:tcPr>
          <w:p w:rsidR="00691375" w:rsidRPr="00691375" w:rsidRDefault="00691375" w:rsidP="006C3589">
            <w:pPr>
              <w:spacing w:line="276" w:lineRule="auto"/>
              <w:ind w:right="-90"/>
              <w:jc w:val="center"/>
              <w:rPr>
                <w:rFonts w:ascii="Times New Roman" w:hAnsi="Times New Roman" w:cs="Times New Roman"/>
                <w:bCs/>
                <w:sz w:val="24"/>
                <w:szCs w:val="24"/>
              </w:rPr>
            </w:pPr>
            <w:r w:rsidRPr="00691375">
              <w:rPr>
                <w:rFonts w:ascii="Times New Roman" w:hAnsi="Times New Roman" w:cs="Times New Roman"/>
                <w:bCs/>
                <w:sz w:val="24"/>
                <w:szCs w:val="24"/>
              </w:rPr>
              <w:t>15</w:t>
            </w:r>
          </w:p>
        </w:tc>
        <w:tc>
          <w:tcPr>
            <w:tcW w:w="977" w:type="dxa"/>
            <w:shd w:val="clear" w:color="auto" w:fill="E2EFD9" w:themeFill="accent6" w:themeFillTint="33"/>
            <w:vAlign w:val="center"/>
          </w:tcPr>
          <w:p w:rsidR="00691375" w:rsidRPr="00691375" w:rsidRDefault="00691375" w:rsidP="006C3589">
            <w:pPr>
              <w:spacing w:line="276" w:lineRule="auto"/>
              <w:ind w:right="-90"/>
              <w:jc w:val="center"/>
              <w:rPr>
                <w:rFonts w:ascii="Times New Roman" w:hAnsi="Times New Roman" w:cs="Times New Roman"/>
                <w:b/>
                <w:bCs/>
                <w:color w:val="0070C0"/>
                <w:sz w:val="24"/>
                <w:szCs w:val="24"/>
              </w:rPr>
            </w:pPr>
          </w:p>
        </w:tc>
      </w:tr>
      <w:tr w:rsidR="00691375" w:rsidRPr="00691375" w:rsidTr="00691375">
        <w:tc>
          <w:tcPr>
            <w:tcW w:w="7830" w:type="dxa"/>
            <w:tcBorders>
              <w:top w:val="single" w:sz="4" w:space="0" w:color="auto"/>
              <w:left w:val="nil"/>
              <w:bottom w:val="nil"/>
              <w:right w:val="nil"/>
            </w:tcBorders>
          </w:tcPr>
          <w:p w:rsidR="00691375" w:rsidRPr="00691375" w:rsidRDefault="00691375" w:rsidP="006C3589">
            <w:pPr>
              <w:spacing w:line="276" w:lineRule="auto"/>
              <w:ind w:right="-90"/>
              <w:rPr>
                <w:rFonts w:ascii="Times New Roman" w:hAnsi="Times New Roman" w:cs="Times New Roman"/>
                <w:b/>
                <w:bCs/>
                <w:sz w:val="24"/>
                <w:szCs w:val="24"/>
              </w:rPr>
            </w:pPr>
            <w:r w:rsidRPr="00691375">
              <w:rPr>
                <w:rFonts w:ascii="Times New Roman" w:hAnsi="Times New Roman" w:cs="Times New Roman"/>
                <w:b/>
                <w:bCs/>
                <w:sz w:val="24"/>
                <w:szCs w:val="24"/>
              </w:rPr>
              <w:t>Total</w:t>
            </w:r>
          </w:p>
        </w:tc>
        <w:tc>
          <w:tcPr>
            <w:tcW w:w="1152" w:type="dxa"/>
            <w:tcBorders>
              <w:top w:val="single" w:sz="4" w:space="0" w:color="auto"/>
              <w:left w:val="nil"/>
              <w:bottom w:val="nil"/>
              <w:right w:val="single" w:sz="4" w:space="0" w:color="auto"/>
            </w:tcBorders>
            <w:vAlign w:val="center"/>
          </w:tcPr>
          <w:p w:rsidR="00691375" w:rsidRPr="00691375" w:rsidRDefault="00691375" w:rsidP="006C3589">
            <w:pPr>
              <w:spacing w:line="276" w:lineRule="auto"/>
              <w:ind w:right="-90"/>
              <w:jc w:val="center"/>
              <w:rPr>
                <w:rFonts w:ascii="Times New Roman" w:hAnsi="Times New Roman" w:cs="Times New Roman"/>
                <w:b/>
                <w:bCs/>
                <w:sz w:val="24"/>
                <w:szCs w:val="24"/>
              </w:rPr>
            </w:pPr>
            <w:r w:rsidRPr="00691375">
              <w:rPr>
                <w:rFonts w:ascii="Times New Roman" w:hAnsi="Times New Roman" w:cs="Times New Roman"/>
                <w:b/>
                <w:bCs/>
                <w:sz w:val="24"/>
                <w:szCs w:val="24"/>
              </w:rPr>
              <w:t>75</w:t>
            </w:r>
          </w:p>
        </w:tc>
        <w:tc>
          <w:tcPr>
            <w:tcW w:w="977" w:type="dxa"/>
            <w:tcBorders>
              <w:left w:val="single" w:sz="4" w:space="0" w:color="auto"/>
            </w:tcBorders>
            <w:shd w:val="clear" w:color="auto" w:fill="E2EFD9" w:themeFill="accent6" w:themeFillTint="33"/>
            <w:vAlign w:val="center"/>
          </w:tcPr>
          <w:p w:rsidR="00691375" w:rsidRPr="00691375" w:rsidRDefault="00691375" w:rsidP="006C3589">
            <w:pPr>
              <w:spacing w:line="276" w:lineRule="auto"/>
              <w:ind w:right="-90"/>
              <w:jc w:val="center"/>
              <w:rPr>
                <w:rFonts w:ascii="Times New Roman" w:hAnsi="Times New Roman" w:cs="Times New Roman"/>
                <w:b/>
                <w:bCs/>
                <w:color w:val="0070C0"/>
                <w:sz w:val="28"/>
                <w:szCs w:val="24"/>
              </w:rPr>
            </w:pPr>
          </w:p>
        </w:tc>
      </w:tr>
    </w:tbl>
    <w:p w:rsidR="00691375" w:rsidRDefault="00691375" w:rsidP="00691375">
      <w:pPr>
        <w:spacing w:after="0" w:line="276" w:lineRule="auto"/>
        <w:ind w:right="-90"/>
        <w:rPr>
          <w:rFonts w:ascii="Times New Roman" w:hAnsi="Times New Roman" w:cs="Times New Roman"/>
          <w:bCs/>
          <w:sz w:val="24"/>
          <w:szCs w:val="24"/>
        </w:rPr>
      </w:pPr>
    </w:p>
    <w:sectPr w:rsidR="00691375" w:rsidSect="00691375">
      <w:headerReference w:type="even" r:id="rId20"/>
      <w:headerReference w:type="default" r:id="rId21"/>
      <w:footerReference w:type="even" r:id="rId22"/>
      <w:footerReference w:type="default" r:id="rId23"/>
      <w:headerReference w:type="first" r:id="rId24"/>
      <w:footerReference w:type="first" r:id="rId25"/>
      <w:pgSz w:w="12240" w:h="15840"/>
      <w:pgMar w:top="1170" w:right="1440" w:bottom="63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04" w:rsidRDefault="00700904" w:rsidP="009D0A96">
      <w:pPr>
        <w:spacing w:after="0" w:line="240" w:lineRule="auto"/>
      </w:pPr>
      <w:r>
        <w:separator/>
      </w:r>
    </w:p>
  </w:endnote>
  <w:endnote w:type="continuationSeparator" w:id="0">
    <w:p w:rsidR="00700904" w:rsidRDefault="00700904" w:rsidP="009D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C6" w:rsidRDefault="00314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9083"/>
      <w:docPartObj>
        <w:docPartGallery w:val="Page Numbers (Bottom of Page)"/>
        <w:docPartUnique/>
      </w:docPartObj>
    </w:sdtPr>
    <w:sdtEndPr>
      <w:rPr>
        <w:noProof/>
      </w:rPr>
    </w:sdtEndPr>
    <w:sdtContent>
      <w:p w:rsidR="000D3908" w:rsidRDefault="000D3908">
        <w:pPr>
          <w:pStyle w:val="Footer"/>
          <w:jc w:val="right"/>
        </w:pPr>
        <w:r>
          <w:fldChar w:fldCharType="begin"/>
        </w:r>
        <w:r>
          <w:instrText xml:space="preserve"> PAGE   \* MERGEFORMAT </w:instrText>
        </w:r>
        <w:r>
          <w:fldChar w:fldCharType="separate"/>
        </w:r>
        <w:r w:rsidR="003145C6">
          <w:rPr>
            <w:noProof/>
          </w:rPr>
          <w:t>1</w:t>
        </w:r>
        <w:r>
          <w:rPr>
            <w:noProof/>
          </w:rPr>
          <w:fldChar w:fldCharType="end"/>
        </w:r>
      </w:p>
    </w:sdtContent>
  </w:sdt>
  <w:p w:rsidR="000D3908" w:rsidRDefault="000D3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C6" w:rsidRDefault="00314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04" w:rsidRDefault="00700904" w:rsidP="009D0A96">
      <w:pPr>
        <w:spacing w:after="0" w:line="240" w:lineRule="auto"/>
      </w:pPr>
      <w:r>
        <w:separator/>
      </w:r>
    </w:p>
  </w:footnote>
  <w:footnote w:type="continuationSeparator" w:id="0">
    <w:p w:rsidR="00700904" w:rsidRDefault="00700904" w:rsidP="009D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C6" w:rsidRDefault="00314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96" w:rsidRDefault="003145C6">
    <w:pPr>
      <w:pStyle w:val="Header"/>
    </w:pPr>
    <w:r>
      <w:rPr>
        <w:b/>
      </w:rPr>
      <w:t xml:space="preserve">Student Handout – Dr. </w:t>
    </w:r>
    <w:r>
      <w:rPr>
        <w:b/>
      </w:rPr>
      <w:t xml:space="preserve">Rebecca Humphrey, Aquinas </w:t>
    </w:r>
    <w:r>
      <w:rPr>
        <w:b/>
      </w:rPr>
      <w:t>College,</w:t>
    </w:r>
    <w:bookmarkStart w:id="0" w:name="_GoBack"/>
    <w:bookmarkEnd w:id="0"/>
    <w:r>
      <w:rPr>
        <w:b/>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C6" w:rsidRDefault="00314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F6E"/>
    <w:multiLevelType w:val="hybridMultilevel"/>
    <w:tmpl w:val="467A49B2"/>
    <w:lvl w:ilvl="0" w:tplc="89307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B5BA4"/>
    <w:multiLevelType w:val="hybridMultilevel"/>
    <w:tmpl w:val="DE8EA87C"/>
    <w:lvl w:ilvl="0" w:tplc="B4C475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86E96"/>
    <w:multiLevelType w:val="hybridMultilevel"/>
    <w:tmpl w:val="5D307F8E"/>
    <w:lvl w:ilvl="0" w:tplc="CF184334">
      <w:start w:val="1"/>
      <w:numFmt w:val="decimal"/>
      <w:lvlText w:val="%1."/>
      <w:lvlJc w:val="left"/>
      <w:pPr>
        <w:tabs>
          <w:tab w:val="num" w:pos="720"/>
        </w:tabs>
        <w:ind w:left="720" w:hanging="360"/>
      </w:pPr>
    </w:lvl>
    <w:lvl w:ilvl="1" w:tplc="7336596E">
      <w:start w:val="1"/>
      <w:numFmt w:val="decimal"/>
      <w:lvlText w:val="%2."/>
      <w:lvlJc w:val="left"/>
      <w:pPr>
        <w:tabs>
          <w:tab w:val="num" w:pos="1440"/>
        </w:tabs>
        <w:ind w:left="1440" w:hanging="360"/>
      </w:pPr>
    </w:lvl>
    <w:lvl w:ilvl="2" w:tplc="597C76D4" w:tentative="1">
      <w:start w:val="1"/>
      <w:numFmt w:val="decimal"/>
      <w:lvlText w:val="%3."/>
      <w:lvlJc w:val="left"/>
      <w:pPr>
        <w:tabs>
          <w:tab w:val="num" w:pos="2160"/>
        </w:tabs>
        <w:ind w:left="2160" w:hanging="360"/>
      </w:pPr>
    </w:lvl>
    <w:lvl w:ilvl="3" w:tplc="02582168" w:tentative="1">
      <w:start w:val="1"/>
      <w:numFmt w:val="decimal"/>
      <w:lvlText w:val="%4."/>
      <w:lvlJc w:val="left"/>
      <w:pPr>
        <w:tabs>
          <w:tab w:val="num" w:pos="2880"/>
        </w:tabs>
        <w:ind w:left="2880" w:hanging="360"/>
      </w:pPr>
    </w:lvl>
    <w:lvl w:ilvl="4" w:tplc="E610B4DA" w:tentative="1">
      <w:start w:val="1"/>
      <w:numFmt w:val="decimal"/>
      <w:lvlText w:val="%5."/>
      <w:lvlJc w:val="left"/>
      <w:pPr>
        <w:tabs>
          <w:tab w:val="num" w:pos="3600"/>
        </w:tabs>
        <w:ind w:left="3600" w:hanging="360"/>
      </w:pPr>
    </w:lvl>
    <w:lvl w:ilvl="5" w:tplc="BD560572" w:tentative="1">
      <w:start w:val="1"/>
      <w:numFmt w:val="decimal"/>
      <w:lvlText w:val="%6."/>
      <w:lvlJc w:val="left"/>
      <w:pPr>
        <w:tabs>
          <w:tab w:val="num" w:pos="4320"/>
        </w:tabs>
        <w:ind w:left="4320" w:hanging="360"/>
      </w:pPr>
    </w:lvl>
    <w:lvl w:ilvl="6" w:tplc="6444F82C" w:tentative="1">
      <w:start w:val="1"/>
      <w:numFmt w:val="decimal"/>
      <w:lvlText w:val="%7."/>
      <w:lvlJc w:val="left"/>
      <w:pPr>
        <w:tabs>
          <w:tab w:val="num" w:pos="5040"/>
        </w:tabs>
        <w:ind w:left="5040" w:hanging="360"/>
      </w:pPr>
    </w:lvl>
    <w:lvl w:ilvl="7" w:tplc="417A6E2A" w:tentative="1">
      <w:start w:val="1"/>
      <w:numFmt w:val="decimal"/>
      <w:lvlText w:val="%8."/>
      <w:lvlJc w:val="left"/>
      <w:pPr>
        <w:tabs>
          <w:tab w:val="num" w:pos="5760"/>
        </w:tabs>
        <w:ind w:left="5760" w:hanging="360"/>
      </w:pPr>
    </w:lvl>
    <w:lvl w:ilvl="8" w:tplc="BEF41860" w:tentative="1">
      <w:start w:val="1"/>
      <w:numFmt w:val="decimal"/>
      <w:lvlText w:val="%9."/>
      <w:lvlJc w:val="left"/>
      <w:pPr>
        <w:tabs>
          <w:tab w:val="num" w:pos="6480"/>
        </w:tabs>
        <w:ind w:left="6480" w:hanging="360"/>
      </w:pPr>
    </w:lvl>
  </w:abstractNum>
  <w:abstractNum w:abstractNumId="3" w15:restartNumberingAfterBreak="0">
    <w:nsid w:val="126D00AC"/>
    <w:multiLevelType w:val="hybridMultilevel"/>
    <w:tmpl w:val="10A86C8C"/>
    <w:lvl w:ilvl="0" w:tplc="6EC025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A0A2A88"/>
    <w:multiLevelType w:val="hybridMultilevel"/>
    <w:tmpl w:val="745A168E"/>
    <w:lvl w:ilvl="0" w:tplc="11FE9B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677AA"/>
    <w:multiLevelType w:val="hybridMultilevel"/>
    <w:tmpl w:val="61940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16664"/>
    <w:multiLevelType w:val="hybridMultilevel"/>
    <w:tmpl w:val="643A9260"/>
    <w:lvl w:ilvl="0" w:tplc="C25A8394">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03F6B92"/>
    <w:multiLevelType w:val="hybridMultilevel"/>
    <w:tmpl w:val="14FEB510"/>
    <w:lvl w:ilvl="0" w:tplc="D2ACD00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CBF78F3"/>
    <w:multiLevelType w:val="hybridMultilevel"/>
    <w:tmpl w:val="03E0F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85648"/>
    <w:multiLevelType w:val="hybridMultilevel"/>
    <w:tmpl w:val="896EC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C2254"/>
    <w:multiLevelType w:val="hybridMultilevel"/>
    <w:tmpl w:val="112E71B2"/>
    <w:lvl w:ilvl="0" w:tplc="64B2768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9"/>
  </w:num>
  <w:num w:numId="7">
    <w:abstractNumId w:val="8"/>
  </w:num>
  <w:num w:numId="8">
    <w:abstractNumId w:val="7"/>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57"/>
    <w:rsid w:val="00002480"/>
    <w:rsid w:val="00002C91"/>
    <w:rsid w:val="00007CAD"/>
    <w:rsid w:val="00013EDC"/>
    <w:rsid w:val="00045502"/>
    <w:rsid w:val="0005208D"/>
    <w:rsid w:val="000D084D"/>
    <w:rsid w:val="000D2CF5"/>
    <w:rsid w:val="000D3908"/>
    <w:rsid w:val="000F2EA9"/>
    <w:rsid w:val="000F6D70"/>
    <w:rsid w:val="00114909"/>
    <w:rsid w:val="00114B20"/>
    <w:rsid w:val="00161616"/>
    <w:rsid w:val="0016434A"/>
    <w:rsid w:val="00174FBD"/>
    <w:rsid w:val="001751D1"/>
    <w:rsid w:val="001837FF"/>
    <w:rsid w:val="00185D74"/>
    <w:rsid w:val="00190B99"/>
    <w:rsid w:val="001A5B86"/>
    <w:rsid w:val="001A6963"/>
    <w:rsid w:val="001B148C"/>
    <w:rsid w:val="001C48C0"/>
    <w:rsid w:val="001F1EC1"/>
    <w:rsid w:val="001F283B"/>
    <w:rsid w:val="0022083D"/>
    <w:rsid w:val="00240B1D"/>
    <w:rsid w:val="00241BA6"/>
    <w:rsid w:val="00257C04"/>
    <w:rsid w:val="00285FD3"/>
    <w:rsid w:val="002928C9"/>
    <w:rsid w:val="002A0643"/>
    <w:rsid w:val="002C4438"/>
    <w:rsid w:val="002C499A"/>
    <w:rsid w:val="002D1C6C"/>
    <w:rsid w:val="002D488B"/>
    <w:rsid w:val="002E5AE7"/>
    <w:rsid w:val="002F1327"/>
    <w:rsid w:val="002F2EC1"/>
    <w:rsid w:val="003145C6"/>
    <w:rsid w:val="003273DA"/>
    <w:rsid w:val="00333B5D"/>
    <w:rsid w:val="003365A0"/>
    <w:rsid w:val="003537D6"/>
    <w:rsid w:val="003551DC"/>
    <w:rsid w:val="00364B5B"/>
    <w:rsid w:val="0039122A"/>
    <w:rsid w:val="003C5FF2"/>
    <w:rsid w:val="004466C5"/>
    <w:rsid w:val="00463924"/>
    <w:rsid w:val="00471521"/>
    <w:rsid w:val="004764AB"/>
    <w:rsid w:val="004931DB"/>
    <w:rsid w:val="004B3F5A"/>
    <w:rsid w:val="00504E0E"/>
    <w:rsid w:val="005259BC"/>
    <w:rsid w:val="00533482"/>
    <w:rsid w:val="0053349B"/>
    <w:rsid w:val="005407E0"/>
    <w:rsid w:val="00587065"/>
    <w:rsid w:val="00591F2D"/>
    <w:rsid w:val="005A31CF"/>
    <w:rsid w:val="005A4E0B"/>
    <w:rsid w:val="005A6FF2"/>
    <w:rsid w:val="005D7A4D"/>
    <w:rsid w:val="005E112D"/>
    <w:rsid w:val="005F3004"/>
    <w:rsid w:val="00620987"/>
    <w:rsid w:val="0062315D"/>
    <w:rsid w:val="00630796"/>
    <w:rsid w:val="006417D9"/>
    <w:rsid w:val="006442F1"/>
    <w:rsid w:val="006516C9"/>
    <w:rsid w:val="00667067"/>
    <w:rsid w:val="00671B68"/>
    <w:rsid w:val="00691375"/>
    <w:rsid w:val="00697A0A"/>
    <w:rsid w:val="006B6D20"/>
    <w:rsid w:val="006F7635"/>
    <w:rsid w:val="00700904"/>
    <w:rsid w:val="0070619C"/>
    <w:rsid w:val="0073450A"/>
    <w:rsid w:val="00751BFB"/>
    <w:rsid w:val="00752022"/>
    <w:rsid w:val="00757F6A"/>
    <w:rsid w:val="00765652"/>
    <w:rsid w:val="00783AD6"/>
    <w:rsid w:val="007B5639"/>
    <w:rsid w:val="007E5439"/>
    <w:rsid w:val="007E5C67"/>
    <w:rsid w:val="007F52E8"/>
    <w:rsid w:val="007F7564"/>
    <w:rsid w:val="00824DA0"/>
    <w:rsid w:val="00854CCE"/>
    <w:rsid w:val="00881138"/>
    <w:rsid w:val="00894473"/>
    <w:rsid w:val="008C1032"/>
    <w:rsid w:val="00907443"/>
    <w:rsid w:val="00922E07"/>
    <w:rsid w:val="009374DF"/>
    <w:rsid w:val="00966BF0"/>
    <w:rsid w:val="00971D37"/>
    <w:rsid w:val="00973DB7"/>
    <w:rsid w:val="009974A1"/>
    <w:rsid w:val="009C65E9"/>
    <w:rsid w:val="009D0A96"/>
    <w:rsid w:val="009D1C49"/>
    <w:rsid w:val="009E595F"/>
    <w:rsid w:val="009F73BE"/>
    <w:rsid w:val="00A07D37"/>
    <w:rsid w:val="00A219C4"/>
    <w:rsid w:val="00A242AB"/>
    <w:rsid w:val="00A44C0B"/>
    <w:rsid w:val="00A5625C"/>
    <w:rsid w:val="00A61D24"/>
    <w:rsid w:val="00A72495"/>
    <w:rsid w:val="00A902A3"/>
    <w:rsid w:val="00A91A48"/>
    <w:rsid w:val="00A92655"/>
    <w:rsid w:val="00A935C3"/>
    <w:rsid w:val="00AA0147"/>
    <w:rsid w:val="00AB07A8"/>
    <w:rsid w:val="00AB5BA9"/>
    <w:rsid w:val="00AE221A"/>
    <w:rsid w:val="00AE7C17"/>
    <w:rsid w:val="00B10057"/>
    <w:rsid w:val="00B536E9"/>
    <w:rsid w:val="00B747C7"/>
    <w:rsid w:val="00B763B3"/>
    <w:rsid w:val="00B77D66"/>
    <w:rsid w:val="00BB1762"/>
    <w:rsid w:val="00BB1764"/>
    <w:rsid w:val="00BB515F"/>
    <w:rsid w:val="00BD3CB3"/>
    <w:rsid w:val="00C00437"/>
    <w:rsid w:val="00C16853"/>
    <w:rsid w:val="00C170C7"/>
    <w:rsid w:val="00C30895"/>
    <w:rsid w:val="00C458A6"/>
    <w:rsid w:val="00C5110B"/>
    <w:rsid w:val="00C778CF"/>
    <w:rsid w:val="00C8216A"/>
    <w:rsid w:val="00C82240"/>
    <w:rsid w:val="00CC354B"/>
    <w:rsid w:val="00CF2CAC"/>
    <w:rsid w:val="00CF5ABC"/>
    <w:rsid w:val="00CF70BF"/>
    <w:rsid w:val="00D12FC3"/>
    <w:rsid w:val="00D1640A"/>
    <w:rsid w:val="00D41C3F"/>
    <w:rsid w:val="00D44A2F"/>
    <w:rsid w:val="00D71393"/>
    <w:rsid w:val="00D727C0"/>
    <w:rsid w:val="00D75B6E"/>
    <w:rsid w:val="00DA2589"/>
    <w:rsid w:val="00DA4085"/>
    <w:rsid w:val="00DA7D29"/>
    <w:rsid w:val="00DD777D"/>
    <w:rsid w:val="00DE2B32"/>
    <w:rsid w:val="00E0171C"/>
    <w:rsid w:val="00E36BD3"/>
    <w:rsid w:val="00E5175C"/>
    <w:rsid w:val="00E6205F"/>
    <w:rsid w:val="00E704FE"/>
    <w:rsid w:val="00E874A6"/>
    <w:rsid w:val="00E9619A"/>
    <w:rsid w:val="00EA333C"/>
    <w:rsid w:val="00EB279E"/>
    <w:rsid w:val="00EB5399"/>
    <w:rsid w:val="00F044C3"/>
    <w:rsid w:val="00F21B5C"/>
    <w:rsid w:val="00F260CC"/>
    <w:rsid w:val="00F261B1"/>
    <w:rsid w:val="00F26A2D"/>
    <w:rsid w:val="00F26E7E"/>
    <w:rsid w:val="00F32B79"/>
    <w:rsid w:val="00F36CA9"/>
    <w:rsid w:val="00F54A20"/>
    <w:rsid w:val="00F81B21"/>
    <w:rsid w:val="00F913D5"/>
    <w:rsid w:val="00FA6794"/>
    <w:rsid w:val="00FC1B7A"/>
    <w:rsid w:val="00FC6D4A"/>
    <w:rsid w:val="00FF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F6B6"/>
  <w15:chartTrackingRefBased/>
  <w15:docId w15:val="{0ACD8EEB-C788-4DE0-8E67-EEB649E9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6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057"/>
    <w:pPr>
      <w:ind w:left="720"/>
      <w:contextualSpacing/>
    </w:pPr>
  </w:style>
  <w:style w:type="table" w:styleId="TableGrid">
    <w:name w:val="Table Grid"/>
    <w:basedOn w:val="TableNormal"/>
    <w:uiPriority w:val="39"/>
    <w:rsid w:val="005A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96"/>
  </w:style>
  <w:style w:type="paragraph" w:styleId="Footer">
    <w:name w:val="footer"/>
    <w:basedOn w:val="Normal"/>
    <w:link w:val="FooterChar"/>
    <w:uiPriority w:val="99"/>
    <w:unhideWhenUsed/>
    <w:rsid w:val="009D0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96"/>
  </w:style>
  <w:style w:type="paragraph" w:styleId="NormalWeb">
    <w:name w:val="Normal (Web)"/>
    <w:basedOn w:val="Normal"/>
    <w:uiPriority w:val="99"/>
    <w:unhideWhenUsed/>
    <w:rsid w:val="00185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text3"/>
    <w:basedOn w:val="DefaultParagraphFont"/>
    <w:rsid w:val="00185D74"/>
  </w:style>
  <w:style w:type="character" w:styleId="Strong">
    <w:name w:val="Strong"/>
    <w:basedOn w:val="DefaultParagraphFont"/>
    <w:uiPriority w:val="22"/>
    <w:qFormat/>
    <w:rsid w:val="00185D74"/>
    <w:rPr>
      <w:b/>
      <w:bCs/>
    </w:rPr>
  </w:style>
  <w:style w:type="character" w:customStyle="1" w:styleId="apple-converted-space">
    <w:name w:val="apple-converted-space"/>
    <w:basedOn w:val="DefaultParagraphFont"/>
    <w:rsid w:val="00185D74"/>
  </w:style>
  <w:style w:type="character" w:styleId="Emphasis">
    <w:name w:val="Emphasis"/>
    <w:basedOn w:val="DefaultParagraphFont"/>
    <w:uiPriority w:val="20"/>
    <w:qFormat/>
    <w:rsid w:val="00C16853"/>
    <w:rPr>
      <w:i/>
      <w:iCs/>
    </w:rPr>
  </w:style>
  <w:style w:type="character" w:styleId="Hyperlink">
    <w:name w:val="Hyperlink"/>
    <w:basedOn w:val="DefaultParagraphFont"/>
    <w:uiPriority w:val="99"/>
    <w:unhideWhenUsed/>
    <w:rsid w:val="00C16853"/>
    <w:rPr>
      <w:color w:val="0000FF"/>
      <w:u w:val="single"/>
    </w:rPr>
  </w:style>
  <w:style w:type="paragraph" w:styleId="BalloonText">
    <w:name w:val="Balloon Text"/>
    <w:basedOn w:val="Normal"/>
    <w:link w:val="BalloonTextChar"/>
    <w:uiPriority w:val="99"/>
    <w:semiHidden/>
    <w:unhideWhenUsed/>
    <w:rsid w:val="00A9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2A3"/>
    <w:rPr>
      <w:rFonts w:ascii="Segoe UI" w:hAnsi="Segoe UI" w:cs="Segoe UI"/>
      <w:sz w:val="18"/>
      <w:szCs w:val="18"/>
    </w:rPr>
  </w:style>
  <w:style w:type="character" w:customStyle="1" w:styleId="Heading1Char">
    <w:name w:val="Heading 1 Char"/>
    <w:basedOn w:val="DefaultParagraphFont"/>
    <w:link w:val="Heading1"/>
    <w:uiPriority w:val="9"/>
    <w:rsid w:val="00F26A2D"/>
    <w:rPr>
      <w:rFonts w:asciiTheme="majorHAnsi" w:eastAsiaTheme="majorEastAsia" w:hAnsiTheme="majorHAnsi" w:cstheme="majorBidi"/>
      <w:color w:val="2E74B5" w:themeColor="accent1" w:themeShade="BF"/>
      <w:sz w:val="32"/>
      <w:szCs w:val="32"/>
    </w:rPr>
  </w:style>
  <w:style w:type="paragraph" w:customStyle="1" w:styleId="3vff3xh4yd">
    <w:name w:val="_3vff3xh4yd"/>
    <w:basedOn w:val="Normal"/>
    <w:rsid w:val="00CF70B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279E"/>
    <w:rPr>
      <w:color w:val="954F72" w:themeColor="followedHyperlink"/>
      <w:u w:val="single"/>
    </w:rPr>
  </w:style>
  <w:style w:type="character" w:customStyle="1" w:styleId="apple-tab-span">
    <w:name w:val="apple-tab-span"/>
    <w:basedOn w:val="DefaultParagraphFont"/>
    <w:rsid w:val="0022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5905">
      <w:bodyDiv w:val="1"/>
      <w:marLeft w:val="0"/>
      <w:marRight w:val="0"/>
      <w:marTop w:val="0"/>
      <w:marBottom w:val="0"/>
      <w:divBdr>
        <w:top w:val="none" w:sz="0" w:space="0" w:color="auto"/>
        <w:left w:val="none" w:sz="0" w:space="0" w:color="auto"/>
        <w:bottom w:val="none" w:sz="0" w:space="0" w:color="auto"/>
        <w:right w:val="none" w:sz="0" w:space="0" w:color="auto"/>
      </w:divBdr>
    </w:div>
    <w:div w:id="127819966">
      <w:bodyDiv w:val="1"/>
      <w:marLeft w:val="0"/>
      <w:marRight w:val="0"/>
      <w:marTop w:val="0"/>
      <w:marBottom w:val="0"/>
      <w:divBdr>
        <w:top w:val="none" w:sz="0" w:space="0" w:color="auto"/>
        <w:left w:val="none" w:sz="0" w:space="0" w:color="auto"/>
        <w:bottom w:val="none" w:sz="0" w:space="0" w:color="auto"/>
        <w:right w:val="none" w:sz="0" w:space="0" w:color="auto"/>
      </w:divBdr>
    </w:div>
    <w:div w:id="216205123">
      <w:bodyDiv w:val="1"/>
      <w:marLeft w:val="0"/>
      <w:marRight w:val="0"/>
      <w:marTop w:val="0"/>
      <w:marBottom w:val="0"/>
      <w:divBdr>
        <w:top w:val="none" w:sz="0" w:space="0" w:color="auto"/>
        <w:left w:val="none" w:sz="0" w:space="0" w:color="auto"/>
        <w:bottom w:val="none" w:sz="0" w:space="0" w:color="auto"/>
        <w:right w:val="none" w:sz="0" w:space="0" w:color="auto"/>
      </w:divBdr>
    </w:div>
    <w:div w:id="481894850">
      <w:bodyDiv w:val="1"/>
      <w:marLeft w:val="0"/>
      <w:marRight w:val="0"/>
      <w:marTop w:val="0"/>
      <w:marBottom w:val="0"/>
      <w:divBdr>
        <w:top w:val="none" w:sz="0" w:space="0" w:color="auto"/>
        <w:left w:val="none" w:sz="0" w:space="0" w:color="auto"/>
        <w:bottom w:val="none" w:sz="0" w:space="0" w:color="auto"/>
        <w:right w:val="none" w:sz="0" w:space="0" w:color="auto"/>
      </w:divBdr>
    </w:div>
    <w:div w:id="517937191">
      <w:bodyDiv w:val="1"/>
      <w:marLeft w:val="0"/>
      <w:marRight w:val="0"/>
      <w:marTop w:val="0"/>
      <w:marBottom w:val="0"/>
      <w:divBdr>
        <w:top w:val="none" w:sz="0" w:space="0" w:color="auto"/>
        <w:left w:val="none" w:sz="0" w:space="0" w:color="auto"/>
        <w:bottom w:val="none" w:sz="0" w:space="0" w:color="auto"/>
        <w:right w:val="none" w:sz="0" w:space="0" w:color="auto"/>
      </w:divBdr>
    </w:div>
    <w:div w:id="622461305">
      <w:bodyDiv w:val="1"/>
      <w:marLeft w:val="0"/>
      <w:marRight w:val="0"/>
      <w:marTop w:val="0"/>
      <w:marBottom w:val="0"/>
      <w:divBdr>
        <w:top w:val="none" w:sz="0" w:space="0" w:color="auto"/>
        <w:left w:val="none" w:sz="0" w:space="0" w:color="auto"/>
        <w:bottom w:val="none" w:sz="0" w:space="0" w:color="auto"/>
        <w:right w:val="none" w:sz="0" w:space="0" w:color="auto"/>
      </w:divBdr>
    </w:div>
    <w:div w:id="889346307">
      <w:bodyDiv w:val="1"/>
      <w:marLeft w:val="0"/>
      <w:marRight w:val="0"/>
      <w:marTop w:val="0"/>
      <w:marBottom w:val="0"/>
      <w:divBdr>
        <w:top w:val="none" w:sz="0" w:space="0" w:color="auto"/>
        <w:left w:val="none" w:sz="0" w:space="0" w:color="auto"/>
        <w:bottom w:val="none" w:sz="0" w:space="0" w:color="auto"/>
        <w:right w:val="none" w:sz="0" w:space="0" w:color="auto"/>
      </w:divBdr>
    </w:div>
    <w:div w:id="980429412">
      <w:bodyDiv w:val="1"/>
      <w:marLeft w:val="0"/>
      <w:marRight w:val="0"/>
      <w:marTop w:val="0"/>
      <w:marBottom w:val="0"/>
      <w:divBdr>
        <w:top w:val="none" w:sz="0" w:space="0" w:color="auto"/>
        <w:left w:val="none" w:sz="0" w:space="0" w:color="auto"/>
        <w:bottom w:val="none" w:sz="0" w:space="0" w:color="auto"/>
        <w:right w:val="none" w:sz="0" w:space="0" w:color="auto"/>
      </w:divBdr>
    </w:div>
    <w:div w:id="1060834429">
      <w:bodyDiv w:val="1"/>
      <w:marLeft w:val="0"/>
      <w:marRight w:val="0"/>
      <w:marTop w:val="0"/>
      <w:marBottom w:val="0"/>
      <w:divBdr>
        <w:top w:val="none" w:sz="0" w:space="0" w:color="auto"/>
        <w:left w:val="none" w:sz="0" w:space="0" w:color="auto"/>
        <w:bottom w:val="none" w:sz="0" w:space="0" w:color="auto"/>
        <w:right w:val="none" w:sz="0" w:space="0" w:color="auto"/>
      </w:divBdr>
    </w:div>
    <w:div w:id="1301882667">
      <w:bodyDiv w:val="1"/>
      <w:marLeft w:val="0"/>
      <w:marRight w:val="0"/>
      <w:marTop w:val="0"/>
      <w:marBottom w:val="0"/>
      <w:divBdr>
        <w:top w:val="none" w:sz="0" w:space="0" w:color="auto"/>
        <w:left w:val="none" w:sz="0" w:space="0" w:color="auto"/>
        <w:bottom w:val="none" w:sz="0" w:space="0" w:color="auto"/>
        <w:right w:val="none" w:sz="0" w:space="0" w:color="auto"/>
      </w:divBdr>
      <w:divsChild>
        <w:div w:id="176504474">
          <w:marLeft w:val="806"/>
          <w:marRight w:val="0"/>
          <w:marTop w:val="134"/>
          <w:marBottom w:val="0"/>
          <w:divBdr>
            <w:top w:val="none" w:sz="0" w:space="0" w:color="auto"/>
            <w:left w:val="none" w:sz="0" w:space="0" w:color="auto"/>
            <w:bottom w:val="none" w:sz="0" w:space="0" w:color="auto"/>
            <w:right w:val="none" w:sz="0" w:space="0" w:color="auto"/>
          </w:divBdr>
        </w:div>
        <w:div w:id="1795757746">
          <w:marLeft w:val="806"/>
          <w:marRight w:val="0"/>
          <w:marTop w:val="134"/>
          <w:marBottom w:val="0"/>
          <w:divBdr>
            <w:top w:val="none" w:sz="0" w:space="0" w:color="auto"/>
            <w:left w:val="none" w:sz="0" w:space="0" w:color="auto"/>
            <w:bottom w:val="none" w:sz="0" w:space="0" w:color="auto"/>
            <w:right w:val="none" w:sz="0" w:space="0" w:color="auto"/>
          </w:divBdr>
        </w:div>
        <w:div w:id="967932965">
          <w:marLeft w:val="806"/>
          <w:marRight w:val="0"/>
          <w:marTop w:val="134"/>
          <w:marBottom w:val="0"/>
          <w:divBdr>
            <w:top w:val="none" w:sz="0" w:space="0" w:color="auto"/>
            <w:left w:val="none" w:sz="0" w:space="0" w:color="auto"/>
            <w:bottom w:val="none" w:sz="0" w:space="0" w:color="auto"/>
            <w:right w:val="none" w:sz="0" w:space="0" w:color="auto"/>
          </w:divBdr>
        </w:div>
      </w:divsChild>
    </w:div>
    <w:div w:id="1415398795">
      <w:bodyDiv w:val="1"/>
      <w:marLeft w:val="0"/>
      <w:marRight w:val="0"/>
      <w:marTop w:val="0"/>
      <w:marBottom w:val="0"/>
      <w:divBdr>
        <w:top w:val="none" w:sz="0" w:space="0" w:color="auto"/>
        <w:left w:val="none" w:sz="0" w:space="0" w:color="auto"/>
        <w:bottom w:val="none" w:sz="0" w:space="0" w:color="auto"/>
        <w:right w:val="none" w:sz="0" w:space="0" w:color="auto"/>
      </w:divBdr>
    </w:div>
    <w:div w:id="1482691814">
      <w:bodyDiv w:val="1"/>
      <w:marLeft w:val="0"/>
      <w:marRight w:val="0"/>
      <w:marTop w:val="0"/>
      <w:marBottom w:val="0"/>
      <w:divBdr>
        <w:top w:val="none" w:sz="0" w:space="0" w:color="auto"/>
        <w:left w:val="none" w:sz="0" w:space="0" w:color="auto"/>
        <w:bottom w:val="none" w:sz="0" w:space="0" w:color="auto"/>
        <w:right w:val="none" w:sz="0" w:space="0" w:color="auto"/>
      </w:divBdr>
    </w:div>
    <w:div w:id="1505510665">
      <w:bodyDiv w:val="1"/>
      <w:marLeft w:val="0"/>
      <w:marRight w:val="0"/>
      <w:marTop w:val="0"/>
      <w:marBottom w:val="0"/>
      <w:divBdr>
        <w:top w:val="none" w:sz="0" w:space="0" w:color="auto"/>
        <w:left w:val="none" w:sz="0" w:space="0" w:color="auto"/>
        <w:bottom w:val="none" w:sz="0" w:space="0" w:color="auto"/>
        <w:right w:val="none" w:sz="0" w:space="0" w:color="auto"/>
      </w:divBdr>
    </w:div>
    <w:div w:id="1546718970">
      <w:bodyDiv w:val="1"/>
      <w:marLeft w:val="0"/>
      <w:marRight w:val="0"/>
      <w:marTop w:val="0"/>
      <w:marBottom w:val="0"/>
      <w:divBdr>
        <w:top w:val="none" w:sz="0" w:space="0" w:color="auto"/>
        <w:left w:val="none" w:sz="0" w:space="0" w:color="auto"/>
        <w:bottom w:val="none" w:sz="0" w:space="0" w:color="auto"/>
        <w:right w:val="none" w:sz="0" w:space="0" w:color="auto"/>
      </w:divBdr>
    </w:div>
    <w:div w:id="1554267992">
      <w:bodyDiv w:val="1"/>
      <w:marLeft w:val="0"/>
      <w:marRight w:val="0"/>
      <w:marTop w:val="0"/>
      <w:marBottom w:val="0"/>
      <w:divBdr>
        <w:top w:val="none" w:sz="0" w:space="0" w:color="auto"/>
        <w:left w:val="none" w:sz="0" w:space="0" w:color="auto"/>
        <w:bottom w:val="none" w:sz="0" w:space="0" w:color="auto"/>
        <w:right w:val="none" w:sz="0" w:space="0" w:color="auto"/>
      </w:divBdr>
    </w:div>
    <w:div w:id="1636713021">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 w:id="2081514920">
      <w:bodyDiv w:val="1"/>
      <w:marLeft w:val="0"/>
      <w:marRight w:val="0"/>
      <w:marTop w:val="0"/>
      <w:marBottom w:val="0"/>
      <w:divBdr>
        <w:top w:val="none" w:sz="0" w:space="0" w:color="auto"/>
        <w:left w:val="none" w:sz="0" w:space="0" w:color="auto"/>
        <w:bottom w:val="none" w:sz="0" w:space="0" w:color="auto"/>
        <w:right w:val="none" w:sz="0" w:space="0" w:color="auto"/>
      </w:divBdr>
    </w:div>
    <w:div w:id="20936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etgum.nybg.org/science/vh/specimen_details.php?irn=4184198" TargetMode="External"/><Relationship Id="rId13" Type="http://schemas.openxmlformats.org/officeDocument/2006/relationships/hyperlink" Target="https://www.biodiversitylibrary.org/item/14516" TargetMode="External"/><Relationship Id="rId18" Type="http://schemas.openxmlformats.org/officeDocument/2006/relationships/hyperlink" Target="http://kiki.huh.harvard.edu/databases/specimen_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eetgum.nybg.org/science/vh/" TargetMode="External"/><Relationship Id="rId12" Type="http://schemas.openxmlformats.org/officeDocument/2006/relationships/hyperlink" Target="http://sweetgum.nybg.org/science/vh/specimen_details.php?irn=394640" TargetMode="External"/><Relationship Id="rId17" Type="http://schemas.openxmlformats.org/officeDocument/2006/relationships/hyperlink" Target="http://midwestherbaria.org/portal/collections/index.php"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eetgum.nybg.org/science/v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loras.org/florataxon.aspx?flora_id=1&amp;taxon_id=23350126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weetgum.nybg.org/science/vh/specimen-details/?irn=1489444" TargetMode="External"/><Relationship Id="rId19" Type="http://schemas.openxmlformats.org/officeDocument/2006/relationships/hyperlink" Target="http://apps.kew.org/herbcat/navigator.do" TargetMode="External"/><Relationship Id="rId4" Type="http://schemas.openxmlformats.org/officeDocument/2006/relationships/webSettings" Target="webSettings.xml"/><Relationship Id="rId9" Type="http://schemas.openxmlformats.org/officeDocument/2006/relationships/hyperlink" Target="http://sweetgum.nybg.org/science/vh/specimen-details/?irn=1489565" TargetMode="External"/><Relationship Id="rId14" Type="http://schemas.openxmlformats.org/officeDocument/2006/relationships/hyperlink" Target="https://docs.google.com/spreadsheets/d/1Vx6C8JzPSNgqLN4aFYoC51qqWRTqp3ex7ULPjkxA6dU/edit?usp=shari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Hollins University</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RPH001</dc:creator>
  <cp:keywords/>
  <dc:description/>
  <cp:lastModifiedBy>RPH001</cp:lastModifiedBy>
  <cp:revision>3</cp:revision>
  <cp:lastPrinted>2019-01-18T20:03:00Z</cp:lastPrinted>
  <dcterms:created xsi:type="dcterms:W3CDTF">2021-06-11T15:59:00Z</dcterms:created>
  <dcterms:modified xsi:type="dcterms:W3CDTF">2021-06-11T16:00:00Z</dcterms:modified>
</cp:coreProperties>
</file>