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1. Additional Resources - Lab Math Basics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Publicly available videos: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Multiple topics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spacing w:after="0" w:line="240" w:lineRule="auto"/>
        <w:ind w:left="1440" w:hanging="360"/>
      </w:pPr>
      <w:r w:rsidDel="00000000" w:rsidR="00000000" w:rsidRPr="00000000">
        <w:rPr>
          <w:sz w:val="24"/>
          <w:szCs w:val="24"/>
          <w:rtl w:val="0"/>
        </w:rPr>
        <w:t xml:space="preserve">NIH Lab Math I: Exponents, Units, and Scientific Notation </w:t>
      </w:r>
      <w:hyperlink r:id="rId7">
        <w:r w:rsidDel="00000000" w:rsidR="00000000" w:rsidRPr="00000000">
          <w:rPr>
            <w:color w:val="0563c1"/>
            <w:sz w:val="24"/>
            <w:szCs w:val="24"/>
            <w:u w:val="single"/>
            <w:rtl w:val="0"/>
          </w:rPr>
          <w:t xml:space="preserve">https://www.youtube.com/watch?v=mN38q2OBJgI&amp;t=2s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2"/>
          <w:numId w:val="1"/>
        </w:numPr>
        <w:spacing w:after="0" w:line="240" w:lineRule="auto"/>
        <w:ind w:left="2160" w:hanging="360"/>
      </w:pPr>
      <w:r w:rsidDel="00000000" w:rsidR="00000000" w:rsidRPr="00000000">
        <w:rPr>
          <w:rtl w:val="0"/>
        </w:rPr>
        <w:t xml:space="preserve">Extended video (29:15) covering multiple aspects of lab math in detail.</w:t>
      </w:r>
    </w:p>
    <w:p w:rsidR="00000000" w:rsidDel="00000000" w:rsidP="00000000" w:rsidRDefault="00000000" w:rsidRPr="00000000" w14:paraId="00000007">
      <w:pPr>
        <w:numPr>
          <w:ilvl w:val="2"/>
          <w:numId w:val="1"/>
        </w:numPr>
        <w:spacing w:after="0" w:line="240" w:lineRule="auto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Video file and PDF of slides with transcript also available.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Scientific notation</w:t>
      </w:r>
    </w:p>
    <w:p w:rsidR="00000000" w:rsidDel="00000000" w:rsidP="00000000" w:rsidRDefault="00000000" w:rsidRPr="00000000" w14:paraId="00000009">
      <w:pPr>
        <w:numPr>
          <w:ilvl w:val="1"/>
          <w:numId w:val="1"/>
        </w:numPr>
        <w:spacing w:after="0" w:afterAutospacing="0"/>
        <w:ind w:left="1440" w:hanging="360"/>
      </w:pPr>
      <w:hyperlink r:id="rId8">
        <w:r w:rsidDel="00000000" w:rsidR="00000000" w:rsidRPr="00000000">
          <w:rPr>
            <w:color w:val="0563c1"/>
            <w:u w:val="single"/>
            <w:rtl w:val="0"/>
          </w:rPr>
          <w:t xml:space="preserve">https://www.nagwa.com/en/videos/273134024168/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2"/>
          <w:numId w:val="1"/>
        </w:numPr>
        <w:spacing w:after="0" w:afterAutospacing="0"/>
        <w:ind w:left="2160" w:hanging="360"/>
      </w:pPr>
      <w:r w:rsidDel="00000000" w:rsidR="00000000" w:rsidRPr="00000000">
        <w:rPr>
          <w:rtl w:val="0"/>
        </w:rPr>
        <w:t xml:space="preserve">A short (2:41), practical “how to” on moving decimal points and differentiating between positive and negative exponents. Includes one worked example.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spacing w:after="0" w:afterAutospacing="0"/>
        <w:ind w:left="1440" w:hanging="360"/>
        <w:rPr>
          <w:u w:val="none"/>
        </w:rPr>
      </w:pP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https://www.khanacademy.org/math/pre-algebra/pre-algebra-exponents-radicals/pre-algebra-scientific-notation/v/scientific-notation-old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2"/>
          <w:numId w:val="1"/>
        </w:numPr>
        <w:spacing w:after="0" w:afterAutospacing="0"/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Long video (20:47) with detailed, clearly-reasoned explanations. Includes a review of exponents.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Converting metric units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</w:pP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https://www.youtube.com/watch?v=bnI0JPt9LZs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Video (12:43) shows a mathematical and a visual way to do metric conversions. Fairly long video that refers to others in the series and includes less common prefixes.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Dimensional analysis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spacing w:after="0" w:afterAutospacing="0"/>
        <w:ind w:left="1440" w:hanging="360"/>
        <w:rPr>
          <w:u w:val="none"/>
        </w:rPr>
      </w:pPr>
      <w:hyperlink r:id="rId11">
        <w:r w:rsidDel="00000000" w:rsidR="00000000" w:rsidRPr="00000000">
          <w:rPr>
            <w:color w:val="0563c1"/>
            <w:u w:val="single"/>
            <w:rtl w:val="0"/>
          </w:rPr>
          <w:t xml:space="preserve">https://www.youtube.com/watch?v=HRe1mire4Gc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360"/>
        <w:jc w:val="left"/>
        <w:rPr/>
      </w:pPr>
      <w:r w:rsidDel="00000000" w:rsidR="00000000" w:rsidRPr="00000000">
        <w:rPr>
          <w:rtl w:val="0"/>
        </w:rPr>
        <w:t xml:space="preserve">A short (6:14), clear video of examples of conversions between metric and other types of units using dimensional analysis (aka factor label method, unit factor method).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D45BF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 w:val="1"/>
    <w:rsid w:val="00D45BFE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www.youtube.com/watch?v=HRe1mire4Gc" TargetMode="External"/><Relationship Id="rId10" Type="http://schemas.openxmlformats.org/officeDocument/2006/relationships/hyperlink" Target="https://www.youtube.com/watch?v=bnI0JPt9LZs" TargetMode="External"/><Relationship Id="rId9" Type="http://schemas.openxmlformats.org/officeDocument/2006/relationships/hyperlink" Target="https://www.khanacademy.org/math/pre-algebra/pre-algebra-exponents-radicals/pre-algebra-scientific-notation/v/scientific-notation-old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mN38q2OBJgI&amp;t=2s" TargetMode="External"/><Relationship Id="rId8" Type="http://schemas.openxmlformats.org/officeDocument/2006/relationships/hyperlink" Target="https://www.nagwa.com/en/videos/27313402416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43B8ZwgweC0tIzhsUpWRDUZsmrw==">AMUW2mXdjJTyvMpmbzofYEnCXEDiU3roosqpvDsD8pciqEogzpjjr9YSmZ9NYhyt8BJwn4HQ1+5mGKUFTG4EXna9qaeeq225zz7Zgpt8KSlhZOdU+cdOOj3eLBwJBRuLqyQA8BnEqjxm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2021-07-28T16:22:00Z</dcterms:created>
  <dc:creator>Connerly, Pamela Lucas</dc:creator>
</cp:coreProperties>
</file>