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Lab Math Instructor Guide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 Lab Math Unit is divided into four main modules or folders: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Lab math basics (includes scientific notation, metric system, and unit conversion)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Solution calculations (includes C</w:t>
      </w:r>
      <w:r w:rsidDel="00000000" w:rsidR="00000000" w:rsidRPr="00000000">
        <w:rPr>
          <w:vertAlign w:val="sub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vertAlign w:val="sub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=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dilutions, molar solutions, and percent problems)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Serial dilution calculations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Plaque titer calculations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These modules could be used in sequence, or independently of one another. All modules contain the following files: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Student Guide</w:t>
      </w:r>
      <w:r w:rsidDel="00000000" w:rsidR="00000000" w:rsidRPr="00000000">
        <w:rPr>
          <w:rtl w:val="0"/>
        </w:rPr>
        <w:t xml:space="preserve">: provides background about the math problems, terminology, example problems with explanations, and practice problems with answer keys provided at the end. These guides are meant to be self-guided by students, but can be supplemented with in-class instruction.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Question Bank</w:t>
      </w:r>
      <w:r w:rsidDel="00000000" w:rsidR="00000000" w:rsidRPr="00000000">
        <w:rPr>
          <w:rtl w:val="0"/>
        </w:rPr>
        <w:t xml:space="preserve">: multiple choice and open-ended questions that can be used by the instructor for assessment; answers are provided for all questions.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Additional Resources</w:t>
      </w:r>
      <w:r w:rsidDel="00000000" w:rsidR="00000000" w:rsidRPr="00000000">
        <w:rPr>
          <w:rtl w:val="0"/>
        </w:rPr>
        <w:t xml:space="preserve">: extra materials that can be used by the instructor as they see fit to support their teaching. These may include PowerPoints or videos.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</w:t>
      </w:r>
    </w:p>
    <w:p w:rsidR="00000000" w:rsidDel="00000000" w:rsidP="00000000" w:rsidRDefault="00000000" w:rsidRPr="00000000" w14:paraId="0000000F">
      <w:pPr>
        <w:spacing w:after="240" w:before="240" w:line="276" w:lineRule="auto"/>
        <w:ind w:left="0" w:firstLine="0"/>
        <w:rPr/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rtl w:val="0"/>
        </w:rPr>
        <w:t xml:space="preserve">Student Guide documents contain practice problems that can be used for formative assessment. Additional problems are available in the Question Bank files that can be used to build quizzes/tests for summative assessment.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