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004C8" w14:textId="1013CE69" w:rsidR="00921406" w:rsidRPr="00914E76" w:rsidRDefault="00A61491">
      <w:pPr>
        <w:rPr>
          <w:rFonts w:ascii="Helvetica" w:hAnsi="Helvetica"/>
          <w:b/>
          <w:sz w:val="22"/>
          <w:szCs w:val="22"/>
        </w:rPr>
      </w:pPr>
      <w:r w:rsidRPr="00914E76">
        <w:rPr>
          <w:rFonts w:ascii="Helvetica" w:hAnsi="Helvetica"/>
          <w:b/>
          <w:sz w:val="22"/>
          <w:szCs w:val="22"/>
        </w:rPr>
        <w:t xml:space="preserve">Student </w:t>
      </w:r>
      <w:r w:rsidR="00CB7B29" w:rsidRPr="00914E76">
        <w:rPr>
          <w:rFonts w:ascii="Helvetica" w:hAnsi="Helvetica"/>
          <w:b/>
          <w:sz w:val="22"/>
          <w:szCs w:val="22"/>
        </w:rPr>
        <w:t>Handout B</w:t>
      </w:r>
      <w:r w:rsidR="00921406" w:rsidRPr="00914E76">
        <w:rPr>
          <w:rFonts w:ascii="Helvetica" w:hAnsi="Helvetica"/>
          <w:b/>
          <w:sz w:val="22"/>
          <w:szCs w:val="22"/>
        </w:rPr>
        <w:t>: Understanding Log Transformations</w:t>
      </w:r>
    </w:p>
    <w:p w14:paraId="7A3E2F22" w14:textId="77777777" w:rsidR="00914E76" w:rsidRDefault="00914E76" w:rsidP="00914E76">
      <w:pPr>
        <w:rPr>
          <w:rFonts w:ascii="Helvetica" w:hAnsi="Helvetica"/>
          <w:i/>
          <w:sz w:val="22"/>
          <w:szCs w:val="22"/>
        </w:rPr>
      </w:pPr>
    </w:p>
    <w:p w14:paraId="429C1E2B" w14:textId="77777777" w:rsidR="00914E76" w:rsidRDefault="00914E76" w:rsidP="00914E76">
      <w:pPr>
        <w:rPr>
          <w:rFonts w:ascii="Helvetica" w:hAnsi="Helvetica"/>
          <w:i/>
          <w:sz w:val="22"/>
          <w:szCs w:val="22"/>
        </w:rPr>
      </w:pPr>
      <w:r w:rsidRPr="007B4C89">
        <w:rPr>
          <w:rFonts w:ascii="Helvetica" w:hAnsi="Helvetica"/>
          <w:i/>
          <w:sz w:val="22"/>
          <w:szCs w:val="22"/>
        </w:rPr>
        <w:t>Learning objectives:</w:t>
      </w:r>
      <w:r w:rsidRPr="007B4C89">
        <w:rPr>
          <w:rFonts w:ascii="Helvetica" w:hAnsi="Helvetica"/>
          <w:i/>
          <w:sz w:val="22"/>
          <w:szCs w:val="22"/>
        </w:rPr>
        <w:tab/>
      </w:r>
    </w:p>
    <w:p w14:paraId="360F8C7E" w14:textId="77777777" w:rsidR="00914E76" w:rsidRPr="00914E76" w:rsidRDefault="00914E76" w:rsidP="00914E76">
      <w:pPr>
        <w:rPr>
          <w:rFonts w:ascii="Helvetica" w:hAnsi="Helvetica"/>
          <w:sz w:val="22"/>
          <w:szCs w:val="22"/>
        </w:rPr>
      </w:pPr>
      <w:r w:rsidRPr="00914E76">
        <w:rPr>
          <w:rFonts w:ascii="Helvetica" w:hAnsi="Helvetica"/>
          <w:sz w:val="22"/>
          <w:szCs w:val="22"/>
        </w:rPr>
        <w:t>1) Describe log transformation and the effect of log transformation on data analysis.</w:t>
      </w:r>
    </w:p>
    <w:p w14:paraId="15B0ADFD" w14:textId="77777777" w:rsidR="00914E76" w:rsidRDefault="00914E76" w:rsidP="00914E76">
      <w:pPr>
        <w:rPr>
          <w:rFonts w:ascii="Helvetica" w:hAnsi="Helvetica"/>
          <w:i/>
          <w:sz w:val="22"/>
          <w:szCs w:val="22"/>
        </w:rPr>
      </w:pPr>
    </w:p>
    <w:p w14:paraId="5E841E42" w14:textId="77777777" w:rsidR="00921406" w:rsidRPr="00914E76" w:rsidRDefault="00921406">
      <w:pPr>
        <w:rPr>
          <w:rFonts w:ascii="Helvetica" w:hAnsi="Helvetica"/>
          <w:sz w:val="22"/>
          <w:szCs w:val="22"/>
        </w:rPr>
      </w:pPr>
    </w:p>
    <w:p w14:paraId="75559D00" w14:textId="6ABD031E" w:rsidR="00FD2391" w:rsidRPr="00914E76" w:rsidRDefault="00FD2391">
      <w:pPr>
        <w:rPr>
          <w:rFonts w:ascii="Helvetica" w:hAnsi="Helvetica"/>
          <w:sz w:val="22"/>
          <w:szCs w:val="22"/>
        </w:rPr>
      </w:pPr>
      <w:r w:rsidRPr="00914E76">
        <w:rPr>
          <w:rFonts w:ascii="Helvetica" w:hAnsi="Helvetica"/>
          <w:sz w:val="22"/>
          <w:szCs w:val="22"/>
        </w:rPr>
        <w:t xml:space="preserve">Case study using: </w:t>
      </w:r>
      <w:proofErr w:type="gramStart"/>
      <w:r w:rsidRPr="00914E76">
        <w:rPr>
          <w:rFonts w:ascii="Helvetica" w:hAnsi="Helvetica"/>
          <w:sz w:val="22"/>
          <w:szCs w:val="22"/>
        </w:rPr>
        <w:t>Tomasetti, C. &amp; Vogelstein, B. Variation in cancer risk among tissues can be explained by the number of stem cell divisions</w:t>
      </w:r>
      <w:proofErr w:type="gramEnd"/>
      <w:r w:rsidRPr="00914E76">
        <w:rPr>
          <w:rFonts w:ascii="Helvetica" w:hAnsi="Helvetica"/>
          <w:sz w:val="22"/>
          <w:szCs w:val="22"/>
        </w:rPr>
        <w:t xml:space="preserve">. </w:t>
      </w:r>
      <w:r w:rsidRPr="00914E76">
        <w:rPr>
          <w:rFonts w:ascii="Helvetica" w:hAnsi="Helvetica"/>
          <w:i/>
          <w:iCs/>
          <w:sz w:val="22"/>
          <w:szCs w:val="22"/>
        </w:rPr>
        <w:t>Science</w:t>
      </w:r>
      <w:r w:rsidRPr="00914E76">
        <w:rPr>
          <w:rFonts w:ascii="Helvetica" w:hAnsi="Helvetica"/>
          <w:sz w:val="22"/>
          <w:szCs w:val="22"/>
        </w:rPr>
        <w:t xml:space="preserve"> </w:t>
      </w:r>
      <w:r w:rsidRPr="00914E76">
        <w:rPr>
          <w:rFonts w:ascii="Helvetica" w:hAnsi="Helvetica"/>
          <w:b/>
          <w:bCs/>
          <w:sz w:val="22"/>
          <w:szCs w:val="22"/>
        </w:rPr>
        <w:t>347</w:t>
      </w:r>
      <w:r w:rsidRPr="00914E76">
        <w:rPr>
          <w:rFonts w:ascii="Helvetica" w:hAnsi="Helvetica"/>
          <w:sz w:val="22"/>
          <w:szCs w:val="22"/>
        </w:rPr>
        <w:t>, 78–81 (2015)</w:t>
      </w:r>
      <w:r w:rsidR="00914E76" w:rsidRPr="00914E76">
        <w:rPr>
          <w:rFonts w:ascii="Helvetica" w:hAnsi="Helvetica"/>
          <w:sz w:val="22"/>
          <w:szCs w:val="22"/>
        </w:rPr>
        <w:t>.</w:t>
      </w:r>
    </w:p>
    <w:p w14:paraId="1EB13802" w14:textId="77777777" w:rsidR="00FD2391" w:rsidRPr="00914E76" w:rsidRDefault="00FD2391">
      <w:pPr>
        <w:rPr>
          <w:rFonts w:ascii="Helvetica" w:hAnsi="Helvetica"/>
          <w:sz w:val="22"/>
          <w:szCs w:val="22"/>
        </w:rPr>
      </w:pPr>
    </w:p>
    <w:p w14:paraId="355369A4" w14:textId="4C9315BD" w:rsidR="00FD2391" w:rsidRPr="00914E76" w:rsidRDefault="00FD2391" w:rsidP="00FD2391">
      <w:pPr>
        <w:rPr>
          <w:rFonts w:ascii="Helvetica" w:hAnsi="Helvetica" w:cs="Times New Roman"/>
          <w:sz w:val="22"/>
          <w:szCs w:val="22"/>
        </w:rPr>
      </w:pPr>
      <w:r w:rsidRPr="00914E76">
        <w:rPr>
          <w:rFonts w:ascii="Helvetica" w:hAnsi="Helvetica" w:cs="Times New Roman"/>
          <w:sz w:val="22"/>
          <w:szCs w:val="22"/>
        </w:rPr>
        <w:t xml:space="preserve">The data in this study compared lifetime cancer risk to total stem cell divisions in a variety of tissue types. The data spanned over five orders of magnitude. </w:t>
      </w:r>
    </w:p>
    <w:p w14:paraId="5C087BA3" w14:textId="77777777" w:rsidR="00FD2391" w:rsidRPr="00914E76" w:rsidRDefault="00FD2391" w:rsidP="00FD2391">
      <w:pPr>
        <w:numPr>
          <w:ilvl w:val="1"/>
          <w:numId w:val="7"/>
        </w:numPr>
        <w:rPr>
          <w:rFonts w:ascii="Helvetica" w:hAnsi="Helvetica" w:cs="Times New Roman"/>
          <w:sz w:val="22"/>
          <w:szCs w:val="22"/>
        </w:rPr>
      </w:pPr>
      <w:r w:rsidRPr="00914E76">
        <w:rPr>
          <w:rFonts w:ascii="Helvetica" w:hAnsi="Helvetica" w:cs="Times New Roman"/>
          <w:sz w:val="22"/>
          <w:szCs w:val="22"/>
        </w:rPr>
        <w:t xml:space="preserve">Lifetime cancer risk ranged from </w:t>
      </w:r>
      <w:r w:rsidRPr="00914E76">
        <w:rPr>
          <w:rFonts w:ascii="Helvetica" w:hAnsi="Helvetica" w:cs="Times New Roman"/>
          <w:sz w:val="22"/>
          <w:szCs w:val="22"/>
          <w:lang w:val="nb-NO"/>
        </w:rPr>
        <w:t>0.0000302 (</w:t>
      </w:r>
      <w:r w:rsidRPr="00914E76">
        <w:rPr>
          <w:rFonts w:ascii="Helvetica" w:hAnsi="Helvetica" w:cs="Times New Roman"/>
          <w:sz w:val="22"/>
          <w:szCs w:val="22"/>
        </w:rPr>
        <w:t>Osteosarcoma of the head</w:t>
      </w:r>
      <w:r w:rsidRPr="00914E76">
        <w:rPr>
          <w:rFonts w:ascii="Helvetica" w:hAnsi="Helvetica" w:cs="Times New Roman"/>
          <w:sz w:val="22"/>
          <w:szCs w:val="22"/>
          <w:lang w:val="nb-NO"/>
        </w:rPr>
        <w:t xml:space="preserve">) </w:t>
      </w:r>
      <w:r w:rsidRPr="00914E76">
        <w:rPr>
          <w:rFonts w:ascii="Helvetica" w:hAnsi="Helvetica" w:cs="Times New Roman"/>
          <w:sz w:val="22"/>
          <w:szCs w:val="22"/>
        </w:rPr>
        <w:t>to</w:t>
      </w:r>
      <w:r w:rsidRPr="00914E76">
        <w:rPr>
          <w:rFonts w:ascii="Helvetica" w:hAnsi="Helvetica" w:cs="Times New Roman"/>
          <w:sz w:val="22"/>
          <w:szCs w:val="22"/>
          <w:lang w:val="nb-NO"/>
        </w:rPr>
        <w:t xml:space="preserve"> 1 (</w:t>
      </w:r>
      <w:r w:rsidRPr="00914E76">
        <w:rPr>
          <w:rFonts w:ascii="Helvetica" w:hAnsi="Helvetica" w:cs="Times New Roman"/>
          <w:sz w:val="22"/>
          <w:szCs w:val="22"/>
        </w:rPr>
        <w:t>Colorectal adenocarcinoma with FAP</w:t>
      </w:r>
      <w:r w:rsidRPr="00914E76">
        <w:rPr>
          <w:rFonts w:ascii="Helvetica" w:hAnsi="Helvetica" w:cs="Times New Roman"/>
          <w:sz w:val="22"/>
          <w:szCs w:val="22"/>
          <w:lang w:val="nb-NO"/>
        </w:rPr>
        <w:t>)</w:t>
      </w:r>
    </w:p>
    <w:p w14:paraId="4C7C0BDC" w14:textId="77777777" w:rsidR="00FD2391" w:rsidRPr="00914E76" w:rsidRDefault="00FD2391" w:rsidP="00FD2391">
      <w:pPr>
        <w:numPr>
          <w:ilvl w:val="1"/>
          <w:numId w:val="7"/>
        </w:numPr>
        <w:rPr>
          <w:rFonts w:ascii="Helvetica" w:hAnsi="Helvetica" w:cs="Times New Roman"/>
          <w:sz w:val="22"/>
          <w:szCs w:val="22"/>
        </w:rPr>
      </w:pPr>
      <w:r w:rsidRPr="00914E76">
        <w:rPr>
          <w:rFonts w:ascii="Helvetica" w:hAnsi="Helvetica" w:cs="Times New Roman"/>
          <w:sz w:val="22"/>
          <w:szCs w:val="22"/>
          <w:lang w:val="nb-NO"/>
        </w:rPr>
        <w:t>Total number of stem cell divisions ranged from 3.150 x 10</w:t>
      </w:r>
      <w:r w:rsidRPr="00914E76">
        <w:rPr>
          <w:rFonts w:ascii="Helvetica" w:hAnsi="Helvetica" w:cs="Times New Roman"/>
          <w:sz w:val="22"/>
          <w:szCs w:val="22"/>
          <w:vertAlign w:val="superscript"/>
          <w:lang w:val="nb-NO"/>
        </w:rPr>
        <w:t xml:space="preserve">6 </w:t>
      </w:r>
      <w:r w:rsidRPr="00914E76">
        <w:rPr>
          <w:rFonts w:ascii="Helvetica" w:hAnsi="Helvetica" w:cs="Times New Roman"/>
          <w:sz w:val="22"/>
          <w:szCs w:val="22"/>
          <w:lang w:val="nb-NO"/>
        </w:rPr>
        <w:t xml:space="preserve">(osteosarcoma of the pelvis) to </w:t>
      </w:r>
      <w:r w:rsidRPr="00914E76">
        <w:rPr>
          <w:rFonts w:ascii="Helvetica" w:hAnsi="Helvetica" w:cs="Times New Roman"/>
          <w:sz w:val="22"/>
          <w:szCs w:val="22"/>
        </w:rPr>
        <w:t>3</w:t>
      </w:r>
      <w:r w:rsidRPr="00914E76">
        <w:rPr>
          <w:rFonts w:ascii="Helvetica" w:hAnsi="Helvetica" w:cs="Times New Roman"/>
          <w:sz w:val="22"/>
          <w:szCs w:val="22"/>
          <w:lang w:val="mr-IN"/>
        </w:rPr>
        <w:t>.</w:t>
      </w:r>
      <w:r w:rsidRPr="00914E76">
        <w:rPr>
          <w:rFonts w:ascii="Helvetica" w:hAnsi="Helvetica" w:cs="Times New Roman"/>
          <w:sz w:val="22"/>
          <w:szCs w:val="22"/>
        </w:rPr>
        <w:t>550 x 10</w:t>
      </w:r>
      <w:r w:rsidRPr="00914E76">
        <w:rPr>
          <w:rFonts w:ascii="Helvetica" w:hAnsi="Helvetica" w:cs="Times New Roman"/>
          <w:sz w:val="22"/>
          <w:szCs w:val="22"/>
          <w:vertAlign w:val="superscript"/>
        </w:rPr>
        <w:t>12</w:t>
      </w:r>
      <w:r w:rsidRPr="00914E76">
        <w:rPr>
          <w:rFonts w:ascii="Helvetica" w:hAnsi="Helvetica" w:cs="Times New Roman"/>
          <w:sz w:val="22"/>
          <w:szCs w:val="22"/>
          <w:lang w:val="nb-NO"/>
        </w:rPr>
        <w:t xml:space="preserve"> (basal cell carcinoma)</w:t>
      </w:r>
    </w:p>
    <w:p w14:paraId="0FBE6D1C" w14:textId="77777777" w:rsidR="00FD2391" w:rsidRPr="00914E76" w:rsidRDefault="00FD2391" w:rsidP="00FD2391">
      <w:pPr>
        <w:rPr>
          <w:rFonts w:ascii="Helvetica" w:hAnsi="Helvetica" w:cs="Times New Roman"/>
          <w:sz w:val="22"/>
          <w:szCs w:val="22"/>
        </w:rPr>
      </w:pPr>
    </w:p>
    <w:p w14:paraId="33E2DFAE" w14:textId="78DB3F2D" w:rsidR="00FD2391" w:rsidRPr="00914E76" w:rsidRDefault="00FD2391" w:rsidP="00FD2391">
      <w:pPr>
        <w:rPr>
          <w:rFonts w:ascii="Helvetica" w:hAnsi="Helvetica" w:cs="Times New Roman"/>
          <w:sz w:val="22"/>
          <w:szCs w:val="22"/>
        </w:rPr>
      </w:pPr>
      <w:r w:rsidRPr="00914E76">
        <w:rPr>
          <w:rFonts w:ascii="Helvetica" w:hAnsi="Helvetica" w:cs="Times New Roman"/>
          <w:sz w:val="22"/>
          <w:szCs w:val="22"/>
        </w:rPr>
        <w:t>To analyze this data, logarithmic transformation of the data was employed. This exercise is designed to help you review log functions and to better understand logarithmic transformation.</w:t>
      </w:r>
    </w:p>
    <w:p w14:paraId="0D8D7F7D" w14:textId="77777777" w:rsidR="00914E76" w:rsidRDefault="00914E76" w:rsidP="00921406">
      <w:pPr>
        <w:rPr>
          <w:rFonts w:ascii="Helvetica" w:hAnsi="Helvetica"/>
          <w:i/>
          <w:sz w:val="22"/>
          <w:szCs w:val="22"/>
        </w:rPr>
      </w:pPr>
    </w:p>
    <w:p w14:paraId="69080E13" w14:textId="3A6C0D90" w:rsidR="00844788" w:rsidRPr="00914E76" w:rsidRDefault="00914E76" w:rsidP="00921406">
      <w:pPr>
        <w:rPr>
          <w:rFonts w:ascii="Helvetica" w:hAnsi="Helvetica"/>
          <w:i/>
          <w:sz w:val="22"/>
          <w:szCs w:val="22"/>
        </w:rPr>
      </w:pPr>
      <w:r w:rsidRPr="000E6005">
        <w:rPr>
          <w:rFonts w:ascii="Helvetica" w:hAnsi="Helvetica"/>
          <w:i/>
          <w:sz w:val="22"/>
          <w:szCs w:val="22"/>
        </w:rPr>
        <w:t xml:space="preserve">In 2015, C. </w:t>
      </w:r>
      <w:proofErr w:type="spellStart"/>
      <w:r w:rsidRPr="000E6005">
        <w:rPr>
          <w:rFonts w:ascii="Helvetica" w:hAnsi="Helvetica"/>
          <w:i/>
          <w:sz w:val="22"/>
          <w:szCs w:val="22"/>
        </w:rPr>
        <w:t>Tomasetti</w:t>
      </w:r>
      <w:proofErr w:type="spellEnd"/>
      <w:r w:rsidRPr="000E6005">
        <w:rPr>
          <w:rFonts w:ascii="Helvetica" w:hAnsi="Helvetica"/>
          <w:i/>
          <w:sz w:val="22"/>
          <w:szCs w:val="22"/>
        </w:rPr>
        <w:t xml:space="preserve"> &amp; B. Vogelstein published a study asking if the overall risk of cancer over a person’s lifetime for a given tissue increase for tissues with a greater number of stem cell divisions (and therefore gre</w:t>
      </w:r>
      <w:r>
        <w:rPr>
          <w:rFonts w:ascii="Helvetica" w:hAnsi="Helvetica"/>
          <w:i/>
          <w:sz w:val="22"/>
          <w:szCs w:val="22"/>
        </w:rPr>
        <w:t>ater amount of DNA replication).</w:t>
      </w:r>
      <w:r>
        <w:rPr>
          <w:rFonts w:ascii="Helvetica" w:hAnsi="Helvetica"/>
          <w:i/>
          <w:sz w:val="22"/>
          <w:szCs w:val="22"/>
        </w:rPr>
        <w:t xml:space="preserve"> The data in figure 1 is from this paper. </w:t>
      </w:r>
      <w:r w:rsidR="00510A91" w:rsidRPr="00914E76">
        <w:rPr>
          <w:rFonts w:ascii="Helvetica" w:hAnsi="Helvetica"/>
          <w:i/>
          <w:sz w:val="22"/>
          <w:szCs w:val="22"/>
        </w:rPr>
        <w:t>The following exercises will help you</w:t>
      </w:r>
      <w:r w:rsidR="00844788" w:rsidRPr="00914E76">
        <w:rPr>
          <w:rFonts w:ascii="Helvetica" w:hAnsi="Helvetica"/>
          <w:i/>
          <w:sz w:val="22"/>
          <w:szCs w:val="22"/>
        </w:rPr>
        <w:t xml:space="preserve"> to better understand the data presented in this case study. </w:t>
      </w:r>
    </w:p>
    <w:p w14:paraId="6E594B41" w14:textId="77777777" w:rsidR="00844788" w:rsidRPr="00914E76" w:rsidRDefault="00844788" w:rsidP="00921406">
      <w:pPr>
        <w:rPr>
          <w:rFonts w:ascii="Helvetica" w:hAnsi="Helvetica"/>
          <w:sz w:val="22"/>
          <w:szCs w:val="22"/>
        </w:rPr>
      </w:pPr>
    </w:p>
    <w:p w14:paraId="49A0103B" w14:textId="77777777" w:rsidR="00921406" w:rsidRPr="00914E76" w:rsidRDefault="00921406" w:rsidP="00921406">
      <w:pPr>
        <w:rPr>
          <w:rFonts w:ascii="Helvetica" w:hAnsi="Helvetica"/>
          <w:sz w:val="22"/>
          <w:szCs w:val="22"/>
        </w:rPr>
      </w:pPr>
      <w:r w:rsidRPr="00914E76">
        <w:rPr>
          <w:rFonts w:ascii="Helvetica" w:hAnsi="Helvetica"/>
          <w:noProof/>
          <w:sz w:val="22"/>
          <w:szCs w:val="22"/>
        </w:rPr>
        <w:drawing>
          <wp:inline distT="0" distB="0" distL="0" distR="0" wp14:anchorId="353E27CA" wp14:editId="2C895397">
            <wp:extent cx="4460057" cy="2452294"/>
            <wp:effectExtent l="0" t="0" r="0" b="12065"/>
            <wp:docPr id="4" name="Content Placeholder 3" descr="F1.large.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F1.large.jpg"/>
                    <pic:cNvPicPr>
                      <a:picLocks noGrp="1" noChangeAspect="1"/>
                    </pic:cNvPicPr>
                  </pic:nvPicPr>
                  <pic:blipFill>
                    <a:blip r:embed="rId6">
                      <a:extLst>
                        <a:ext uri="{28A0092B-C50C-407E-A947-70E740481C1C}">
                          <a14:useLocalDpi xmlns:a14="http://schemas.microsoft.com/office/drawing/2010/main" val="0"/>
                        </a:ext>
                      </a:extLst>
                    </a:blip>
                    <a:srcRect l="-5192" r="-5192"/>
                    <a:stretch>
                      <a:fillRect/>
                    </a:stretch>
                  </pic:blipFill>
                  <pic:spPr>
                    <a:xfrm>
                      <a:off x="0" y="0"/>
                      <a:ext cx="4462681" cy="2453737"/>
                    </a:xfrm>
                    <a:prstGeom prst="rect">
                      <a:avLst/>
                    </a:prstGeom>
                  </pic:spPr>
                </pic:pic>
              </a:graphicData>
            </a:graphic>
          </wp:inline>
        </w:drawing>
      </w:r>
    </w:p>
    <w:p w14:paraId="1C9B804D" w14:textId="77777777" w:rsidR="00921406" w:rsidRPr="00914E76" w:rsidRDefault="00921406" w:rsidP="00921406">
      <w:pPr>
        <w:rPr>
          <w:rFonts w:ascii="Helvetica" w:hAnsi="Helvetica"/>
          <w:i/>
          <w:sz w:val="22"/>
          <w:szCs w:val="22"/>
        </w:rPr>
      </w:pPr>
      <w:r w:rsidRPr="00914E76">
        <w:rPr>
          <w:rFonts w:ascii="Helvetica" w:hAnsi="Helvetica"/>
          <w:i/>
          <w:sz w:val="22"/>
          <w:szCs w:val="22"/>
        </w:rPr>
        <w:t>Figure 1</w:t>
      </w:r>
    </w:p>
    <w:p w14:paraId="1495CDC9" w14:textId="77777777" w:rsidR="00275F16" w:rsidRPr="00914E76" w:rsidRDefault="00275F16" w:rsidP="00921406">
      <w:pPr>
        <w:tabs>
          <w:tab w:val="num" w:pos="720"/>
        </w:tabs>
        <w:rPr>
          <w:rFonts w:ascii="Helvetica" w:hAnsi="Helvetica"/>
          <w:sz w:val="22"/>
          <w:szCs w:val="22"/>
        </w:rPr>
      </w:pPr>
    </w:p>
    <w:p w14:paraId="6B118026" w14:textId="2664C0E8" w:rsidR="00510A91" w:rsidRPr="00914E76" w:rsidRDefault="00921406" w:rsidP="00510A91">
      <w:pPr>
        <w:rPr>
          <w:rFonts w:ascii="Helvetica" w:hAnsi="Helvetica"/>
          <w:sz w:val="22"/>
          <w:szCs w:val="22"/>
        </w:rPr>
      </w:pPr>
      <w:r w:rsidRPr="00914E76">
        <w:rPr>
          <w:rFonts w:ascii="Helvetica" w:hAnsi="Helvetica"/>
          <w:sz w:val="22"/>
          <w:szCs w:val="22"/>
        </w:rPr>
        <w:t>The raw data collect</w:t>
      </w:r>
      <w:r w:rsidR="00844788" w:rsidRPr="00914E76">
        <w:rPr>
          <w:rFonts w:ascii="Helvetica" w:hAnsi="Helvetica"/>
          <w:sz w:val="22"/>
          <w:szCs w:val="22"/>
        </w:rPr>
        <w:t>ed by researchers in this paper are</w:t>
      </w:r>
      <w:r w:rsidRPr="00914E76">
        <w:rPr>
          <w:rFonts w:ascii="Helvetica" w:hAnsi="Helvetica"/>
          <w:bCs/>
          <w:sz w:val="22"/>
          <w:szCs w:val="22"/>
        </w:rPr>
        <w:t xml:space="preserve"> large</w:t>
      </w:r>
      <w:r w:rsidRPr="00914E76">
        <w:rPr>
          <w:rFonts w:ascii="Helvetica" w:hAnsi="Helvetica"/>
          <w:sz w:val="22"/>
          <w:szCs w:val="22"/>
        </w:rPr>
        <w:t xml:space="preserve"> and </w:t>
      </w:r>
      <w:r w:rsidR="00844788" w:rsidRPr="00914E76">
        <w:rPr>
          <w:rFonts w:ascii="Helvetica" w:hAnsi="Helvetica"/>
          <w:sz w:val="22"/>
          <w:szCs w:val="22"/>
        </w:rPr>
        <w:t>these values are broad in</w:t>
      </w:r>
      <w:r w:rsidRPr="00914E76">
        <w:rPr>
          <w:rFonts w:ascii="Helvetica" w:hAnsi="Helvetica"/>
          <w:sz w:val="22"/>
          <w:szCs w:val="22"/>
        </w:rPr>
        <w:t xml:space="preserve"> range</w:t>
      </w:r>
      <w:r w:rsidRPr="00914E76">
        <w:rPr>
          <w:rFonts w:ascii="Helvetica" w:hAnsi="Helvetica"/>
          <w:b/>
          <w:bCs/>
          <w:sz w:val="22"/>
          <w:szCs w:val="22"/>
        </w:rPr>
        <w:t xml:space="preserve">. </w:t>
      </w:r>
      <w:r w:rsidR="00510A91" w:rsidRPr="00914E76">
        <w:rPr>
          <w:rFonts w:ascii="Helvetica" w:hAnsi="Helvetica"/>
          <w:sz w:val="22"/>
          <w:szCs w:val="22"/>
        </w:rPr>
        <w:t>Log transformation was used to change these large numbers into something more easily comparable. Log scale transformation consists of taking the log of an original value and plotting the result.</w:t>
      </w:r>
    </w:p>
    <w:p w14:paraId="0CD8CF7B" w14:textId="77777777" w:rsidR="00510A91" w:rsidRPr="00914E76" w:rsidRDefault="00510A91" w:rsidP="00921406">
      <w:pPr>
        <w:tabs>
          <w:tab w:val="num" w:pos="720"/>
        </w:tabs>
        <w:rPr>
          <w:rFonts w:ascii="Helvetica" w:hAnsi="Helvetica"/>
          <w:b/>
          <w:bCs/>
          <w:sz w:val="22"/>
          <w:szCs w:val="22"/>
        </w:rPr>
      </w:pPr>
    </w:p>
    <w:p w14:paraId="43B0F2FA" w14:textId="77777777" w:rsidR="00FD2391" w:rsidRPr="00914E76" w:rsidRDefault="00FD2391" w:rsidP="00921406">
      <w:pPr>
        <w:tabs>
          <w:tab w:val="num" w:pos="720"/>
        </w:tabs>
        <w:rPr>
          <w:rFonts w:ascii="Helvetica" w:hAnsi="Helvetica"/>
          <w:b/>
          <w:bCs/>
          <w:sz w:val="22"/>
          <w:szCs w:val="22"/>
        </w:rPr>
      </w:pPr>
    </w:p>
    <w:p w14:paraId="749C4AAB" w14:textId="77777777" w:rsidR="00510A91" w:rsidRPr="00914E76" w:rsidRDefault="00510A91" w:rsidP="00921406">
      <w:pPr>
        <w:tabs>
          <w:tab w:val="num" w:pos="720"/>
        </w:tabs>
        <w:rPr>
          <w:rFonts w:ascii="Helvetica" w:hAnsi="Helvetica"/>
          <w:bCs/>
          <w:sz w:val="22"/>
          <w:szCs w:val="22"/>
        </w:rPr>
      </w:pPr>
      <w:r w:rsidRPr="00914E76">
        <w:rPr>
          <w:rFonts w:ascii="Helvetica" w:hAnsi="Helvetica"/>
          <w:bCs/>
          <w:sz w:val="22"/>
          <w:szCs w:val="22"/>
        </w:rPr>
        <w:lastRenderedPageBreak/>
        <w:t>For example:</w:t>
      </w:r>
    </w:p>
    <w:p w14:paraId="6667280F" w14:textId="77777777" w:rsidR="001E30C3" w:rsidRPr="00914E76" w:rsidRDefault="00510A91" w:rsidP="00921406">
      <w:pPr>
        <w:tabs>
          <w:tab w:val="num" w:pos="720"/>
        </w:tabs>
        <w:rPr>
          <w:rFonts w:ascii="Helvetica" w:hAnsi="Helvetica"/>
          <w:sz w:val="22"/>
          <w:szCs w:val="22"/>
        </w:rPr>
      </w:pPr>
      <w:r w:rsidRPr="00914E76">
        <w:rPr>
          <w:rFonts w:ascii="Helvetica" w:hAnsi="Helvetica"/>
          <w:bCs/>
          <w:noProof/>
          <w:sz w:val="22"/>
          <w:szCs w:val="22"/>
        </w:rPr>
        <w:drawing>
          <wp:inline distT="0" distB="0" distL="0" distR="0" wp14:anchorId="1372C8FD" wp14:editId="50F9666C">
            <wp:extent cx="5486400" cy="1873250"/>
            <wp:effectExtent l="0" t="0" r="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5486400" cy="1873250"/>
                    </a:xfrm>
                    <a:prstGeom prst="rect">
                      <a:avLst/>
                    </a:prstGeom>
                  </pic:spPr>
                </pic:pic>
              </a:graphicData>
            </a:graphic>
          </wp:inline>
        </w:drawing>
      </w:r>
      <w:r w:rsidR="00921406" w:rsidRPr="00914E76">
        <w:rPr>
          <w:rFonts w:ascii="Helvetica" w:hAnsi="Helvetica"/>
          <w:sz w:val="22"/>
          <w:szCs w:val="22"/>
        </w:rPr>
        <w:t xml:space="preserve"> </w:t>
      </w:r>
    </w:p>
    <w:p w14:paraId="16827208" w14:textId="77777777" w:rsidR="001E30C3" w:rsidRPr="00914E76" w:rsidRDefault="001E30C3" w:rsidP="00921406">
      <w:pPr>
        <w:tabs>
          <w:tab w:val="num" w:pos="720"/>
        </w:tabs>
        <w:rPr>
          <w:rFonts w:ascii="Helvetica" w:hAnsi="Helvetica"/>
          <w:sz w:val="22"/>
          <w:szCs w:val="22"/>
        </w:rPr>
      </w:pPr>
    </w:p>
    <w:p w14:paraId="52045A41" w14:textId="1E78AC9B" w:rsidR="00921406" w:rsidRPr="00914E76" w:rsidRDefault="00921406" w:rsidP="00921406">
      <w:pPr>
        <w:tabs>
          <w:tab w:val="num" w:pos="720"/>
        </w:tabs>
        <w:rPr>
          <w:rFonts w:ascii="Helvetica" w:hAnsi="Helvetica"/>
          <w:sz w:val="22"/>
          <w:szCs w:val="22"/>
        </w:rPr>
      </w:pPr>
      <w:r w:rsidRPr="00914E76">
        <w:rPr>
          <w:rFonts w:ascii="Helvetica" w:hAnsi="Helvetica"/>
          <w:sz w:val="22"/>
          <w:szCs w:val="22"/>
        </w:rPr>
        <w:t>Additionally, for a scatterplot, converting values to the log scale can change weak relationships into a potentially linear relationship. By only plotting exponents we are reducing the variability of the values. To understand log transformation, we must first practice expressing numbers in scientific notation, percentage, and log form. To practice the concept of logs, remember that:</w:t>
      </w:r>
    </w:p>
    <w:p w14:paraId="0C075F56" w14:textId="77777777" w:rsidR="00921406" w:rsidRPr="00914E76" w:rsidRDefault="00921406" w:rsidP="00921406">
      <w:pPr>
        <w:tabs>
          <w:tab w:val="num" w:pos="720"/>
        </w:tabs>
        <w:rPr>
          <w:rFonts w:ascii="Helvetica" w:hAnsi="Helvetica"/>
          <w:sz w:val="22"/>
          <w:szCs w:val="22"/>
        </w:rPr>
      </w:pPr>
    </w:p>
    <w:p w14:paraId="11E1130D" w14:textId="77777777" w:rsidR="00921406" w:rsidRPr="00914E76" w:rsidRDefault="00921406" w:rsidP="00921406">
      <w:pPr>
        <w:numPr>
          <w:ilvl w:val="1"/>
          <w:numId w:val="2"/>
        </w:numPr>
        <w:tabs>
          <w:tab w:val="clear" w:pos="1440"/>
          <w:tab w:val="num" w:pos="630"/>
        </w:tabs>
        <w:ind w:hanging="1080"/>
        <w:rPr>
          <w:rFonts w:ascii="Helvetica" w:hAnsi="Helvetica"/>
          <w:sz w:val="22"/>
          <w:szCs w:val="22"/>
        </w:rPr>
      </w:pPr>
      <w:r w:rsidRPr="00914E76">
        <w:rPr>
          <w:rFonts w:ascii="Helvetica" w:hAnsi="Helvetica"/>
          <w:bCs/>
          <w:sz w:val="22"/>
          <w:szCs w:val="22"/>
        </w:rPr>
        <w:t>The log of x will be the exponent on 10 that gives the value of x.</w:t>
      </w:r>
    </w:p>
    <w:p w14:paraId="02A4A508" w14:textId="77777777" w:rsidR="00921406" w:rsidRPr="00914E76" w:rsidRDefault="00921406" w:rsidP="00921406">
      <w:pPr>
        <w:numPr>
          <w:ilvl w:val="1"/>
          <w:numId w:val="2"/>
        </w:numPr>
        <w:tabs>
          <w:tab w:val="clear" w:pos="1440"/>
          <w:tab w:val="num" w:pos="630"/>
        </w:tabs>
        <w:ind w:hanging="1080"/>
        <w:rPr>
          <w:rFonts w:ascii="Helvetica" w:hAnsi="Helvetica"/>
          <w:sz w:val="22"/>
          <w:szCs w:val="22"/>
        </w:rPr>
      </w:pPr>
      <w:proofErr w:type="gramStart"/>
      <w:r w:rsidRPr="00914E76">
        <w:rPr>
          <w:rFonts w:ascii="Helvetica" w:hAnsi="Helvetica"/>
          <w:bCs/>
          <w:sz w:val="22"/>
          <w:szCs w:val="22"/>
        </w:rPr>
        <w:t>y</w:t>
      </w:r>
      <w:proofErr w:type="gramEnd"/>
      <w:r w:rsidRPr="00914E76">
        <w:rPr>
          <w:rFonts w:ascii="Helvetica" w:hAnsi="Helvetica"/>
          <w:bCs/>
          <w:sz w:val="22"/>
          <w:szCs w:val="22"/>
        </w:rPr>
        <w:t xml:space="preserve"> = log(x), so 10</w:t>
      </w:r>
      <w:r w:rsidRPr="00914E76">
        <w:rPr>
          <w:rFonts w:ascii="Helvetica" w:hAnsi="Helvetica"/>
          <w:bCs/>
          <w:sz w:val="22"/>
          <w:szCs w:val="22"/>
          <w:vertAlign w:val="superscript"/>
        </w:rPr>
        <w:t>Y</w:t>
      </w:r>
      <w:r w:rsidRPr="00914E76">
        <w:rPr>
          <w:rFonts w:ascii="Helvetica" w:hAnsi="Helvetica"/>
          <w:bCs/>
          <w:sz w:val="22"/>
          <w:szCs w:val="22"/>
        </w:rPr>
        <w:t xml:space="preserve"> = x. For example: 2= </w:t>
      </w:r>
      <w:proofErr w:type="gramStart"/>
      <w:r w:rsidRPr="00914E76">
        <w:rPr>
          <w:rFonts w:ascii="Helvetica" w:hAnsi="Helvetica"/>
          <w:bCs/>
          <w:sz w:val="22"/>
          <w:szCs w:val="22"/>
        </w:rPr>
        <w:t>log(</w:t>
      </w:r>
      <w:proofErr w:type="gramEnd"/>
      <w:r w:rsidRPr="00914E76">
        <w:rPr>
          <w:rFonts w:ascii="Helvetica" w:hAnsi="Helvetica"/>
          <w:bCs/>
          <w:sz w:val="22"/>
          <w:szCs w:val="22"/>
        </w:rPr>
        <w:t>100) because 10</w:t>
      </w:r>
      <w:r w:rsidRPr="00914E76">
        <w:rPr>
          <w:rFonts w:ascii="Helvetica" w:hAnsi="Helvetica"/>
          <w:bCs/>
          <w:sz w:val="22"/>
          <w:szCs w:val="22"/>
          <w:vertAlign w:val="superscript"/>
        </w:rPr>
        <w:t>2</w:t>
      </w:r>
      <w:r w:rsidRPr="00914E76">
        <w:rPr>
          <w:rFonts w:ascii="Helvetica" w:hAnsi="Helvetica"/>
          <w:bCs/>
          <w:sz w:val="22"/>
          <w:szCs w:val="22"/>
        </w:rPr>
        <w:t xml:space="preserve"> = 100</w:t>
      </w:r>
    </w:p>
    <w:p w14:paraId="015BC614" w14:textId="14D4FD31" w:rsidR="00921406" w:rsidRPr="00914E76" w:rsidRDefault="006C3AEF" w:rsidP="00921406">
      <w:pPr>
        <w:numPr>
          <w:ilvl w:val="1"/>
          <w:numId w:val="2"/>
        </w:numPr>
        <w:tabs>
          <w:tab w:val="clear" w:pos="1440"/>
          <w:tab w:val="num" w:pos="630"/>
        </w:tabs>
        <w:ind w:hanging="1080"/>
        <w:rPr>
          <w:rFonts w:ascii="Helvetica" w:hAnsi="Helvetica"/>
          <w:sz w:val="22"/>
          <w:szCs w:val="22"/>
        </w:rPr>
      </w:pPr>
      <w:r w:rsidRPr="00914E76">
        <w:rPr>
          <w:rFonts w:ascii="Helvetica" w:hAnsi="Helvetica"/>
          <w:bCs/>
          <w:i/>
          <w:iCs/>
          <w:sz w:val="22"/>
          <w:szCs w:val="22"/>
        </w:rPr>
        <w:t xml:space="preserve">Remember: </w:t>
      </w:r>
      <w:r w:rsidR="00921406" w:rsidRPr="00914E76">
        <w:rPr>
          <w:rFonts w:ascii="Helvetica" w:hAnsi="Helvetica"/>
          <w:bCs/>
          <w:i/>
          <w:iCs/>
          <w:sz w:val="22"/>
          <w:szCs w:val="22"/>
        </w:rPr>
        <w:t>The answer to a log is an exponent!</w:t>
      </w:r>
    </w:p>
    <w:p w14:paraId="38CA9A27" w14:textId="77777777" w:rsidR="00921406" w:rsidRPr="00914E76" w:rsidRDefault="00921406" w:rsidP="00921406">
      <w:pPr>
        <w:rPr>
          <w:rFonts w:ascii="Helvetica" w:hAnsi="Helvetica"/>
          <w:sz w:val="22"/>
          <w:szCs w:val="22"/>
        </w:rPr>
      </w:pPr>
    </w:p>
    <w:p w14:paraId="4F888D13" w14:textId="2E7661C0" w:rsidR="00921406" w:rsidRPr="00914E76" w:rsidRDefault="00E95D39" w:rsidP="00921406">
      <w:pPr>
        <w:rPr>
          <w:rFonts w:ascii="Helvetica" w:hAnsi="Helvetica"/>
          <w:i/>
          <w:sz w:val="22"/>
          <w:szCs w:val="22"/>
        </w:rPr>
      </w:pPr>
      <w:r w:rsidRPr="00914E76">
        <w:rPr>
          <w:rFonts w:ascii="Helvetica" w:hAnsi="Helvetica"/>
          <w:i/>
          <w:sz w:val="22"/>
          <w:szCs w:val="22"/>
        </w:rPr>
        <w:t>Without a calculator, p</w:t>
      </w:r>
      <w:r w:rsidR="00921406" w:rsidRPr="00914E76">
        <w:rPr>
          <w:rFonts w:ascii="Helvetica" w:hAnsi="Helvetica"/>
          <w:i/>
          <w:sz w:val="22"/>
          <w:szCs w:val="22"/>
        </w:rPr>
        <w:t>ractice calculating the approx</w:t>
      </w:r>
      <w:r w:rsidRPr="00914E76">
        <w:rPr>
          <w:rFonts w:ascii="Helvetica" w:hAnsi="Helvetica"/>
          <w:i/>
          <w:sz w:val="22"/>
          <w:szCs w:val="22"/>
        </w:rPr>
        <w:t>imate log scale value of 54,321:</w:t>
      </w:r>
    </w:p>
    <w:p w14:paraId="4498E081" w14:textId="77777777" w:rsidR="00921406" w:rsidRPr="00914E76" w:rsidRDefault="00921406" w:rsidP="00921406">
      <w:pPr>
        <w:rPr>
          <w:rFonts w:ascii="Helvetica" w:hAnsi="Helvetica"/>
          <w:i/>
          <w:sz w:val="22"/>
          <w:szCs w:val="22"/>
        </w:rPr>
      </w:pPr>
    </w:p>
    <w:p w14:paraId="37E97D18" w14:textId="77777777" w:rsidR="00921406" w:rsidRPr="00914E76" w:rsidRDefault="00921406" w:rsidP="00921406">
      <w:pPr>
        <w:pStyle w:val="ListParagraph"/>
        <w:numPr>
          <w:ilvl w:val="0"/>
          <w:numId w:val="1"/>
        </w:numPr>
        <w:rPr>
          <w:rFonts w:ascii="Helvetica" w:hAnsi="Helvetica"/>
          <w:sz w:val="22"/>
          <w:szCs w:val="22"/>
        </w:rPr>
      </w:pPr>
      <w:r w:rsidRPr="00914E76">
        <w:rPr>
          <w:rFonts w:ascii="Helvetica" w:hAnsi="Helvetica"/>
          <w:sz w:val="22"/>
          <w:szCs w:val="22"/>
        </w:rPr>
        <w:t>Express this number in scientific notation</w:t>
      </w:r>
    </w:p>
    <w:p w14:paraId="1370DF75" w14:textId="77777777" w:rsidR="00921406" w:rsidRPr="00914E76" w:rsidRDefault="00921406" w:rsidP="00921406">
      <w:pPr>
        <w:rPr>
          <w:rFonts w:ascii="Helvetica" w:hAnsi="Helvetica"/>
          <w:sz w:val="22"/>
          <w:szCs w:val="22"/>
        </w:rPr>
      </w:pPr>
    </w:p>
    <w:p w14:paraId="6C3947E5" w14:textId="77777777" w:rsidR="00921406" w:rsidRPr="00914E76" w:rsidRDefault="00921406" w:rsidP="00921406">
      <w:pPr>
        <w:rPr>
          <w:rFonts w:ascii="Helvetica" w:hAnsi="Helvetica"/>
          <w:sz w:val="22"/>
          <w:szCs w:val="22"/>
        </w:rPr>
      </w:pPr>
    </w:p>
    <w:p w14:paraId="6C880577" w14:textId="77777777" w:rsidR="00921406" w:rsidRPr="00914E76" w:rsidRDefault="00921406" w:rsidP="00921406">
      <w:pPr>
        <w:rPr>
          <w:rFonts w:ascii="Helvetica" w:hAnsi="Helvetica"/>
          <w:sz w:val="22"/>
          <w:szCs w:val="22"/>
        </w:rPr>
      </w:pPr>
    </w:p>
    <w:p w14:paraId="39468803" w14:textId="77777777" w:rsidR="00921406" w:rsidRPr="00914E76" w:rsidRDefault="00921406" w:rsidP="00921406">
      <w:pPr>
        <w:pStyle w:val="ListParagraph"/>
        <w:numPr>
          <w:ilvl w:val="0"/>
          <w:numId w:val="1"/>
        </w:numPr>
        <w:rPr>
          <w:rFonts w:ascii="Helvetica" w:hAnsi="Helvetica"/>
          <w:sz w:val="22"/>
          <w:szCs w:val="22"/>
        </w:rPr>
      </w:pPr>
      <w:r w:rsidRPr="00914E76">
        <w:rPr>
          <w:rFonts w:ascii="Helvetica" w:hAnsi="Helvetica"/>
          <w:sz w:val="22"/>
          <w:szCs w:val="22"/>
        </w:rPr>
        <w:t>What is the approximate log scale value?</w:t>
      </w:r>
    </w:p>
    <w:p w14:paraId="61DCB693" w14:textId="77777777" w:rsidR="00921406" w:rsidRPr="00914E76" w:rsidRDefault="00921406" w:rsidP="00921406">
      <w:pPr>
        <w:rPr>
          <w:rFonts w:ascii="Helvetica" w:hAnsi="Helvetica"/>
          <w:sz w:val="22"/>
          <w:szCs w:val="22"/>
        </w:rPr>
      </w:pPr>
    </w:p>
    <w:p w14:paraId="6B551D49" w14:textId="77777777" w:rsidR="00921406" w:rsidRPr="00914E76" w:rsidRDefault="00921406" w:rsidP="00921406">
      <w:pPr>
        <w:rPr>
          <w:rFonts w:ascii="Helvetica" w:hAnsi="Helvetica"/>
          <w:sz w:val="22"/>
          <w:szCs w:val="22"/>
        </w:rPr>
      </w:pPr>
    </w:p>
    <w:p w14:paraId="3B516B56" w14:textId="77777777" w:rsidR="00921406" w:rsidRPr="00914E76" w:rsidRDefault="00921406" w:rsidP="00921406">
      <w:pPr>
        <w:rPr>
          <w:rFonts w:ascii="Helvetica" w:hAnsi="Helvetica"/>
          <w:sz w:val="22"/>
          <w:szCs w:val="22"/>
        </w:rPr>
      </w:pPr>
    </w:p>
    <w:p w14:paraId="3D8F98C9" w14:textId="77777777" w:rsidR="00921406" w:rsidRPr="00914E76" w:rsidRDefault="00921406" w:rsidP="00921406">
      <w:pPr>
        <w:rPr>
          <w:rFonts w:ascii="Helvetica" w:hAnsi="Helvetica"/>
          <w:i/>
          <w:sz w:val="22"/>
          <w:szCs w:val="22"/>
        </w:rPr>
      </w:pPr>
      <w:r w:rsidRPr="00914E76">
        <w:rPr>
          <w:rFonts w:ascii="Helvetica" w:hAnsi="Helvetica"/>
          <w:i/>
          <w:sz w:val="22"/>
          <w:szCs w:val="22"/>
        </w:rPr>
        <w:t>Refer to Figure 1. How was melanoma plotted in this figure?</w:t>
      </w:r>
    </w:p>
    <w:p w14:paraId="48E528FE" w14:textId="77777777" w:rsidR="00921406" w:rsidRPr="00914E76" w:rsidRDefault="00921406" w:rsidP="00921406">
      <w:pPr>
        <w:rPr>
          <w:rFonts w:ascii="Helvetica" w:hAnsi="Helvetica"/>
          <w:sz w:val="22"/>
          <w:szCs w:val="22"/>
        </w:rPr>
      </w:pPr>
    </w:p>
    <w:p w14:paraId="1A62672D" w14:textId="77777777" w:rsidR="00921406" w:rsidRPr="00914E76" w:rsidRDefault="00921406" w:rsidP="00921406">
      <w:pPr>
        <w:pStyle w:val="ListParagraph"/>
        <w:numPr>
          <w:ilvl w:val="0"/>
          <w:numId w:val="1"/>
        </w:numPr>
        <w:rPr>
          <w:rFonts w:ascii="Helvetica" w:hAnsi="Helvetica"/>
          <w:sz w:val="22"/>
          <w:szCs w:val="22"/>
        </w:rPr>
      </w:pPr>
      <w:r w:rsidRPr="00914E76">
        <w:rPr>
          <w:rFonts w:ascii="Helvetica" w:hAnsi="Helvetica"/>
          <w:sz w:val="22"/>
          <w:szCs w:val="22"/>
        </w:rPr>
        <w:t>Consider the x-axis. For melanoma, the total stem cell divisions equals 7.638 x 10</w:t>
      </w:r>
      <w:r w:rsidRPr="00914E76">
        <w:rPr>
          <w:rFonts w:ascii="Helvetica" w:hAnsi="Helvetica"/>
          <w:sz w:val="22"/>
          <w:szCs w:val="22"/>
          <w:vertAlign w:val="superscript"/>
        </w:rPr>
        <w:t>11</w:t>
      </w:r>
      <w:r w:rsidRPr="00914E76">
        <w:rPr>
          <w:rFonts w:ascii="Helvetica" w:hAnsi="Helvetica"/>
          <w:sz w:val="22"/>
          <w:szCs w:val="22"/>
        </w:rPr>
        <w:t>. Calculate the value that will be used on the x-axis on the scatterplot.</w:t>
      </w:r>
    </w:p>
    <w:p w14:paraId="4C1CE717" w14:textId="77777777" w:rsidR="00921406" w:rsidRPr="00914E76" w:rsidRDefault="00921406" w:rsidP="00921406">
      <w:pPr>
        <w:rPr>
          <w:rFonts w:ascii="Helvetica" w:hAnsi="Helvetica"/>
          <w:sz w:val="22"/>
          <w:szCs w:val="22"/>
        </w:rPr>
      </w:pPr>
    </w:p>
    <w:p w14:paraId="0BDA2A9C" w14:textId="77777777" w:rsidR="00921406" w:rsidRPr="00914E76" w:rsidRDefault="00921406" w:rsidP="00921406">
      <w:pPr>
        <w:rPr>
          <w:rFonts w:ascii="Helvetica" w:hAnsi="Helvetica"/>
          <w:sz w:val="22"/>
          <w:szCs w:val="22"/>
        </w:rPr>
      </w:pPr>
    </w:p>
    <w:p w14:paraId="4BA16090" w14:textId="77777777" w:rsidR="00921406" w:rsidRPr="00914E76" w:rsidRDefault="00921406" w:rsidP="00921406">
      <w:pPr>
        <w:rPr>
          <w:rFonts w:ascii="Helvetica" w:hAnsi="Helvetica"/>
          <w:sz w:val="22"/>
          <w:szCs w:val="22"/>
        </w:rPr>
      </w:pPr>
    </w:p>
    <w:p w14:paraId="09024F81" w14:textId="77777777" w:rsidR="00921406" w:rsidRPr="00914E76" w:rsidRDefault="00921406" w:rsidP="00921406">
      <w:pPr>
        <w:rPr>
          <w:rFonts w:ascii="Helvetica" w:hAnsi="Helvetica"/>
          <w:sz w:val="22"/>
          <w:szCs w:val="22"/>
        </w:rPr>
      </w:pPr>
    </w:p>
    <w:p w14:paraId="38B0BD83" w14:textId="77777777" w:rsidR="00921406" w:rsidRPr="00914E76" w:rsidRDefault="00921406" w:rsidP="00921406">
      <w:pPr>
        <w:pStyle w:val="ListParagraph"/>
        <w:numPr>
          <w:ilvl w:val="0"/>
          <w:numId w:val="1"/>
        </w:numPr>
        <w:rPr>
          <w:rFonts w:ascii="Helvetica" w:hAnsi="Helvetica"/>
          <w:sz w:val="22"/>
          <w:szCs w:val="22"/>
        </w:rPr>
      </w:pPr>
      <w:r w:rsidRPr="00914E76">
        <w:rPr>
          <w:rFonts w:ascii="Helvetica" w:hAnsi="Helvetica"/>
          <w:sz w:val="22"/>
          <w:szCs w:val="22"/>
        </w:rPr>
        <w:t>Consider the y-axis. For melanoma, the lifetime cancer risk is 2.3%. Calculate the value that will be used on the y-axis on the scatterplot.</w:t>
      </w:r>
    </w:p>
    <w:p w14:paraId="6F632686" w14:textId="77777777" w:rsidR="00921406" w:rsidRPr="00914E76" w:rsidRDefault="00921406" w:rsidP="00921406">
      <w:pPr>
        <w:rPr>
          <w:rFonts w:ascii="Helvetica" w:hAnsi="Helvetica"/>
          <w:sz w:val="22"/>
          <w:szCs w:val="22"/>
        </w:rPr>
      </w:pPr>
    </w:p>
    <w:p w14:paraId="49C9DE03" w14:textId="77777777" w:rsidR="00921406" w:rsidRPr="00914E76" w:rsidRDefault="00921406" w:rsidP="00921406">
      <w:pPr>
        <w:rPr>
          <w:rFonts w:ascii="Helvetica" w:hAnsi="Helvetica"/>
          <w:sz w:val="22"/>
          <w:szCs w:val="22"/>
        </w:rPr>
      </w:pPr>
    </w:p>
    <w:p w14:paraId="42C8F30C" w14:textId="77777777" w:rsidR="00A22C2C" w:rsidRPr="00914E76" w:rsidRDefault="00A22C2C" w:rsidP="00921406">
      <w:pPr>
        <w:rPr>
          <w:rFonts w:ascii="Helvetica" w:hAnsi="Helvetica"/>
          <w:sz w:val="22"/>
          <w:szCs w:val="22"/>
        </w:rPr>
      </w:pPr>
    </w:p>
    <w:p w14:paraId="4A01F51A" w14:textId="7A82F936" w:rsidR="006C3AEF" w:rsidRPr="00914E76" w:rsidRDefault="00A22C2C" w:rsidP="00921406">
      <w:pPr>
        <w:rPr>
          <w:rFonts w:ascii="Helvetica" w:hAnsi="Helvetica"/>
          <w:b/>
          <w:sz w:val="22"/>
          <w:szCs w:val="22"/>
        </w:rPr>
      </w:pPr>
      <w:r w:rsidRPr="00914E76">
        <w:rPr>
          <w:rFonts w:ascii="Helvetica" w:hAnsi="Helvetica"/>
          <w:b/>
          <w:sz w:val="22"/>
          <w:szCs w:val="22"/>
        </w:rPr>
        <w:t>Discussion Question</w:t>
      </w:r>
    </w:p>
    <w:p w14:paraId="22F266ED" w14:textId="7ED1697E" w:rsidR="00793727" w:rsidRPr="00914E76" w:rsidRDefault="00A22C2C" w:rsidP="00A22C2C">
      <w:pPr>
        <w:rPr>
          <w:rFonts w:ascii="Helvetica" w:hAnsi="Helvetica"/>
          <w:sz w:val="22"/>
          <w:szCs w:val="22"/>
        </w:rPr>
      </w:pPr>
      <w:r w:rsidRPr="00914E76">
        <w:rPr>
          <w:rFonts w:ascii="Helvetica" w:hAnsi="Helvetica"/>
          <w:sz w:val="22"/>
          <w:szCs w:val="22"/>
        </w:rPr>
        <w:t>Why did researchers transform the raw data of this study into log form?</w:t>
      </w:r>
    </w:p>
    <w:p w14:paraId="7D3522BF" w14:textId="77777777" w:rsidR="00A22C2C" w:rsidRPr="00914E76" w:rsidRDefault="00A22C2C" w:rsidP="00921406">
      <w:pPr>
        <w:rPr>
          <w:rFonts w:ascii="Helvetica" w:hAnsi="Helvetica"/>
          <w:sz w:val="22"/>
          <w:szCs w:val="22"/>
        </w:rPr>
      </w:pPr>
      <w:bookmarkStart w:id="0" w:name="_GoBack"/>
      <w:bookmarkEnd w:id="0"/>
    </w:p>
    <w:p w14:paraId="1F068DA2" w14:textId="77777777" w:rsidR="00844788" w:rsidRPr="00914E76" w:rsidRDefault="00844788" w:rsidP="00844788">
      <w:pPr>
        <w:rPr>
          <w:rFonts w:ascii="Helvetica" w:hAnsi="Helvetica"/>
          <w:b/>
          <w:sz w:val="22"/>
          <w:szCs w:val="22"/>
        </w:rPr>
      </w:pPr>
      <w:r w:rsidRPr="00914E76">
        <w:rPr>
          <w:rFonts w:ascii="Helvetica" w:hAnsi="Helvetica"/>
          <w:b/>
          <w:sz w:val="22"/>
          <w:szCs w:val="22"/>
        </w:rPr>
        <w:t>References</w:t>
      </w:r>
    </w:p>
    <w:p w14:paraId="59743726" w14:textId="77777777" w:rsidR="00844788" w:rsidRPr="00914E76" w:rsidRDefault="00844788" w:rsidP="00844788">
      <w:pPr>
        <w:numPr>
          <w:ilvl w:val="0"/>
          <w:numId w:val="6"/>
        </w:numPr>
        <w:rPr>
          <w:rFonts w:ascii="Helvetica" w:hAnsi="Helvetica"/>
          <w:sz w:val="22"/>
          <w:szCs w:val="22"/>
        </w:rPr>
      </w:pPr>
      <w:proofErr w:type="gramStart"/>
      <w:r w:rsidRPr="00914E76">
        <w:rPr>
          <w:rFonts w:ascii="Helvetica" w:hAnsi="Helvetica"/>
          <w:sz w:val="22"/>
          <w:szCs w:val="22"/>
        </w:rPr>
        <w:t>Tomasetti, C. &amp; Vogelstein, B. Variation in cancer risk among tissues can be explained by the number of stem cell divisions</w:t>
      </w:r>
      <w:proofErr w:type="gramEnd"/>
      <w:r w:rsidRPr="00914E76">
        <w:rPr>
          <w:rFonts w:ascii="Helvetica" w:hAnsi="Helvetica"/>
          <w:sz w:val="22"/>
          <w:szCs w:val="22"/>
        </w:rPr>
        <w:t xml:space="preserve">. </w:t>
      </w:r>
      <w:r w:rsidRPr="00914E76">
        <w:rPr>
          <w:rFonts w:ascii="Helvetica" w:hAnsi="Helvetica"/>
          <w:i/>
          <w:iCs/>
          <w:sz w:val="22"/>
          <w:szCs w:val="22"/>
        </w:rPr>
        <w:t>Science</w:t>
      </w:r>
      <w:r w:rsidRPr="00914E76">
        <w:rPr>
          <w:rFonts w:ascii="Helvetica" w:hAnsi="Helvetica"/>
          <w:sz w:val="22"/>
          <w:szCs w:val="22"/>
        </w:rPr>
        <w:t xml:space="preserve"> </w:t>
      </w:r>
      <w:r w:rsidRPr="00914E76">
        <w:rPr>
          <w:rFonts w:ascii="Helvetica" w:hAnsi="Helvetica"/>
          <w:b/>
          <w:bCs/>
          <w:sz w:val="22"/>
          <w:szCs w:val="22"/>
        </w:rPr>
        <w:t>347</w:t>
      </w:r>
      <w:r w:rsidRPr="00914E76">
        <w:rPr>
          <w:rFonts w:ascii="Helvetica" w:hAnsi="Helvetica"/>
          <w:sz w:val="22"/>
          <w:szCs w:val="22"/>
        </w:rPr>
        <w:t xml:space="preserve">, 78–81 (2015); </w:t>
      </w:r>
      <w:hyperlink r:id="rId8" w:history="1">
        <w:r w:rsidRPr="00914E76">
          <w:rPr>
            <w:rStyle w:val="Hyperlink"/>
            <w:rFonts w:ascii="Helvetica" w:hAnsi="Helvetica"/>
            <w:sz w:val="22"/>
            <w:szCs w:val="22"/>
          </w:rPr>
          <w:t>http://science.sciencemag.org/content/347/6217/78.</w:t>
        </w:r>
      </w:hyperlink>
      <w:hyperlink r:id="rId9" w:history="1">
        <w:proofErr w:type="gramStart"/>
        <w:r w:rsidRPr="00914E76">
          <w:rPr>
            <w:rStyle w:val="Hyperlink"/>
            <w:rFonts w:ascii="Helvetica" w:hAnsi="Helvetica"/>
            <w:sz w:val="22"/>
            <w:szCs w:val="22"/>
          </w:rPr>
          <w:t>full</w:t>
        </w:r>
        <w:proofErr w:type="gramEnd"/>
      </w:hyperlink>
    </w:p>
    <w:p w14:paraId="5A748897" w14:textId="77777777" w:rsidR="00844788" w:rsidRPr="00914E76" w:rsidRDefault="00844788" w:rsidP="00844788">
      <w:pPr>
        <w:numPr>
          <w:ilvl w:val="0"/>
          <w:numId w:val="6"/>
        </w:numPr>
        <w:rPr>
          <w:rFonts w:ascii="Helvetica" w:hAnsi="Helvetica"/>
          <w:sz w:val="22"/>
          <w:szCs w:val="22"/>
        </w:rPr>
      </w:pPr>
      <w:r w:rsidRPr="00914E76">
        <w:rPr>
          <w:rFonts w:ascii="Helvetica" w:hAnsi="Helvetica"/>
          <w:sz w:val="22"/>
          <w:szCs w:val="22"/>
        </w:rPr>
        <w:t>OpenStax CNX; https://cnx.org/contents/esgfrPlv@3/Accessory-Organs-in-Digestion-</w:t>
      </w:r>
    </w:p>
    <w:p w14:paraId="43A8F640" w14:textId="77777777" w:rsidR="00844788" w:rsidRPr="00914E76" w:rsidRDefault="00844788" w:rsidP="00844788">
      <w:pPr>
        <w:numPr>
          <w:ilvl w:val="0"/>
          <w:numId w:val="6"/>
        </w:numPr>
        <w:rPr>
          <w:rFonts w:ascii="Helvetica" w:hAnsi="Helvetica"/>
          <w:sz w:val="22"/>
          <w:szCs w:val="22"/>
        </w:rPr>
      </w:pPr>
      <w:r w:rsidRPr="00914E76">
        <w:rPr>
          <w:rFonts w:ascii="Helvetica" w:hAnsi="Helvetica"/>
          <w:sz w:val="22"/>
          <w:szCs w:val="22"/>
        </w:rPr>
        <w:t xml:space="preserve">HHMI Biointeractive; </w:t>
      </w:r>
      <w:hyperlink r:id="rId10" w:history="1">
        <w:r w:rsidRPr="00914E76">
          <w:rPr>
            <w:rStyle w:val="Hyperlink"/>
            <w:rFonts w:ascii="Helvetica" w:hAnsi="Helvetica"/>
            <w:sz w:val="22"/>
            <w:szCs w:val="22"/>
          </w:rPr>
          <w:t>https://www.hhmi.org/biointeractive/data-points</w:t>
        </w:r>
      </w:hyperlink>
    </w:p>
    <w:p w14:paraId="43FBD695" w14:textId="77777777" w:rsidR="00844788" w:rsidRPr="00914E76" w:rsidRDefault="00844788" w:rsidP="00844788">
      <w:pPr>
        <w:numPr>
          <w:ilvl w:val="0"/>
          <w:numId w:val="6"/>
        </w:numPr>
        <w:rPr>
          <w:rFonts w:ascii="Helvetica" w:hAnsi="Helvetica"/>
          <w:sz w:val="22"/>
          <w:szCs w:val="22"/>
        </w:rPr>
      </w:pPr>
      <w:r w:rsidRPr="00914E76">
        <w:rPr>
          <w:rFonts w:ascii="Helvetica" w:hAnsi="Helvetica"/>
          <w:sz w:val="22"/>
          <w:szCs w:val="22"/>
        </w:rPr>
        <w:t>Khan Academy; h</w:t>
      </w:r>
      <w:r w:rsidRPr="00914E76">
        <w:rPr>
          <w:rFonts w:ascii="Helvetica" w:hAnsi="Helvetica"/>
          <w:color w:val="0000FF"/>
          <w:sz w:val="22"/>
          <w:szCs w:val="22"/>
        </w:rPr>
        <w:t>ttps://www.khanacademy.org</w:t>
      </w:r>
    </w:p>
    <w:p w14:paraId="2F63EA19" w14:textId="77777777" w:rsidR="00844788" w:rsidRPr="00914E76" w:rsidRDefault="00844788" w:rsidP="00844788">
      <w:pPr>
        <w:numPr>
          <w:ilvl w:val="0"/>
          <w:numId w:val="6"/>
        </w:numPr>
        <w:rPr>
          <w:rFonts w:ascii="Helvetica" w:hAnsi="Helvetica"/>
          <w:sz w:val="22"/>
          <w:szCs w:val="22"/>
        </w:rPr>
      </w:pPr>
      <w:r w:rsidRPr="00914E76">
        <w:rPr>
          <w:rFonts w:ascii="Helvetica" w:hAnsi="Helvetica"/>
          <w:sz w:val="22"/>
          <w:szCs w:val="22"/>
        </w:rPr>
        <w:t xml:space="preserve">Math Bench Biology Modules; </w:t>
      </w:r>
      <w:hyperlink r:id="rId11" w:history="1">
        <w:r w:rsidRPr="00914E76">
          <w:rPr>
            <w:rStyle w:val="Hyperlink"/>
            <w:rFonts w:ascii="Helvetica" w:hAnsi="Helvetica"/>
            <w:sz w:val="22"/>
            <w:szCs w:val="22"/>
          </w:rPr>
          <w:t>http</w:t>
        </w:r>
      </w:hyperlink>
      <w:hyperlink r:id="rId12" w:history="1">
        <w:r w:rsidRPr="00914E76">
          <w:rPr>
            <w:rStyle w:val="Hyperlink"/>
            <w:rFonts w:ascii="Helvetica" w:hAnsi="Helvetica"/>
            <w:sz w:val="22"/>
            <w:szCs w:val="22"/>
          </w:rPr>
          <w:t>://mathbench.umd.edu/modules/misc_scaling/page07.</w:t>
        </w:r>
      </w:hyperlink>
      <w:hyperlink r:id="rId13" w:history="1">
        <w:proofErr w:type="gramStart"/>
        <w:r w:rsidRPr="00914E76">
          <w:rPr>
            <w:rStyle w:val="Hyperlink"/>
            <w:rFonts w:ascii="Helvetica" w:hAnsi="Helvetica"/>
            <w:sz w:val="22"/>
            <w:szCs w:val="22"/>
          </w:rPr>
          <w:t>htm</w:t>
        </w:r>
        <w:proofErr w:type="gramEnd"/>
      </w:hyperlink>
    </w:p>
    <w:p w14:paraId="27187E00" w14:textId="77777777" w:rsidR="00844788" w:rsidRPr="00914E76" w:rsidRDefault="00844788" w:rsidP="00844788">
      <w:pPr>
        <w:rPr>
          <w:rFonts w:ascii="Helvetica" w:hAnsi="Helvetica"/>
          <w:sz w:val="22"/>
          <w:szCs w:val="22"/>
        </w:rPr>
      </w:pPr>
    </w:p>
    <w:p w14:paraId="11639B01" w14:textId="77777777" w:rsidR="0021650B" w:rsidRPr="00914E76" w:rsidRDefault="0021650B">
      <w:pPr>
        <w:rPr>
          <w:rFonts w:ascii="Helvetica" w:hAnsi="Helvetica"/>
          <w:sz w:val="22"/>
          <w:szCs w:val="22"/>
        </w:rPr>
      </w:pPr>
    </w:p>
    <w:sectPr w:rsidR="0021650B" w:rsidRPr="00914E76" w:rsidSect="00F032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47AA"/>
    <w:multiLevelType w:val="hybridMultilevel"/>
    <w:tmpl w:val="14CC1672"/>
    <w:lvl w:ilvl="0" w:tplc="94BEC8CA">
      <w:start w:val="1"/>
      <w:numFmt w:val="bullet"/>
      <w:lvlText w:val="•"/>
      <w:lvlJc w:val="left"/>
      <w:pPr>
        <w:tabs>
          <w:tab w:val="num" w:pos="720"/>
        </w:tabs>
        <w:ind w:left="720" w:hanging="360"/>
      </w:pPr>
      <w:rPr>
        <w:rFonts w:ascii="Arial" w:hAnsi="Arial" w:hint="default"/>
      </w:rPr>
    </w:lvl>
    <w:lvl w:ilvl="1" w:tplc="6C820E6E">
      <w:numFmt w:val="bullet"/>
      <w:lvlText w:val="o"/>
      <w:lvlJc w:val="left"/>
      <w:pPr>
        <w:tabs>
          <w:tab w:val="num" w:pos="1440"/>
        </w:tabs>
        <w:ind w:left="1440" w:hanging="360"/>
      </w:pPr>
      <w:rPr>
        <w:rFonts w:ascii="Courier New" w:hAnsi="Courier New" w:hint="default"/>
      </w:rPr>
    </w:lvl>
    <w:lvl w:ilvl="2" w:tplc="F73C4F84" w:tentative="1">
      <w:start w:val="1"/>
      <w:numFmt w:val="bullet"/>
      <w:lvlText w:val="•"/>
      <w:lvlJc w:val="left"/>
      <w:pPr>
        <w:tabs>
          <w:tab w:val="num" w:pos="2160"/>
        </w:tabs>
        <w:ind w:left="2160" w:hanging="360"/>
      </w:pPr>
      <w:rPr>
        <w:rFonts w:ascii="Arial" w:hAnsi="Arial" w:hint="default"/>
      </w:rPr>
    </w:lvl>
    <w:lvl w:ilvl="3" w:tplc="114E3EB2" w:tentative="1">
      <w:start w:val="1"/>
      <w:numFmt w:val="bullet"/>
      <w:lvlText w:val="•"/>
      <w:lvlJc w:val="left"/>
      <w:pPr>
        <w:tabs>
          <w:tab w:val="num" w:pos="2880"/>
        </w:tabs>
        <w:ind w:left="2880" w:hanging="360"/>
      </w:pPr>
      <w:rPr>
        <w:rFonts w:ascii="Arial" w:hAnsi="Arial" w:hint="default"/>
      </w:rPr>
    </w:lvl>
    <w:lvl w:ilvl="4" w:tplc="85B85384" w:tentative="1">
      <w:start w:val="1"/>
      <w:numFmt w:val="bullet"/>
      <w:lvlText w:val="•"/>
      <w:lvlJc w:val="left"/>
      <w:pPr>
        <w:tabs>
          <w:tab w:val="num" w:pos="3600"/>
        </w:tabs>
        <w:ind w:left="3600" w:hanging="360"/>
      </w:pPr>
      <w:rPr>
        <w:rFonts w:ascii="Arial" w:hAnsi="Arial" w:hint="default"/>
      </w:rPr>
    </w:lvl>
    <w:lvl w:ilvl="5" w:tplc="4DA41FEA" w:tentative="1">
      <w:start w:val="1"/>
      <w:numFmt w:val="bullet"/>
      <w:lvlText w:val="•"/>
      <w:lvlJc w:val="left"/>
      <w:pPr>
        <w:tabs>
          <w:tab w:val="num" w:pos="4320"/>
        </w:tabs>
        <w:ind w:left="4320" w:hanging="360"/>
      </w:pPr>
      <w:rPr>
        <w:rFonts w:ascii="Arial" w:hAnsi="Arial" w:hint="default"/>
      </w:rPr>
    </w:lvl>
    <w:lvl w:ilvl="6" w:tplc="AE2662DE" w:tentative="1">
      <w:start w:val="1"/>
      <w:numFmt w:val="bullet"/>
      <w:lvlText w:val="•"/>
      <w:lvlJc w:val="left"/>
      <w:pPr>
        <w:tabs>
          <w:tab w:val="num" w:pos="5040"/>
        </w:tabs>
        <w:ind w:left="5040" w:hanging="360"/>
      </w:pPr>
      <w:rPr>
        <w:rFonts w:ascii="Arial" w:hAnsi="Arial" w:hint="default"/>
      </w:rPr>
    </w:lvl>
    <w:lvl w:ilvl="7" w:tplc="781AF7FC" w:tentative="1">
      <w:start w:val="1"/>
      <w:numFmt w:val="bullet"/>
      <w:lvlText w:val="•"/>
      <w:lvlJc w:val="left"/>
      <w:pPr>
        <w:tabs>
          <w:tab w:val="num" w:pos="5760"/>
        </w:tabs>
        <w:ind w:left="5760" w:hanging="360"/>
      </w:pPr>
      <w:rPr>
        <w:rFonts w:ascii="Arial" w:hAnsi="Arial" w:hint="default"/>
      </w:rPr>
    </w:lvl>
    <w:lvl w:ilvl="8" w:tplc="2EB08760" w:tentative="1">
      <w:start w:val="1"/>
      <w:numFmt w:val="bullet"/>
      <w:lvlText w:val="•"/>
      <w:lvlJc w:val="left"/>
      <w:pPr>
        <w:tabs>
          <w:tab w:val="num" w:pos="6480"/>
        </w:tabs>
        <w:ind w:left="6480" w:hanging="360"/>
      </w:pPr>
      <w:rPr>
        <w:rFonts w:ascii="Arial" w:hAnsi="Arial" w:hint="default"/>
      </w:rPr>
    </w:lvl>
  </w:abstractNum>
  <w:abstractNum w:abstractNumId="1">
    <w:nsid w:val="1EBB1620"/>
    <w:multiLevelType w:val="hybridMultilevel"/>
    <w:tmpl w:val="EFB6CF1A"/>
    <w:lvl w:ilvl="0" w:tplc="A2DA3042">
      <w:start w:val="1"/>
      <w:numFmt w:val="bullet"/>
      <w:lvlText w:val="•"/>
      <w:lvlJc w:val="left"/>
      <w:pPr>
        <w:tabs>
          <w:tab w:val="num" w:pos="720"/>
        </w:tabs>
        <w:ind w:left="720" w:hanging="360"/>
      </w:pPr>
      <w:rPr>
        <w:rFonts w:ascii="Arial" w:hAnsi="Arial" w:hint="default"/>
      </w:rPr>
    </w:lvl>
    <w:lvl w:ilvl="1" w:tplc="9E803632" w:tentative="1">
      <w:start w:val="1"/>
      <w:numFmt w:val="bullet"/>
      <w:lvlText w:val="•"/>
      <w:lvlJc w:val="left"/>
      <w:pPr>
        <w:tabs>
          <w:tab w:val="num" w:pos="1440"/>
        </w:tabs>
        <w:ind w:left="1440" w:hanging="360"/>
      </w:pPr>
      <w:rPr>
        <w:rFonts w:ascii="Arial" w:hAnsi="Arial" w:hint="default"/>
      </w:rPr>
    </w:lvl>
    <w:lvl w:ilvl="2" w:tplc="87401C82" w:tentative="1">
      <w:start w:val="1"/>
      <w:numFmt w:val="bullet"/>
      <w:lvlText w:val="•"/>
      <w:lvlJc w:val="left"/>
      <w:pPr>
        <w:tabs>
          <w:tab w:val="num" w:pos="2160"/>
        </w:tabs>
        <w:ind w:left="2160" w:hanging="360"/>
      </w:pPr>
      <w:rPr>
        <w:rFonts w:ascii="Arial" w:hAnsi="Arial" w:hint="default"/>
      </w:rPr>
    </w:lvl>
    <w:lvl w:ilvl="3" w:tplc="FA6ED0C6" w:tentative="1">
      <w:start w:val="1"/>
      <w:numFmt w:val="bullet"/>
      <w:lvlText w:val="•"/>
      <w:lvlJc w:val="left"/>
      <w:pPr>
        <w:tabs>
          <w:tab w:val="num" w:pos="2880"/>
        </w:tabs>
        <w:ind w:left="2880" w:hanging="360"/>
      </w:pPr>
      <w:rPr>
        <w:rFonts w:ascii="Arial" w:hAnsi="Arial" w:hint="default"/>
      </w:rPr>
    </w:lvl>
    <w:lvl w:ilvl="4" w:tplc="D61C8172" w:tentative="1">
      <w:start w:val="1"/>
      <w:numFmt w:val="bullet"/>
      <w:lvlText w:val="•"/>
      <w:lvlJc w:val="left"/>
      <w:pPr>
        <w:tabs>
          <w:tab w:val="num" w:pos="3600"/>
        </w:tabs>
        <w:ind w:left="3600" w:hanging="360"/>
      </w:pPr>
      <w:rPr>
        <w:rFonts w:ascii="Arial" w:hAnsi="Arial" w:hint="default"/>
      </w:rPr>
    </w:lvl>
    <w:lvl w:ilvl="5" w:tplc="79FACB62" w:tentative="1">
      <w:start w:val="1"/>
      <w:numFmt w:val="bullet"/>
      <w:lvlText w:val="•"/>
      <w:lvlJc w:val="left"/>
      <w:pPr>
        <w:tabs>
          <w:tab w:val="num" w:pos="4320"/>
        </w:tabs>
        <w:ind w:left="4320" w:hanging="360"/>
      </w:pPr>
      <w:rPr>
        <w:rFonts w:ascii="Arial" w:hAnsi="Arial" w:hint="default"/>
      </w:rPr>
    </w:lvl>
    <w:lvl w:ilvl="6" w:tplc="29306B40" w:tentative="1">
      <w:start w:val="1"/>
      <w:numFmt w:val="bullet"/>
      <w:lvlText w:val="•"/>
      <w:lvlJc w:val="left"/>
      <w:pPr>
        <w:tabs>
          <w:tab w:val="num" w:pos="5040"/>
        </w:tabs>
        <w:ind w:left="5040" w:hanging="360"/>
      </w:pPr>
      <w:rPr>
        <w:rFonts w:ascii="Arial" w:hAnsi="Arial" w:hint="default"/>
      </w:rPr>
    </w:lvl>
    <w:lvl w:ilvl="7" w:tplc="0BBCAAA0" w:tentative="1">
      <w:start w:val="1"/>
      <w:numFmt w:val="bullet"/>
      <w:lvlText w:val="•"/>
      <w:lvlJc w:val="left"/>
      <w:pPr>
        <w:tabs>
          <w:tab w:val="num" w:pos="5760"/>
        </w:tabs>
        <w:ind w:left="5760" w:hanging="360"/>
      </w:pPr>
      <w:rPr>
        <w:rFonts w:ascii="Arial" w:hAnsi="Arial" w:hint="default"/>
      </w:rPr>
    </w:lvl>
    <w:lvl w:ilvl="8" w:tplc="2EBC4828" w:tentative="1">
      <w:start w:val="1"/>
      <w:numFmt w:val="bullet"/>
      <w:lvlText w:val="•"/>
      <w:lvlJc w:val="left"/>
      <w:pPr>
        <w:tabs>
          <w:tab w:val="num" w:pos="6480"/>
        </w:tabs>
        <w:ind w:left="6480" w:hanging="360"/>
      </w:pPr>
      <w:rPr>
        <w:rFonts w:ascii="Arial" w:hAnsi="Arial" w:hint="default"/>
      </w:rPr>
    </w:lvl>
  </w:abstractNum>
  <w:abstractNum w:abstractNumId="2">
    <w:nsid w:val="254051C8"/>
    <w:multiLevelType w:val="hybridMultilevel"/>
    <w:tmpl w:val="343079C0"/>
    <w:lvl w:ilvl="0" w:tplc="26EA45C6">
      <w:start w:val="1"/>
      <w:numFmt w:val="bullet"/>
      <w:lvlText w:val="•"/>
      <w:lvlJc w:val="left"/>
      <w:pPr>
        <w:tabs>
          <w:tab w:val="num" w:pos="720"/>
        </w:tabs>
        <w:ind w:left="720" w:hanging="360"/>
      </w:pPr>
      <w:rPr>
        <w:rFonts w:ascii="Arial" w:hAnsi="Arial" w:hint="default"/>
      </w:rPr>
    </w:lvl>
    <w:lvl w:ilvl="1" w:tplc="2CFE5C02" w:tentative="1">
      <w:start w:val="1"/>
      <w:numFmt w:val="bullet"/>
      <w:lvlText w:val="•"/>
      <w:lvlJc w:val="left"/>
      <w:pPr>
        <w:tabs>
          <w:tab w:val="num" w:pos="1440"/>
        </w:tabs>
        <w:ind w:left="1440" w:hanging="360"/>
      </w:pPr>
      <w:rPr>
        <w:rFonts w:ascii="Arial" w:hAnsi="Arial" w:hint="default"/>
      </w:rPr>
    </w:lvl>
    <w:lvl w:ilvl="2" w:tplc="28849EF2" w:tentative="1">
      <w:start w:val="1"/>
      <w:numFmt w:val="bullet"/>
      <w:lvlText w:val="•"/>
      <w:lvlJc w:val="left"/>
      <w:pPr>
        <w:tabs>
          <w:tab w:val="num" w:pos="2160"/>
        </w:tabs>
        <w:ind w:left="2160" w:hanging="360"/>
      </w:pPr>
      <w:rPr>
        <w:rFonts w:ascii="Arial" w:hAnsi="Arial" w:hint="default"/>
      </w:rPr>
    </w:lvl>
    <w:lvl w:ilvl="3" w:tplc="273EE458" w:tentative="1">
      <w:start w:val="1"/>
      <w:numFmt w:val="bullet"/>
      <w:lvlText w:val="•"/>
      <w:lvlJc w:val="left"/>
      <w:pPr>
        <w:tabs>
          <w:tab w:val="num" w:pos="2880"/>
        </w:tabs>
        <w:ind w:left="2880" w:hanging="360"/>
      </w:pPr>
      <w:rPr>
        <w:rFonts w:ascii="Arial" w:hAnsi="Arial" w:hint="default"/>
      </w:rPr>
    </w:lvl>
    <w:lvl w:ilvl="4" w:tplc="C51EA692" w:tentative="1">
      <w:start w:val="1"/>
      <w:numFmt w:val="bullet"/>
      <w:lvlText w:val="•"/>
      <w:lvlJc w:val="left"/>
      <w:pPr>
        <w:tabs>
          <w:tab w:val="num" w:pos="3600"/>
        </w:tabs>
        <w:ind w:left="3600" w:hanging="360"/>
      </w:pPr>
      <w:rPr>
        <w:rFonts w:ascii="Arial" w:hAnsi="Arial" w:hint="default"/>
      </w:rPr>
    </w:lvl>
    <w:lvl w:ilvl="5" w:tplc="C8F86EEA" w:tentative="1">
      <w:start w:val="1"/>
      <w:numFmt w:val="bullet"/>
      <w:lvlText w:val="•"/>
      <w:lvlJc w:val="left"/>
      <w:pPr>
        <w:tabs>
          <w:tab w:val="num" w:pos="4320"/>
        </w:tabs>
        <w:ind w:left="4320" w:hanging="360"/>
      </w:pPr>
      <w:rPr>
        <w:rFonts w:ascii="Arial" w:hAnsi="Arial" w:hint="default"/>
      </w:rPr>
    </w:lvl>
    <w:lvl w:ilvl="6" w:tplc="96049874" w:tentative="1">
      <w:start w:val="1"/>
      <w:numFmt w:val="bullet"/>
      <w:lvlText w:val="•"/>
      <w:lvlJc w:val="left"/>
      <w:pPr>
        <w:tabs>
          <w:tab w:val="num" w:pos="5040"/>
        </w:tabs>
        <w:ind w:left="5040" w:hanging="360"/>
      </w:pPr>
      <w:rPr>
        <w:rFonts w:ascii="Arial" w:hAnsi="Arial" w:hint="default"/>
      </w:rPr>
    </w:lvl>
    <w:lvl w:ilvl="7" w:tplc="417ED740" w:tentative="1">
      <w:start w:val="1"/>
      <w:numFmt w:val="bullet"/>
      <w:lvlText w:val="•"/>
      <w:lvlJc w:val="left"/>
      <w:pPr>
        <w:tabs>
          <w:tab w:val="num" w:pos="5760"/>
        </w:tabs>
        <w:ind w:left="5760" w:hanging="360"/>
      </w:pPr>
      <w:rPr>
        <w:rFonts w:ascii="Arial" w:hAnsi="Arial" w:hint="default"/>
      </w:rPr>
    </w:lvl>
    <w:lvl w:ilvl="8" w:tplc="30301A16" w:tentative="1">
      <w:start w:val="1"/>
      <w:numFmt w:val="bullet"/>
      <w:lvlText w:val="•"/>
      <w:lvlJc w:val="left"/>
      <w:pPr>
        <w:tabs>
          <w:tab w:val="num" w:pos="6480"/>
        </w:tabs>
        <w:ind w:left="6480" w:hanging="360"/>
      </w:pPr>
      <w:rPr>
        <w:rFonts w:ascii="Arial" w:hAnsi="Arial" w:hint="default"/>
      </w:rPr>
    </w:lvl>
  </w:abstractNum>
  <w:abstractNum w:abstractNumId="3">
    <w:nsid w:val="2E634141"/>
    <w:multiLevelType w:val="hybridMultilevel"/>
    <w:tmpl w:val="2EBE9210"/>
    <w:lvl w:ilvl="0" w:tplc="D4F6814A">
      <w:start w:val="1"/>
      <w:numFmt w:val="bullet"/>
      <w:lvlText w:val="•"/>
      <w:lvlJc w:val="left"/>
      <w:pPr>
        <w:tabs>
          <w:tab w:val="num" w:pos="720"/>
        </w:tabs>
        <w:ind w:left="720" w:hanging="360"/>
      </w:pPr>
      <w:rPr>
        <w:rFonts w:ascii="Arial" w:hAnsi="Arial" w:hint="default"/>
      </w:rPr>
    </w:lvl>
    <w:lvl w:ilvl="1" w:tplc="5CE2E8A0">
      <w:numFmt w:val="bullet"/>
      <w:lvlText w:val="o"/>
      <w:lvlJc w:val="left"/>
      <w:pPr>
        <w:tabs>
          <w:tab w:val="num" w:pos="1440"/>
        </w:tabs>
        <w:ind w:left="1440" w:hanging="360"/>
      </w:pPr>
      <w:rPr>
        <w:rFonts w:ascii="Courier New" w:hAnsi="Courier New" w:hint="default"/>
      </w:rPr>
    </w:lvl>
    <w:lvl w:ilvl="2" w:tplc="ED8A75B4" w:tentative="1">
      <w:start w:val="1"/>
      <w:numFmt w:val="bullet"/>
      <w:lvlText w:val="•"/>
      <w:lvlJc w:val="left"/>
      <w:pPr>
        <w:tabs>
          <w:tab w:val="num" w:pos="2160"/>
        </w:tabs>
        <w:ind w:left="2160" w:hanging="360"/>
      </w:pPr>
      <w:rPr>
        <w:rFonts w:ascii="Arial" w:hAnsi="Arial" w:hint="default"/>
      </w:rPr>
    </w:lvl>
    <w:lvl w:ilvl="3" w:tplc="0F047392" w:tentative="1">
      <w:start w:val="1"/>
      <w:numFmt w:val="bullet"/>
      <w:lvlText w:val="•"/>
      <w:lvlJc w:val="left"/>
      <w:pPr>
        <w:tabs>
          <w:tab w:val="num" w:pos="2880"/>
        </w:tabs>
        <w:ind w:left="2880" w:hanging="360"/>
      </w:pPr>
      <w:rPr>
        <w:rFonts w:ascii="Arial" w:hAnsi="Arial" w:hint="default"/>
      </w:rPr>
    </w:lvl>
    <w:lvl w:ilvl="4" w:tplc="39A6079A" w:tentative="1">
      <w:start w:val="1"/>
      <w:numFmt w:val="bullet"/>
      <w:lvlText w:val="•"/>
      <w:lvlJc w:val="left"/>
      <w:pPr>
        <w:tabs>
          <w:tab w:val="num" w:pos="3600"/>
        </w:tabs>
        <w:ind w:left="3600" w:hanging="360"/>
      </w:pPr>
      <w:rPr>
        <w:rFonts w:ascii="Arial" w:hAnsi="Arial" w:hint="default"/>
      </w:rPr>
    </w:lvl>
    <w:lvl w:ilvl="5" w:tplc="1C0C8298" w:tentative="1">
      <w:start w:val="1"/>
      <w:numFmt w:val="bullet"/>
      <w:lvlText w:val="•"/>
      <w:lvlJc w:val="left"/>
      <w:pPr>
        <w:tabs>
          <w:tab w:val="num" w:pos="4320"/>
        </w:tabs>
        <w:ind w:left="4320" w:hanging="360"/>
      </w:pPr>
      <w:rPr>
        <w:rFonts w:ascii="Arial" w:hAnsi="Arial" w:hint="default"/>
      </w:rPr>
    </w:lvl>
    <w:lvl w:ilvl="6" w:tplc="7A6E293E" w:tentative="1">
      <w:start w:val="1"/>
      <w:numFmt w:val="bullet"/>
      <w:lvlText w:val="•"/>
      <w:lvlJc w:val="left"/>
      <w:pPr>
        <w:tabs>
          <w:tab w:val="num" w:pos="5040"/>
        </w:tabs>
        <w:ind w:left="5040" w:hanging="360"/>
      </w:pPr>
      <w:rPr>
        <w:rFonts w:ascii="Arial" w:hAnsi="Arial" w:hint="default"/>
      </w:rPr>
    </w:lvl>
    <w:lvl w:ilvl="7" w:tplc="7704376C" w:tentative="1">
      <w:start w:val="1"/>
      <w:numFmt w:val="bullet"/>
      <w:lvlText w:val="•"/>
      <w:lvlJc w:val="left"/>
      <w:pPr>
        <w:tabs>
          <w:tab w:val="num" w:pos="5760"/>
        </w:tabs>
        <w:ind w:left="5760" w:hanging="360"/>
      </w:pPr>
      <w:rPr>
        <w:rFonts w:ascii="Arial" w:hAnsi="Arial" w:hint="default"/>
      </w:rPr>
    </w:lvl>
    <w:lvl w:ilvl="8" w:tplc="AFF4D114" w:tentative="1">
      <w:start w:val="1"/>
      <w:numFmt w:val="bullet"/>
      <w:lvlText w:val="•"/>
      <w:lvlJc w:val="left"/>
      <w:pPr>
        <w:tabs>
          <w:tab w:val="num" w:pos="6480"/>
        </w:tabs>
        <w:ind w:left="6480" w:hanging="360"/>
      </w:pPr>
      <w:rPr>
        <w:rFonts w:ascii="Arial" w:hAnsi="Arial" w:hint="default"/>
      </w:rPr>
    </w:lvl>
  </w:abstractNum>
  <w:abstractNum w:abstractNumId="4">
    <w:nsid w:val="480D6A5F"/>
    <w:multiLevelType w:val="hybridMultilevel"/>
    <w:tmpl w:val="329CE4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5F3291"/>
    <w:multiLevelType w:val="hybridMultilevel"/>
    <w:tmpl w:val="03EE1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929D7"/>
    <w:multiLevelType w:val="hybridMultilevel"/>
    <w:tmpl w:val="AFFCC3A8"/>
    <w:lvl w:ilvl="0" w:tplc="87E27F8A">
      <w:start w:val="1"/>
      <w:numFmt w:val="decimal"/>
      <w:lvlText w:val="%1."/>
      <w:lvlJc w:val="left"/>
      <w:pPr>
        <w:tabs>
          <w:tab w:val="num" w:pos="720"/>
        </w:tabs>
        <w:ind w:left="720" w:hanging="360"/>
      </w:pPr>
    </w:lvl>
    <w:lvl w:ilvl="1" w:tplc="34863FB8" w:tentative="1">
      <w:start w:val="1"/>
      <w:numFmt w:val="decimal"/>
      <w:lvlText w:val="%2."/>
      <w:lvlJc w:val="left"/>
      <w:pPr>
        <w:tabs>
          <w:tab w:val="num" w:pos="1440"/>
        </w:tabs>
        <w:ind w:left="1440" w:hanging="360"/>
      </w:pPr>
    </w:lvl>
    <w:lvl w:ilvl="2" w:tplc="DCCE5B86" w:tentative="1">
      <w:start w:val="1"/>
      <w:numFmt w:val="decimal"/>
      <w:lvlText w:val="%3."/>
      <w:lvlJc w:val="left"/>
      <w:pPr>
        <w:tabs>
          <w:tab w:val="num" w:pos="2160"/>
        </w:tabs>
        <w:ind w:left="2160" w:hanging="360"/>
      </w:pPr>
    </w:lvl>
    <w:lvl w:ilvl="3" w:tplc="A2AE912E" w:tentative="1">
      <w:start w:val="1"/>
      <w:numFmt w:val="decimal"/>
      <w:lvlText w:val="%4."/>
      <w:lvlJc w:val="left"/>
      <w:pPr>
        <w:tabs>
          <w:tab w:val="num" w:pos="2880"/>
        </w:tabs>
        <w:ind w:left="2880" w:hanging="360"/>
      </w:pPr>
    </w:lvl>
    <w:lvl w:ilvl="4" w:tplc="319A4BAA" w:tentative="1">
      <w:start w:val="1"/>
      <w:numFmt w:val="decimal"/>
      <w:lvlText w:val="%5."/>
      <w:lvlJc w:val="left"/>
      <w:pPr>
        <w:tabs>
          <w:tab w:val="num" w:pos="3600"/>
        </w:tabs>
        <w:ind w:left="3600" w:hanging="360"/>
      </w:pPr>
    </w:lvl>
    <w:lvl w:ilvl="5" w:tplc="39C6F4EE" w:tentative="1">
      <w:start w:val="1"/>
      <w:numFmt w:val="decimal"/>
      <w:lvlText w:val="%6."/>
      <w:lvlJc w:val="left"/>
      <w:pPr>
        <w:tabs>
          <w:tab w:val="num" w:pos="4320"/>
        </w:tabs>
        <w:ind w:left="4320" w:hanging="360"/>
      </w:pPr>
    </w:lvl>
    <w:lvl w:ilvl="6" w:tplc="18BC2734" w:tentative="1">
      <w:start w:val="1"/>
      <w:numFmt w:val="decimal"/>
      <w:lvlText w:val="%7."/>
      <w:lvlJc w:val="left"/>
      <w:pPr>
        <w:tabs>
          <w:tab w:val="num" w:pos="5040"/>
        </w:tabs>
        <w:ind w:left="5040" w:hanging="360"/>
      </w:pPr>
    </w:lvl>
    <w:lvl w:ilvl="7" w:tplc="6D0A7492" w:tentative="1">
      <w:start w:val="1"/>
      <w:numFmt w:val="decimal"/>
      <w:lvlText w:val="%8."/>
      <w:lvlJc w:val="left"/>
      <w:pPr>
        <w:tabs>
          <w:tab w:val="num" w:pos="5760"/>
        </w:tabs>
        <w:ind w:left="5760" w:hanging="360"/>
      </w:pPr>
    </w:lvl>
    <w:lvl w:ilvl="8" w:tplc="87D44A94" w:tentative="1">
      <w:start w:val="1"/>
      <w:numFmt w:val="decimal"/>
      <w:lvlText w:val="%9."/>
      <w:lvlJc w:val="left"/>
      <w:pPr>
        <w:tabs>
          <w:tab w:val="num" w:pos="6480"/>
        </w:tabs>
        <w:ind w:left="6480" w:hanging="360"/>
      </w:pPr>
    </w:lvl>
  </w:abstractNum>
  <w:abstractNum w:abstractNumId="7">
    <w:nsid w:val="7AB84224"/>
    <w:multiLevelType w:val="hybridMultilevel"/>
    <w:tmpl w:val="330806C0"/>
    <w:lvl w:ilvl="0" w:tplc="4E964320">
      <w:start w:val="1"/>
      <w:numFmt w:val="bullet"/>
      <w:lvlText w:val="•"/>
      <w:lvlJc w:val="left"/>
      <w:pPr>
        <w:tabs>
          <w:tab w:val="num" w:pos="720"/>
        </w:tabs>
        <w:ind w:left="720" w:hanging="360"/>
      </w:pPr>
      <w:rPr>
        <w:rFonts w:ascii="Arial" w:hAnsi="Arial" w:hint="default"/>
      </w:rPr>
    </w:lvl>
    <w:lvl w:ilvl="1" w:tplc="AEBCD51A" w:tentative="1">
      <w:start w:val="1"/>
      <w:numFmt w:val="bullet"/>
      <w:lvlText w:val="•"/>
      <w:lvlJc w:val="left"/>
      <w:pPr>
        <w:tabs>
          <w:tab w:val="num" w:pos="1440"/>
        </w:tabs>
        <w:ind w:left="1440" w:hanging="360"/>
      </w:pPr>
      <w:rPr>
        <w:rFonts w:ascii="Arial" w:hAnsi="Arial" w:hint="default"/>
      </w:rPr>
    </w:lvl>
    <w:lvl w:ilvl="2" w:tplc="CA641AEA" w:tentative="1">
      <w:start w:val="1"/>
      <w:numFmt w:val="bullet"/>
      <w:lvlText w:val="•"/>
      <w:lvlJc w:val="left"/>
      <w:pPr>
        <w:tabs>
          <w:tab w:val="num" w:pos="2160"/>
        </w:tabs>
        <w:ind w:left="2160" w:hanging="360"/>
      </w:pPr>
      <w:rPr>
        <w:rFonts w:ascii="Arial" w:hAnsi="Arial" w:hint="default"/>
      </w:rPr>
    </w:lvl>
    <w:lvl w:ilvl="3" w:tplc="F430883C" w:tentative="1">
      <w:start w:val="1"/>
      <w:numFmt w:val="bullet"/>
      <w:lvlText w:val="•"/>
      <w:lvlJc w:val="left"/>
      <w:pPr>
        <w:tabs>
          <w:tab w:val="num" w:pos="2880"/>
        </w:tabs>
        <w:ind w:left="2880" w:hanging="360"/>
      </w:pPr>
      <w:rPr>
        <w:rFonts w:ascii="Arial" w:hAnsi="Arial" w:hint="default"/>
      </w:rPr>
    </w:lvl>
    <w:lvl w:ilvl="4" w:tplc="C87A8FCE" w:tentative="1">
      <w:start w:val="1"/>
      <w:numFmt w:val="bullet"/>
      <w:lvlText w:val="•"/>
      <w:lvlJc w:val="left"/>
      <w:pPr>
        <w:tabs>
          <w:tab w:val="num" w:pos="3600"/>
        </w:tabs>
        <w:ind w:left="3600" w:hanging="360"/>
      </w:pPr>
      <w:rPr>
        <w:rFonts w:ascii="Arial" w:hAnsi="Arial" w:hint="default"/>
      </w:rPr>
    </w:lvl>
    <w:lvl w:ilvl="5" w:tplc="64FC82E0" w:tentative="1">
      <w:start w:val="1"/>
      <w:numFmt w:val="bullet"/>
      <w:lvlText w:val="•"/>
      <w:lvlJc w:val="left"/>
      <w:pPr>
        <w:tabs>
          <w:tab w:val="num" w:pos="4320"/>
        </w:tabs>
        <w:ind w:left="4320" w:hanging="360"/>
      </w:pPr>
      <w:rPr>
        <w:rFonts w:ascii="Arial" w:hAnsi="Arial" w:hint="default"/>
      </w:rPr>
    </w:lvl>
    <w:lvl w:ilvl="6" w:tplc="52E44D78" w:tentative="1">
      <w:start w:val="1"/>
      <w:numFmt w:val="bullet"/>
      <w:lvlText w:val="•"/>
      <w:lvlJc w:val="left"/>
      <w:pPr>
        <w:tabs>
          <w:tab w:val="num" w:pos="5040"/>
        </w:tabs>
        <w:ind w:left="5040" w:hanging="360"/>
      </w:pPr>
      <w:rPr>
        <w:rFonts w:ascii="Arial" w:hAnsi="Arial" w:hint="default"/>
      </w:rPr>
    </w:lvl>
    <w:lvl w:ilvl="7" w:tplc="89B6B260" w:tentative="1">
      <w:start w:val="1"/>
      <w:numFmt w:val="bullet"/>
      <w:lvlText w:val="•"/>
      <w:lvlJc w:val="left"/>
      <w:pPr>
        <w:tabs>
          <w:tab w:val="num" w:pos="5760"/>
        </w:tabs>
        <w:ind w:left="5760" w:hanging="360"/>
      </w:pPr>
      <w:rPr>
        <w:rFonts w:ascii="Arial" w:hAnsi="Arial" w:hint="default"/>
      </w:rPr>
    </w:lvl>
    <w:lvl w:ilvl="8" w:tplc="A3CEBE8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406"/>
    <w:rsid w:val="001E30C3"/>
    <w:rsid w:val="0021650B"/>
    <w:rsid w:val="00275F16"/>
    <w:rsid w:val="00510A91"/>
    <w:rsid w:val="006C3AEF"/>
    <w:rsid w:val="00793727"/>
    <w:rsid w:val="00844788"/>
    <w:rsid w:val="00914E76"/>
    <w:rsid w:val="00921406"/>
    <w:rsid w:val="00A22C2C"/>
    <w:rsid w:val="00A61491"/>
    <w:rsid w:val="00A853DF"/>
    <w:rsid w:val="00CB7B29"/>
    <w:rsid w:val="00DA727D"/>
    <w:rsid w:val="00E11E5E"/>
    <w:rsid w:val="00E95D39"/>
    <w:rsid w:val="00F032A1"/>
    <w:rsid w:val="00FD2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49C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6"/>
    <w:pPr>
      <w:ind w:left="720"/>
      <w:contextualSpacing/>
    </w:pPr>
  </w:style>
  <w:style w:type="paragraph" w:styleId="BalloonText">
    <w:name w:val="Balloon Text"/>
    <w:basedOn w:val="Normal"/>
    <w:link w:val="BalloonTextChar"/>
    <w:uiPriority w:val="99"/>
    <w:semiHidden/>
    <w:unhideWhenUsed/>
    <w:rsid w:val="009214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406"/>
    <w:rPr>
      <w:rFonts w:ascii="Lucida Grande" w:hAnsi="Lucida Grande" w:cs="Lucida Grande"/>
      <w:sz w:val="18"/>
      <w:szCs w:val="18"/>
    </w:rPr>
  </w:style>
  <w:style w:type="table" w:styleId="TableGrid">
    <w:name w:val="Table Grid"/>
    <w:basedOn w:val="TableNormal"/>
    <w:uiPriority w:val="59"/>
    <w:rsid w:val="0092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788"/>
    <w:rPr>
      <w:color w:val="0000FF" w:themeColor="hyperlink"/>
      <w:u w:val="single"/>
    </w:rPr>
  </w:style>
  <w:style w:type="character" w:styleId="FollowedHyperlink">
    <w:name w:val="FollowedHyperlink"/>
    <w:basedOn w:val="DefaultParagraphFont"/>
    <w:uiPriority w:val="99"/>
    <w:semiHidden/>
    <w:unhideWhenUsed/>
    <w:rsid w:val="0084478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406"/>
    <w:pPr>
      <w:ind w:left="720"/>
      <w:contextualSpacing/>
    </w:pPr>
  </w:style>
  <w:style w:type="paragraph" w:styleId="BalloonText">
    <w:name w:val="Balloon Text"/>
    <w:basedOn w:val="Normal"/>
    <w:link w:val="BalloonTextChar"/>
    <w:uiPriority w:val="99"/>
    <w:semiHidden/>
    <w:unhideWhenUsed/>
    <w:rsid w:val="009214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406"/>
    <w:rPr>
      <w:rFonts w:ascii="Lucida Grande" w:hAnsi="Lucida Grande" w:cs="Lucida Grande"/>
      <w:sz w:val="18"/>
      <w:szCs w:val="18"/>
    </w:rPr>
  </w:style>
  <w:style w:type="table" w:styleId="TableGrid">
    <w:name w:val="Table Grid"/>
    <w:basedOn w:val="TableNormal"/>
    <w:uiPriority w:val="59"/>
    <w:rsid w:val="009214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788"/>
    <w:rPr>
      <w:color w:val="0000FF" w:themeColor="hyperlink"/>
      <w:u w:val="single"/>
    </w:rPr>
  </w:style>
  <w:style w:type="character" w:styleId="FollowedHyperlink">
    <w:name w:val="FollowedHyperlink"/>
    <w:basedOn w:val="DefaultParagraphFont"/>
    <w:uiPriority w:val="99"/>
    <w:semiHidden/>
    <w:unhideWhenUsed/>
    <w:rsid w:val="008447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957795">
      <w:bodyDiv w:val="1"/>
      <w:marLeft w:val="0"/>
      <w:marRight w:val="0"/>
      <w:marTop w:val="0"/>
      <w:marBottom w:val="0"/>
      <w:divBdr>
        <w:top w:val="none" w:sz="0" w:space="0" w:color="auto"/>
        <w:left w:val="none" w:sz="0" w:space="0" w:color="auto"/>
        <w:bottom w:val="none" w:sz="0" w:space="0" w:color="auto"/>
        <w:right w:val="none" w:sz="0" w:space="0" w:color="auto"/>
      </w:divBdr>
      <w:divsChild>
        <w:div w:id="1993676410">
          <w:marLeft w:val="547"/>
          <w:marRight w:val="0"/>
          <w:marTop w:val="115"/>
          <w:marBottom w:val="0"/>
          <w:divBdr>
            <w:top w:val="none" w:sz="0" w:space="0" w:color="auto"/>
            <w:left w:val="none" w:sz="0" w:space="0" w:color="auto"/>
            <w:bottom w:val="none" w:sz="0" w:space="0" w:color="auto"/>
            <w:right w:val="none" w:sz="0" w:space="0" w:color="auto"/>
          </w:divBdr>
        </w:div>
        <w:div w:id="940913632">
          <w:marLeft w:val="1166"/>
          <w:marRight w:val="0"/>
          <w:marTop w:val="115"/>
          <w:marBottom w:val="0"/>
          <w:divBdr>
            <w:top w:val="none" w:sz="0" w:space="0" w:color="auto"/>
            <w:left w:val="none" w:sz="0" w:space="0" w:color="auto"/>
            <w:bottom w:val="none" w:sz="0" w:space="0" w:color="auto"/>
            <w:right w:val="none" w:sz="0" w:space="0" w:color="auto"/>
          </w:divBdr>
        </w:div>
        <w:div w:id="1308435437">
          <w:marLeft w:val="1166"/>
          <w:marRight w:val="0"/>
          <w:marTop w:val="115"/>
          <w:marBottom w:val="0"/>
          <w:divBdr>
            <w:top w:val="none" w:sz="0" w:space="0" w:color="auto"/>
            <w:left w:val="none" w:sz="0" w:space="0" w:color="auto"/>
            <w:bottom w:val="none" w:sz="0" w:space="0" w:color="auto"/>
            <w:right w:val="none" w:sz="0" w:space="0" w:color="auto"/>
          </w:divBdr>
        </w:div>
      </w:divsChild>
    </w:div>
    <w:div w:id="1153446432">
      <w:bodyDiv w:val="1"/>
      <w:marLeft w:val="0"/>
      <w:marRight w:val="0"/>
      <w:marTop w:val="0"/>
      <w:marBottom w:val="0"/>
      <w:divBdr>
        <w:top w:val="none" w:sz="0" w:space="0" w:color="auto"/>
        <w:left w:val="none" w:sz="0" w:space="0" w:color="auto"/>
        <w:bottom w:val="none" w:sz="0" w:space="0" w:color="auto"/>
        <w:right w:val="none" w:sz="0" w:space="0" w:color="auto"/>
      </w:divBdr>
      <w:divsChild>
        <w:div w:id="433865130">
          <w:marLeft w:val="547"/>
          <w:marRight w:val="0"/>
          <w:marTop w:val="106"/>
          <w:marBottom w:val="0"/>
          <w:divBdr>
            <w:top w:val="none" w:sz="0" w:space="0" w:color="auto"/>
            <w:left w:val="none" w:sz="0" w:space="0" w:color="auto"/>
            <w:bottom w:val="none" w:sz="0" w:space="0" w:color="auto"/>
            <w:right w:val="none" w:sz="0" w:space="0" w:color="auto"/>
          </w:divBdr>
        </w:div>
      </w:divsChild>
    </w:div>
    <w:div w:id="1885480434">
      <w:bodyDiv w:val="1"/>
      <w:marLeft w:val="0"/>
      <w:marRight w:val="0"/>
      <w:marTop w:val="0"/>
      <w:marBottom w:val="0"/>
      <w:divBdr>
        <w:top w:val="none" w:sz="0" w:space="0" w:color="auto"/>
        <w:left w:val="none" w:sz="0" w:space="0" w:color="auto"/>
        <w:bottom w:val="none" w:sz="0" w:space="0" w:color="auto"/>
        <w:right w:val="none" w:sz="0" w:space="0" w:color="auto"/>
      </w:divBdr>
      <w:divsChild>
        <w:div w:id="1861426518">
          <w:marLeft w:val="547"/>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athbench.umd.edu/modules/misc_scaling/page07.htm" TargetMode="External"/><Relationship Id="rId12" Type="http://schemas.openxmlformats.org/officeDocument/2006/relationships/hyperlink" Target="http://mathbench.umd.edu/modules/misc_scaling/page07.htm" TargetMode="External"/><Relationship Id="rId13" Type="http://schemas.openxmlformats.org/officeDocument/2006/relationships/hyperlink" Target="http://mathbench.umd.edu/modules/misc_scaling/page07.ht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cience.sciencemag.org/content/347/6217/78.full" TargetMode="External"/><Relationship Id="rId9" Type="http://schemas.openxmlformats.org/officeDocument/2006/relationships/hyperlink" Target="http://science.sciencemag.org/content/347/6217/78.full" TargetMode="External"/><Relationship Id="rId10" Type="http://schemas.openxmlformats.org/officeDocument/2006/relationships/hyperlink" Target="https://www.hhmi.org/biointeractive/data-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3210</Characters>
  <Application>Microsoft Macintosh Word</Application>
  <DocSecurity>0</DocSecurity>
  <Lines>26</Lines>
  <Paragraphs>7</Paragraphs>
  <ScaleCrop>false</ScaleCrop>
  <Company>Collin College</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Rebecca Orr</cp:lastModifiedBy>
  <cp:revision>2</cp:revision>
  <dcterms:created xsi:type="dcterms:W3CDTF">2017-09-06T19:09:00Z</dcterms:created>
  <dcterms:modified xsi:type="dcterms:W3CDTF">2017-09-06T19:09:00Z</dcterms:modified>
</cp:coreProperties>
</file>