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2A92" w14:textId="0C6D4803" w:rsidR="00EF12EA" w:rsidRPr="00767A46" w:rsidRDefault="00744E3A" w:rsidP="00AB33B2">
      <w:pPr>
        <w:pStyle w:val="Heading1"/>
        <w:rPr>
          <w:rFonts w:eastAsia="Helvetica Neue" w:cs="Helvetica Neue"/>
          <w:szCs w:val="36"/>
        </w:rPr>
      </w:pPr>
      <w:r>
        <w:rPr>
          <w:rFonts w:eastAsia="Roboto"/>
        </w:rPr>
        <w:t>Synthesis Matrix Assignment</w:t>
      </w:r>
    </w:p>
    <w:p w14:paraId="5F542514" w14:textId="50E88BA8" w:rsidR="00767A46" w:rsidRPr="00767A46" w:rsidRDefault="00AD0E17" w:rsidP="00767A46">
      <w:pPr>
        <w:spacing w:line="276" w:lineRule="auto"/>
        <w:rPr>
          <w:rFonts w:ascii="Helvetica" w:hAnsi="Helvetica"/>
          <w:highlight w:val="white"/>
        </w:rPr>
      </w:pPr>
      <w:r w:rsidRPr="00B12E11">
        <w:rPr>
          <w:rFonts w:ascii="Helvetica" w:hAnsi="Helvetica"/>
          <w:noProof/>
        </w:rPr>
        <mc:AlternateContent>
          <mc:Choice Requires="wps">
            <w:drawing>
              <wp:anchor distT="0" distB="0" distL="114300" distR="114300" simplePos="0" relativeHeight="251666432" behindDoc="0" locked="0" layoutInCell="1" allowOverlap="1" wp14:anchorId="637467A9" wp14:editId="2C1DBF34">
                <wp:simplePos x="0" y="0"/>
                <wp:positionH relativeFrom="column">
                  <wp:posOffset>0</wp:posOffset>
                </wp:positionH>
                <wp:positionV relativeFrom="paragraph">
                  <wp:posOffset>404927</wp:posOffset>
                </wp:positionV>
                <wp:extent cx="6453505" cy="0"/>
                <wp:effectExtent l="0" t="12700" r="23495" b="12700"/>
                <wp:wrapNone/>
                <wp:docPr id="3" name="Straight Connector 3"/>
                <wp:cNvGraphicFramePr/>
                <a:graphic xmlns:a="http://schemas.openxmlformats.org/drawingml/2006/main">
                  <a:graphicData uri="http://schemas.microsoft.com/office/word/2010/wordprocessingShape">
                    <wps:wsp>
                      <wps:cNvCnPr/>
                      <wps:spPr>
                        <a:xfrm>
                          <a:off x="0" y="0"/>
                          <a:ext cx="6453505" cy="0"/>
                        </a:xfrm>
                        <a:prstGeom prst="line">
                          <a:avLst/>
                        </a:prstGeom>
                        <a:ln w="19050">
                          <a:solidFill>
                            <a:srgbClr val="1181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8422C"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9pt" to="508.15pt,3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" strokecolor="#11816d" strokeweight="1.5pt">
                <v:stroke joinstyle="miter"/>
              </v:line>
            </w:pict>
          </mc:Fallback>
        </mc:AlternateContent>
      </w:r>
      <w:r w:rsidR="00767A46" w:rsidRPr="00767A46">
        <w:rPr>
          <w:rFonts w:ascii="Helvetica" w:hAnsi="Helvetica"/>
          <w:highlight w:val="white"/>
        </w:rPr>
        <w:t>CURE created by: P</w:t>
      </w:r>
      <w:r w:rsidR="00BB4E63">
        <w:rPr>
          <w:rFonts w:ascii="Helvetica" w:hAnsi="Helvetica"/>
          <w:highlight w:val="white"/>
        </w:rPr>
        <w:t>aula</w:t>
      </w:r>
      <w:r w:rsidR="00767A46" w:rsidRPr="00767A46">
        <w:rPr>
          <w:rFonts w:ascii="Helvetica" w:hAnsi="Helvetica"/>
          <w:highlight w:val="white"/>
        </w:rPr>
        <w:t xml:space="preserve"> A</w:t>
      </w:r>
      <w:r w:rsidR="00BB4E63">
        <w:rPr>
          <w:rFonts w:ascii="Helvetica" w:hAnsi="Helvetica"/>
          <w:highlight w:val="white"/>
        </w:rPr>
        <w:t>.</w:t>
      </w:r>
      <w:r w:rsidR="00767A46" w:rsidRPr="00767A46">
        <w:rPr>
          <w:rFonts w:ascii="Helvetica" w:hAnsi="Helvetica"/>
          <w:highlight w:val="white"/>
        </w:rPr>
        <w:t xml:space="preserve"> Trillo, Gettysburg University; Elissa Sorojsrisom, Columbia University; </w:t>
      </w:r>
      <w:r w:rsidR="00B32A18">
        <w:rPr>
          <w:rFonts w:ascii="Helvetica" w:hAnsi="Helvetica"/>
          <w:highlight w:val="white"/>
        </w:rPr>
        <w:br/>
      </w:r>
      <w:r w:rsidR="00767A46" w:rsidRPr="00767A46">
        <w:rPr>
          <w:rFonts w:ascii="Helvetica" w:hAnsi="Helvetica"/>
          <w:highlight w:val="white"/>
        </w:rPr>
        <w:t xml:space="preserve">Carly Jordan, The George Washington University; Janice Krumm, Widener University </w:t>
      </w:r>
    </w:p>
    <w:p w14:paraId="5705D535" w14:textId="0C3D03E9" w:rsidR="00EF12EA" w:rsidRPr="00767A46" w:rsidRDefault="00EF12EA">
      <w:pPr>
        <w:spacing w:after="0" w:line="240" w:lineRule="auto"/>
        <w:rPr>
          <w:rFonts w:ascii="Helvetica" w:eastAsia="Helvetica Neue" w:hAnsi="Helvetica" w:cs="Helvetica Neue"/>
          <w:b/>
          <w:color w:val="000000"/>
        </w:rPr>
      </w:pPr>
    </w:p>
    <w:p w14:paraId="243F41B3" w14:textId="35DB569F" w:rsidR="00406105" w:rsidRPr="001B46E7" w:rsidRDefault="00406105" w:rsidP="00406105">
      <w:pPr>
        <w:pStyle w:val="BCEENETH2"/>
        <w:rPr>
          <w:rFonts w:eastAsia="Helvetica Neue"/>
        </w:rPr>
      </w:pPr>
      <w:r>
        <w:rPr>
          <w:rFonts w:eastAsia="Helvetica Neue"/>
        </w:rPr>
        <w:t>Introduction</w:t>
      </w:r>
    </w:p>
    <w:p w14:paraId="5ACCDB33" w14:textId="580F6F99" w:rsidR="007B57F6" w:rsidRDefault="00406105" w:rsidP="00406105">
      <w:pPr>
        <w:pStyle w:val="BCEENETNormal"/>
        <w:rPr>
          <w:rFonts w:eastAsia="Helvetica Neue" w:cs="Helvetica Neue"/>
          <w:color w:val="000000"/>
        </w:rPr>
      </w:pPr>
      <w:r>
        <w:rPr>
          <w:rFonts w:eastAsia="Helvetica Neue" w:cs="Helvetica Neue"/>
          <w:color w:val="000000"/>
        </w:rPr>
        <w:t xml:space="preserve">Synthesizing information from primary scientific publications is an important skill for researchers to learn. As you read articles related to your research, </w:t>
      </w:r>
      <w:r w:rsidR="007B57F6">
        <w:rPr>
          <w:rFonts w:eastAsia="Helvetica Neue" w:cs="Helvetica Neue"/>
          <w:color w:val="000000"/>
        </w:rPr>
        <w:t>you should</w:t>
      </w:r>
      <w:r>
        <w:rPr>
          <w:rFonts w:eastAsia="Helvetica Neue" w:cs="Helvetica Neue"/>
          <w:color w:val="000000"/>
        </w:rPr>
        <w:t xml:space="preserve"> identify</w:t>
      </w:r>
      <w:r w:rsidR="007B57F6">
        <w:rPr>
          <w:rFonts w:eastAsia="Helvetica Neue" w:cs="Helvetica Neue"/>
          <w:color w:val="000000"/>
        </w:rPr>
        <w:t xml:space="preserve"> the hypothesis, methods, and results, and consider what was learned and what remains unknown. </w:t>
      </w:r>
      <w:r w:rsidR="00351087">
        <w:rPr>
          <w:rFonts w:eastAsia="Helvetica Neue" w:cs="Helvetica Neue"/>
          <w:color w:val="000000"/>
        </w:rPr>
        <w:t>By comparing related sources, you will be able</w:t>
      </w:r>
      <w:r w:rsidR="007B57F6">
        <w:rPr>
          <w:rFonts w:eastAsia="Helvetica Neue" w:cs="Helvetica Neue"/>
          <w:color w:val="000000"/>
        </w:rPr>
        <w:t xml:space="preserve"> to contextualize each study within the larger field of research</w:t>
      </w:r>
      <w:r w:rsidR="00AF5B82">
        <w:rPr>
          <w:rFonts w:eastAsia="Helvetica Neue" w:cs="Helvetica Neue"/>
          <w:color w:val="000000"/>
        </w:rPr>
        <w:t xml:space="preserve"> and identify gaps for future research</w:t>
      </w:r>
      <w:r w:rsidR="007B57F6">
        <w:rPr>
          <w:rFonts w:eastAsia="Helvetica Neue" w:cs="Helvetica Neue"/>
          <w:color w:val="000000"/>
        </w:rPr>
        <w:t xml:space="preserve">. </w:t>
      </w:r>
    </w:p>
    <w:p w14:paraId="463A9260" w14:textId="1E0F000A" w:rsidR="00FC3329" w:rsidRDefault="00351087" w:rsidP="00406105">
      <w:pPr>
        <w:pStyle w:val="BCEENETNormal"/>
        <w:rPr>
          <w:rFonts w:eastAsia="Helvetica Neue" w:cs="Helvetica Neue"/>
          <w:color w:val="000000"/>
        </w:rPr>
      </w:pPr>
      <w:r>
        <w:rPr>
          <w:rFonts w:eastAsia="Helvetica Neue" w:cs="Helvetica Neue"/>
          <w:color w:val="000000"/>
        </w:rPr>
        <w:t>This activity provides a framework to help you organize key information from the papers you read</w:t>
      </w:r>
      <w:r w:rsidR="00FE6F79">
        <w:rPr>
          <w:rFonts w:eastAsia="Helvetica Neue" w:cs="Helvetica Neue"/>
          <w:color w:val="000000"/>
        </w:rPr>
        <w:t xml:space="preserve"> and compare them side-by-side. Use the Synthesis Matrix Template to keep concise notes about each paper, recording the citation and key information about the study. Complete each section of the template with no more than 3 sentences. </w:t>
      </w:r>
      <w:r w:rsidR="00087390">
        <w:rPr>
          <w:rFonts w:eastAsia="Helvetica Neue" w:cs="Helvetica Neue"/>
          <w:color w:val="000000"/>
        </w:rPr>
        <w:t>Ask your instructor for details about how many sources you need to review, and whether you will work independently or collaboratively.</w:t>
      </w:r>
    </w:p>
    <w:p w14:paraId="0E053925" w14:textId="1DB09241" w:rsidR="00FE6F79" w:rsidRPr="00406105" w:rsidRDefault="00A40931" w:rsidP="00406105">
      <w:pPr>
        <w:pStyle w:val="BCEENETNormal"/>
        <w:rPr>
          <w:b/>
          <w:bCs/>
        </w:rPr>
      </w:pPr>
      <w:r>
        <w:rPr>
          <w:noProof/>
        </w:rPr>
        <mc:AlternateContent>
          <mc:Choice Requires="wpg">
            <w:drawing>
              <wp:anchor distT="0" distB="0" distL="114300" distR="114300" simplePos="0" relativeHeight="251664384" behindDoc="0" locked="0" layoutInCell="1" allowOverlap="1" wp14:anchorId="0B9133B6" wp14:editId="19BD1E93">
                <wp:simplePos x="0" y="0"/>
                <wp:positionH relativeFrom="leftMargin">
                  <wp:posOffset>365760</wp:posOffset>
                </wp:positionH>
                <wp:positionV relativeFrom="bottomMargin">
                  <wp:posOffset>-8890</wp:posOffset>
                </wp:positionV>
                <wp:extent cx="7077456" cy="548640"/>
                <wp:effectExtent l="0" t="0" r="22225" b="0"/>
                <wp:wrapNone/>
                <wp:docPr id="1" name="Group 1"/>
                <wp:cNvGraphicFramePr/>
                <a:graphic xmlns:a="http://schemas.openxmlformats.org/drawingml/2006/main">
                  <a:graphicData uri="http://schemas.microsoft.com/office/word/2010/wordprocessingGroup">
                    <wpg:wgp>
                      <wpg:cNvGrpSpPr/>
                      <wpg:grpSpPr>
                        <a:xfrm>
                          <a:off x="0" y="0"/>
                          <a:ext cx="7077456" cy="548640"/>
                          <a:chOff x="0" y="0"/>
                          <a:chExt cx="7077075" cy="549910"/>
                        </a:xfrm>
                      </wpg:grpSpPr>
                      <wps:wsp>
                        <wps:cNvPr id="2" name="Text Box 2"/>
                        <wps:cNvSpPr txBox="1"/>
                        <wps:spPr>
                          <a:xfrm>
                            <a:off x="359924" y="0"/>
                            <a:ext cx="6453505" cy="549910"/>
                          </a:xfrm>
                          <a:prstGeom prst="rect">
                            <a:avLst/>
                          </a:prstGeom>
                          <a:noFill/>
                          <a:ln w="6350">
                            <a:noFill/>
                          </a:ln>
                        </wps:spPr>
                        <wps:txbx>
                          <w:txbxContent>
                            <w:p w14:paraId="45A59269" w14:textId="77777777" w:rsidR="00A40931" w:rsidRPr="00E320A5" w:rsidRDefault="00A40931" w:rsidP="00A40931">
                              <w:pPr>
                                <w:pStyle w:val="BCEENETNormal"/>
                                <w:rPr>
                                  <w:sz w:val="15"/>
                                  <w:szCs w:val="15"/>
                                </w:rPr>
                              </w:pPr>
                              <w:r w:rsidRPr="00E320A5">
                                <w:rPr>
                                  <w:sz w:val="15"/>
                                  <w:szCs w:val="15"/>
                                </w:rPr>
                                <w:t>Trillo, P.A., Sorojsrisom, E., Jordan, C.N.</w:t>
                              </w:r>
                              <w:r>
                                <w:rPr>
                                  <w:sz w:val="15"/>
                                  <w:szCs w:val="15"/>
                                </w:rPr>
                                <w:t xml:space="preserve">, &amp; </w:t>
                              </w:r>
                              <w:r w:rsidRPr="00E320A5">
                                <w:rPr>
                                  <w:sz w:val="15"/>
                                  <w:szCs w:val="15"/>
                                </w:rPr>
                                <w:t xml:space="preserve">Krumm, J.L. (2022). Sexual </w:t>
                              </w:r>
                              <w:r>
                                <w:rPr>
                                  <w:sz w:val="15"/>
                                  <w:szCs w:val="15"/>
                                </w:rPr>
                                <w:t>d</w:t>
                              </w:r>
                              <w:r w:rsidRPr="00E320A5">
                                <w:rPr>
                                  <w:sz w:val="15"/>
                                  <w:szCs w:val="15"/>
                                </w:rPr>
                                <w:t>imorphism</w:t>
                              </w:r>
                              <w:r>
                                <w:rPr>
                                  <w:sz w:val="15"/>
                                  <w:szCs w:val="15"/>
                                </w:rPr>
                                <w:t xml:space="preserve"> CURE: Exploring</w:t>
                              </w:r>
                              <w:r w:rsidRPr="00E320A5">
                                <w:rPr>
                                  <w:sz w:val="15"/>
                                  <w:szCs w:val="15"/>
                                </w:rPr>
                                <w:t xml:space="preserve"> </w:t>
                              </w:r>
                              <w:r>
                                <w:rPr>
                                  <w:sz w:val="15"/>
                                  <w:szCs w:val="15"/>
                                </w:rPr>
                                <w:t>m</w:t>
                              </w:r>
                              <w:r w:rsidRPr="00E320A5">
                                <w:rPr>
                                  <w:sz w:val="15"/>
                                  <w:szCs w:val="15"/>
                                </w:rPr>
                                <w:t xml:space="preserve">elanized </w:t>
                              </w:r>
                              <w:r>
                                <w:rPr>
                                  <w:sz w:val="15"/>
                                  <w:szCs w:val="15"/>
                                </w:rPr>
                                <w:t>w</w:t>
                              </w:r>
                              <w:r w:rsidRPr="00E320A5">
                                <w:rPr>
                                  <w:sz w:val="15"/>
                                  <w:szCs w:val="15"/>
                                </w:rPr>
                                <w:t xml:space="preserve">ing </w:t>
                              </w:r>
                              <w:r>
                                <w:rPr>
                                  <w:sz w:val="15"/>
                                  <w:szCs w:val="15"/>
                                </w:rPr>
                                <w:t>p</w:t>
                              </w:r>
                              <w:r w:rsidRPr="00E320A5">
                                <w:rPr>
                                  <w:sz w:val="15"/>
                                  <w:szCs w:val="15"/>
                                </w:rPr>
                                <w:t xml:space="preserve">atterns of Pieridae </w:t>
                              </w:r>
                              <w:r>
                                <w:rPr>
                                  <w:sz w:val="15"/>
                                  <w:szCs w:val="15"/>
                                </w:rPr>
                                <w:t>b</w:t>
                              </w:r>
                              <w:r w:rsidRPr="00E320A5">
                                <w:rPr>
                                  <w:sz w:val="15"/>
                                  <w:szCs w:val="15"/>
                                </w:rPr>
                                <w:t>utterflies</w:t>
                              </w:r>
                              <w:r>
                                <w:rPr>
                                  <w:sz w:val="15"/>
                                  <w:szCs w:val="15"/>
                                </w:rPr>
                                <w:t>.</w:t>
                              </w:r>
                              <w:r w:rsidRPr="00342E83">
                                <w:rPr>
                                  <w:sz w:val="15"/>
                                  <w:szCs w:val="15"/>
                                </w:rPr>
                                <w:t> </w:t>
                              </w:r>
                              <w:hyperlink r:id="rId8" w:history="1">
                                <w:r w:rsidRPr="00342E83">
                                  <w:rPr>
                                    <w:rStyle w:val="Hyperlink"/>
                                    <w:sz w:val="15"/>
                                    <w:szCs w:val="15"/>
                                  </w:rPr>
                                  <w:t>BCEENET- Biological Collections in Ecology &amp; Evolution Network</w:t>
                                </w:r>
                              </w:hyperlink>
                              <w:r w:rsidRPr="00342E83">
                                <w:rPr>
                                  <w:sz w:val="15"/>
                                  <w:szCs w:val="15"/>
                                </w:rPr>
                                <w:t>, QUBES Educational Resources.</w:t>
                              </w:r>
                              <w:r>
                                <w:rPr>
                                  <w:sz w:val="15"/>
                                  <w:szCs w:val="15"/>
                                </w:rPr>
                                <w:t xml:space="preserve"> </w:t>
                              </w:r>
                              <w:hyperlink r:id="rId9" w:history="1">
                                <w:r w:rsidRPr="009752C5">
                                  <w:rPr>
                                    <w:rStyle w:val="Hyperlink"/>
                                    <w:sz w:val="15"/>
                                    <w:szCs w:val="15"/>
                                  </w:rPr>
                                  <w:t>https://qubeshub.org/publications/3250/1</w:t>
                                </w:r>
                              </w:hyperlink>
                              <w:r>
                                <w:rPr>
                                  <w:sz w:val="15"/>
                                  <w:szCs w:val="15"/>
                                </w:rPr>
                                <w:t xml:space="preserve"> </w:t>
                              </w:r>
                            </w:p>
                            <w:p w14:paraId="7BEEA932" w14:textId="77777777" w:rsidR="00A40931" w:rsidRPr="00E320A5" w:rsidRDefault="00A40931" w:rsidP="00A40931">
                              <w:pPr>
                                <w:pStyle w:val="BCEENETNormal"/>
                                <w:spacing w:line="240" w:lineRule="auto"/>
                                <w:rPr>
                                  <w:sz w:val="15"/>
                                  <w:szCs w:val="15"/>
                                </w:rPr>
                              </w:pPr>
                            </w:p>
                            <w:p w14:paraId="0DDDE851" w14:textId="77777777" w:rsidR="00A40931" w:rsidRPr="00E320A5" w:rsidRDefault="00A40931" w:rsidP="00A40931">
                              <w:pPr>
                                <w:pStyle w:val="BCEENETNormal"/>
                                <w:spacing w:line="240" w:lineRule="auto"/>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Straight Connector 17"/>
                        <wps:cNvCnPr/>
                        <wps:spPr>
                          <a:xfrm>
                            <a:off x="0" y="0"/>
                            <a:ext cx="7077075" cy="0"/>
                          </a:xfrm>
                          <a:prstGeom prst="line">
                            <a:avLst/>
                          </a:prstGeom>
                          <a:ln>
                            <a:solidFill>
                              <a:srgbClr val="11816D"/>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B9133B6" id="Group 1" o:spid="_x0000_s1026" style="position:absolute;margin-left:28.8pt;margin-top:-.7pt;width:557.3pt;height:43.2pt;z-index:251664384;mso-position-horizontal-relative:left-margin-area;mso-position-vertical-relative:bottom-margin-area;mso-width-relative:margin" coordsize="70770,5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">
                <v:shapetype id="_x0000_t202" coordsize="21600,21600" o:spt="202" path="m,l,21600r21600,l21600,xe">
                  <v:stroke joinstyle="miter"/>
                  <v:path gradientshapeok="t" o:connecttype="rect"/>
                </v:shapetype>
                <v:shape id="Text Box 2" o:spid="_x0000_s1027" type="#_x0000_t202" style="position:absolute;left:3599;width:64535;height:5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" filled="f" stroked="f" strokeweight=".5pt">
                  <v:textbox inset="0,0,0,0">
                    <w:txbxContent>
                      <w:p w14:paraId="45A59269" w14:textId="77777777" w:rsidR="00A40931" w:rsidRPr="00E320A5" w:rsidRDefault="00A40931" w:rsidP="00A40931">
                        <w:pPr>
                          <w:pStyle w:val="BCEENETNormal"/>
                          <w:rPr>
                            <w:sz w:val="15"/>
                            <w:szCs w:val="15"/>
                          </w:rPr>
                        </w:pPr>
                        <w:r w:rsidRPr="00E320A5">
                          <w:rPr>
                            <w:sz w:val="15"/>
                            <w:szCs w:val="15"/>
                          </w:rPr>
                          <w:t>Trillo, P.A., Sorojsrisom, E., Jordan, C.N.</w:t>
                        </w:r>
                        <w:r>
                          <w:rPr>
                            <w:sz w:val="15"/>
                            <w:szCs w:val="15"/>
                          </w:rPr>
                          <w:t xml:space="preserve">, &amp; </w:t>
                        </w:r>
                        <w:r w:rsidRPr="00E320A5">
                          <w:rPr>
                            <w:sz w:val="15"/>
                            <w:szCs w:val="15"/>
                          </w:rPr>
                          <w:t xml:space="preserve">Krumm, J.L. (2022). Sexual </w:t>
                        </w:r>
                        <w:r>
                          <w:rPr>
                            <w:sz w:val="15"/>
                            <w:szCs w:val="15"/>
                          </w:rPr>
                          <w:t>d</w:t>
                        </w:r>
                        <w:r w:rsidRPr="00E320A5">
                          <w:rPr>
                            <w:sz w:val="15"/>
                            <w:szCs w:val="15"/>
                          </w:rPr>
                          <w:t>imorphism</w:t>
                        </w:r>
                        <w:r>
                          <w:rPr>
                            <w:sz w:val="15"/>
                            <w:szCs w:val="15"/>
                          </w:rPr>
                          <w:t xml:space="preserve"> CURE: Exploring</w:t>
                        </w:r>
                        <w:r w:rsidRPr="00E320A5">
                          <w:rPr>
                            <w:sz w:val="15"/>
                            <w:szCs w:val="15"/>
                          </w:rPr>
                          <w:t xml:space="preserve"> </w:t>
                        </w:r>
                        <w:r>
                          <w:rPr>
                            <w:sz w:val="15"/>
                            <w:szCs w:val="15"/>
                          </w:rPr>
                          <w:t>m</w:t>
                        </w:r>
                        <w:r w:rsidRPr="00E320A5">
                          <w:rPr>
                            <w:sz w:val="15"/>
                            <w:szCs w:val="15"/>
                          </w:rPr>
                          <w:t xml:space="preserve">elanized </w:t>
                        </w:r>
                        <w:r>
                          <w:rPr>
                            <w:sz w:val="15"/>
                            <w:szCs w:val="15"/>
                          </w:rPr>
                          <w:t>w</w:t>
                        </w:r>
                        <w:r w:rsidRPr="00E320A5">
                          <w:rPr>
                            <w:sz w:val="15"/>
                            <w:szCs w:val="15"/>
                          </w:rPr>
                          <w:t xml:space="preserve">ing </w:t>
                        </w:r>
                        <w:r>
                          <w:rPr>
                            <w:sz w:val="15"/>
                            <w:szCs w:val="15"/>
                          </w:rPr>
                          <w:t>p</w:t>
                        </w:r>
                        <w:r w:rsidRPr="00E320A5">
                          <w:rPr>
                            <w:sz w:val="15"/>
                            <w:szCs w:val="15"/>
                          </w:rPr>
                          <w:t xml:space="preserve">atterns of Pieridae </w:t>
                        </w:r>
                        <w:r>
                          <w:rPr>
                            <w:sz w:val="15"/>
                            <w:szCs w:val="15"/>
                          </w:rPr>
                          <w:t>b</w:t>
                        </w:r>
                        <w:r w:rsidRPr="00E320A5">
                          <w:rPr>
                            <w:sz w:val="15"/>
                            <w:szCs w:val="15"/>
                          </w:rPr>
                          <w:t>utterflies</w:t>
                        </w:r>
                        <w:r>
                          <w:rPr>
                            <w:sz w:val="15"/>
                            <w:szCs w:val="15"/>
                          </w:rPr>
                          <w:t>.</w:t>
                        </w:r>
                        <w:r w:rsidRPr="00342E83">
                          <w:rPr>
                            <w:sz w:val="15"/>
                            <w:szCs w:val="15"/>
                          </w:rPr>
                          <w:t> </w:t>
                        </w:r>
                        <w:hyperlink r:id="rId10" w:history="1">
                          <w:r w:rsidRPr="00342E83">
                            <w:rPr>
                              <w:rStyle w:val="Hyperlink"/>
                              <w:sz w:val="15"/>
                              <w:szCs w:val="15"/>
                            </w:rPr>
                            <w:t>BCEENET- Biological Collections in Ecology &amp; Evolution Network</w:t>
                          </w:r>
                        </w:hyperlink>
                        <w:r w:rsidRPr="00342E83">
                          <w:rPr>
                            <w:sz w:val="15"/>
                            <w:szCs w:val="15"/>
                          </w:rPr>
                          <w:t>, QUBES Educational Resources.</w:t>
                        </w:r>
                        <w:r>
                          <w:rPr>
                            <w:sz w:val="15"/>
                            <w:szCs w:val="15"/>
                          </w:rPr>
                          <w:t xml:space="preserve"> </w:t>
                        </w:r>
                        <w:hyperlink r:id="rId11" w:history="1">
                          <w:r w:rsidRPr="009752C5">
                            <w:rPr>
                              <w:rStyle w:val="Hyperlink"/>
                              <w:sz w:val="15"/>
                              <w:szCs w:val="15"/>
                            </w:rPr>
                            <w:t>https://qubeshub.org/publications/3250/1</w:t>
                          </w:r>
                        </w:hyperlink>
                        <w:r>
                          <w:rPr>
                            <w:sz w:val="15"/>
                            <w:szCs w:val="15"/>
                          </w:rPr>
                          <w:t xml:space="preserve"> </w:t>
                        </w:r>
                      </w:p>
                      <w:p w14:paraId="7BEEA932" w14:textId="77777777" w:rsidR="00A40931" w:rsidRPr="00E320A5" w:rsidRDefault="00A40931" w:rsidP="00A40931">
                        <w:pPr>
                          <w:pStyle w:val="BCEENETNormal"/>
                          <w:spacing w:line="240" w:lineRule="auto"/>
                          <w:rPr>
                            <w:sz w:val="15"/>
                            <w:szCs w:val="15"/>
                          </w:rPr>
                        </w:pPr>
                      </w:p>
                      <w:p w14:paraId="0DDDE851" w14:textId="77777777" w:rsidR="00A40931" w:rsidRPr="00E320A5" w:rsidRDefault="00A40931" w:rsidP="00A40931">
                        <w:pPr>
                          <w:pStyle w:val="BCEENETNormal"/>
                          <w:spacing w:line="240" w:lineRule="auto"/>
                          <w:rPr>
                            <w:sz w:val="15"/>
                            <w:szCs w:val="15"/>
                          </w:rPr>
                        </w:pPr>
                      </w:p>
                    </w:txbxContent>
                  </v:textbox>
                </v:shape>
                <v:line id="Straight Connector 17" o:spid="_x0000_s1028" style="position:absolute;visibility:visible;mso-wrap-style:square" from="0,0" to="707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" strokecolor="#11816d" strokeweight=".5pt">
                  <v:stroke joinstyle="miter"/>
                </v:line>
                <w10:wrap anchorx="margin" anchory="margin"/>
              </v:group>
            </w:pict>
          </mc:Fallback>
        </mc:AlternateContent>
      </w:r>
    </w:p>
    <w:sectPr w:rsidR="00FE6F79" w:rsidRPr="00406105">
      <w:footerReference w:type="even" r:id="rId12"/>
      <w:footerReference w:type="default" r:id="rId13"/>
      <w:headerReference w:type="first" r:id="rId14"/>
      <w:footerReference w:type="first" r:id="rId15"/>
      <w:pgSz w:w="12240" w:h="15840"/>
      <w:pgMar w:top="864" w:right="1008" w:bottom="1008" w:left="1008" w:header="151" w:footer="4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781E" w14:textId="77777777" w:rsidR="005F5238" w:rsidRDefault="005F5238">
      <w:pPr>
        <w:spacing w:after="0" w:line="240" w:lineRule="auto"/>
      </w:pPr>
      <w:r>
        <w:separator/>
      </w:r>
    </w:p>
  </w:endnote>
  <w:endnote w:type="continuationSeparator" w:id="0">
    <w:p w14:paraId="233412E0" w14:textId="77777777" w:rsidR="005F5238" w:rsidRDefault="005F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DF9" w14:textId="77777777" w:rsidR="00EF12EA" w:rsidRDefault="00562A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F17FCEE" w14:textId="77777777" w:rsidR="00EF12EA" w:rsidRDefault="00EF12E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6D6" w14:textId="77777777" w:rsidR="00EF12EA" w:rsidRDefault="00562A45">
    <w:pPr>
      <w:pBdr>
        <w:top w:val="nil"/>
        <w:left w:val="nil"/>
        <w:bottom w:val="nil"/>
        <w:right w:val="nil"/>
        <w:between w:val="nil"/>
      </w:pBdr>
      <w:tabs>
        <w:tab w:val="center" w:pos="4680"/>
        <w:tab w:val="right" w:pos="9360"/>
      </w:tabs>
      <w:spacing w:after="0" w:line="240" w:lineRule="auto"/>
      <w:ind w:right="360"/>
      <w:rPr>
        <w:color w:val="000000"/>
      </w:rPr>
    </w:pPr>
    <w:r>
      <w:rPr>
        <w:noProof/>
      </w:rPr>
      <mc:AlternateContent>
        <mc:Choice Requires="wpg">
          <w:drawing>
            <wp:anchor distT="0" distB="0" distL="114300" distR="114300" simplePos="0" relativeHeight="251658240" behindDoc="0" locked="0" layoutInCell="1" hidden="0" allowOverlap="1" wp14:anchorId="3DB13B7D" wp14:editId="5343F15E">
              <wp:simplePos x="0" y="0"/>
              <wp:positionH relativeFrom="column">
                <wp:posOffset>-279399</wp:posOffset>
              </wp:positionH>
              <wp:positionV relativeFrom="paragraph">
                <wp:posOffset>88900</wp:posOffset>
              </wp:positionV>
              <wp:extent cx="7077331"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07335" y="3780000"/>
                        <a:ext cx="7077331" cy="0"/>
                      </a:xfrm>
                      <a:prstGeom prst="straightConnector1">
                        <a:avLst/>
                      </a:prstGeom>
                      <a:noFill/>
                      <a:ln w="9525" cap="flat" cmpd="sng">
                        <a:solidFill>
                          <a:srgbClr val="11816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88900</wp:posOffset>
              </wp:positionV>
              <wp:extent cx="7077331" cy="1270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077331" cy="12700"/>
                      </a:xfrm>
                      <a:prstGeom prst="rect"/>
                      <a:ln/>
                    </pic:spPr>
                  </pic:pic>
                </a:graphicData>
              </a:graphic>
            </wp:anchor>
          </w:drawing>
        </mc:Fallback>
      </mc:AlternateContent>
    </w:r>
  </w:p>
  <w:p w14:paraId="33860ADA" w14:textId="77777777" w:rsidR="00EF12EA" w:rsidRDefault="00562A45">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11816D"/>
      </w:rPr>
    </w:pPr>
    <w:r>
      <w:rPr>
        <w:rFonts w:ascii="Helvetica Neue" w:eastAsia="Helvetica Neue" w:hAnsi="Helvetica Neue" w:cs="Helvetica Neue"/>
        <w:b/>
        <w:color w:val="11816D"/>
      </w:rPr>
      <w:fldChar w:fldCharType="begin"/>
    </w:r>
    <w:r>
      <w:rPr>
        <w:rFonts w:ascii="Helvetica Neue" w:eastAsia="Helvetica Neue" w:hAnsi="Helvetica Neue" w:cs="Helvetica Neue"/>
        <w:b/>
        <w:color w:val="11816D"/>
      </w:rPr>
      <w:instrText>PAGE</w:instrText>
    </w:r>
    <w:r>
      <w:rPr>
        <w:rFonts w:ascii="Helvetica Neue" w:eastAsia="Helvetica Neue" w:hAnsi="Helvetica Neue" w:cs="Helvetica Neue"/>
        <w:b/>
        <w:color w:val="11816D"/>
      </w:rPr>
      <w:fldChar w:fldCharType="separate"/>
    </w:r>
    <w:r w:rsidR="00AB33B2">
      <w:rPr>
        <w:rFonts w:ascii="Helvetica Neue" w:eastAsia="Helvetica Neue" w:hAnsi="Helvetica Neue" w:cs="Helvetica Neue"/>
        <w:b/>
        <w:noProof/>
        <w:color w:val="11816D"/>
      </w:rPr>
      <w:t>2</w:t>
    </w:r>
    <w:r>
      <w:rPr>
        <w:rFonts w:ascii="Helvetica Neue" w:eastAsia="Helvetica Neue" w:hAnsi="Helvetica Neue" w:cs="Helvetica Neue"/>
        <w:b/>
        <w:color w:val="11816D"/>
      </w:rPr>
      <w:fldChar w:fldCharType="end"/>
    </w:r>
  </w:p>
  <w:p w14:paraId="385B1161" w14:textId="77777777" w:rsidR="00EF12EA" w:rsidRDefault="00562A45">
    <w:pPr>
      <w:pBdr>
        <w:top w:val="nil"/>
        <w:left w:val="nil"/>
        <w:bottom w:val="nil"/>
        <w:right w:val="nil"/>
        <w:between w:val="nil"/>
      </w:pBdr>
      <w:tabs>
        <w:tab w:val="center" w:pos="4680"/>
        <w:tab w:val="right" w:pos="9360"/>
      </w:tabs>
      <w:spacing w:after="0" w:line="240" w:lineRule="auto"/>
      <w:ind w:left="-450"/>
      <w:rPr>
        <w:color w:val="000000"/>
      </w:rPr>
    </w:pPr>
    <w:r>
      <w:rPr>
        <w:noProof/>
        <w:color w:val="000000"/>
      </w:rPr>
      <w:drawing>
        <wp:inline distT="0" distB="0" distL="0" distR="0" wp14:anchorId="708F7D82" wp14:editId="4BCEE6AD">
          <wp:extent cx="1662409" cy="380969"/>
          <wp:effectExtent l="0" t="0" r="0" b="0"/>
          <wp:docPr id="1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2"/>
                  <a:srcRect/>
                  <a:stretch>
                    <a:fillRect/>
                  </a:stretch>
                </pic:blipFill>
                <pic:spPr>
                  <a:xfrm>
                    <a:off x="0" y="0"/>
                    <a:ext cx="1662409" cy="380969"/>
                  </a:xfrm>
                  <a:prstGeom prst="rect">
                    <a:avLst/>
                  </a:prstGeom>
                  <a:ln/>
                </pic:spPr>
              </pic:pic>
            </a:graphicData>
          </a:graphic>
        </wp:inline>
      </w:drawing>
    </w:r>
    <w:r>
      <w:rPr>
        <w:color w:val="000000"/>
      </w:rPr>
      <w:tab/>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0B1C" w14:textId="51EFEA6B" w:rsidR="00F52111" w:rsidRDefault="00F52111" w:rsidP="00F52111">
    <w:pPr>
      <w:pStyle w:val="Footer"/>
    </w:pPr>
  </w:p>
  <w:p w14:paraId="0295FCD9" w14:textId="77777777" w:rsidR="00F52111" w:rsidRDefault="00F5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5D07" w14:textId="77777777" w:rsidR="005F5238" w:rsidRDefault="005F5238">
      <w:pPr>
        <w:spacing w:after="0" w:line="240" w:lineRule="auto"/>
      </w:pPr>
      <w:r>
        <w:separator/>
      </w:r>
    </w:p>
  </w:footnote>
  <w:footnote w:type="continuationSeparator" w:id="0">
    <w:p w14:paraId="324A0E46" w14:textId="77777777" w:rsidR="005F5238" w:rsidRDefault="005F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4D8A" w14:textId="77777777" w:rsidR="00EF12EA" w:rsidRDefault="00562A45">
    <w:pPr>
      <w:pBdr>
        <w:top w:val="nil"/>
        <w:left w:val="nil"/>
        <w:bottom w:val="nil"/>
        <w:right w:val="nil"/>
        <w:between w:val="nil"/>
      </w:pBdr>
      <w:tabs>
        <w:tab w:val="center" w:pos="4680"/>
        <w:tab w:val="right" w:pos="9360"/>
      </w:tabs>
      <w:spacing w:after="0" w:line="240" w:lineRule="auto"/>
      <w:ind w:left="-810" w:right="8550"/>
      <w:jc w:val="right"/>
      <w:rPr>
        <w:color w:val="000000"/>
      </w:rPr>
    </w:pPr>
    <w:r>
      <w:rPr>
        <w:rFonts w:ascii="Helvetica Neue" w:eastAsia="Helvetica Neue" w:hAnsi="Helvetica Neue" w:cs="Helvetica Neue"/>
        <w:noProof/>
        <w:color w:val="000000"/>
        <w:sz w:val="24"/>
        <w:szCs w:val="24"/>
      </w:rPr>
      <w:drawing>
        <wp:inline distT="0" distB="0" distL="0" distR="0" wp14:anchorId="5B745DD4" wp14:editId="1A4065D6">
          <wp:extent cx="2383952" cy="744985"/>
          <wp:effectExtent l="0" t="0" r="0" b="0"/>
          <wp:docPr id="10"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383952" cy="744985"/>
                  </a:xfrm>
                  <a:prstGeom prst="rect">
                    <a:avLst/>
                  </a:prstGeom>
                  <a:ln/>
                </pic:spPr>
              </pic:pic>
            </a:graphicData>
          </a:graphic>
        </wp:inline>
      </w:drawing>
    </w:r>
  </w:p>
  <w:p w14:paraId="05B87C2E" w14:textId="77777777" w:rsidR="00EF12EA" w:rsidRDefault="00EF12EA">
    <w:pPr>
      <w:pBdr>
        <w:top w:val="nil"/>
        <w:left w:val="nil"/>
        <w:bottom w:val="nil"/>
        <w:right w:val="nil"/>
        <w:between w:val="nil"/>
      </w:pBdr>
      <w:tabs>
        <w:tab w:val="center" w:pos="4680"/>
        <w:tab w:val="right" w:pos="9360"/>
      </w:tabs>
      <w:spacing w:after="0" w:line="240" w:lineRule="auto"/>
      <w:ind w:right="855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16"/>
    <w:multiLevelType w:val="hybridMultilevel"/>
    <w:tmpl w:val="FC7A9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59F5"/>
    <w:multiLevelType w:val="multilevel"/>
    <w:tmpl w:val="8F6C9826"/>
    <w:lvl w:ilvl="0">
      <w:start w:val="1"/>
      <w:numFmt w:val="decimal"/>
      <w:pStyle w:val="BCEEN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954A31"/>
    <w:multiLevelType w:val="hybridMultilevel"/>
    <w:tmpl w:val="FCCA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3850"/>
    <w:multiLevelType w:val="hybridMultilevel"/>
    <w:tmpl w:val="223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43ECB"/>
    <w:multiLevelType w:val="multilevel"/>
    <w:tmpl w:val="4FC4A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546B40"/>
    <w:multiLevelType w:val="multilevel"/>
    <w:tmpl w:val="A08A49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760D23"/>
    <w:multiLevelType w:val="hybridMultilevel"/>
    <w:tmpl w:val="BAA60B6E"/>
    <w:lvl w:ilvl="0" w:tplc="F4945E4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C066E"/>
    <w:multiLevelType w:val="hybridMultilevel"/>
    <w:tmpl w:val="B0229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44E8A"/>
    <w:multiLevelType w:val="hybridMultilevel"/>
    <w:tmpl w:val="EA88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17C97"/>
    <w:multiLevelType w:val="hybridMultilevel"/>
    <w:tmpl w:val="F75AEDB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507726E1"/>
    <w:multiLevelType w:val="hybridMultilevel"/>
    <w:tmpl w:val="C8C4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E417A"/>
    <w:multiLevelType w:val="multilevel"/>
    <w:tmpl w:val="6F663E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ED5B50"/>
    <w:multiLevelType w:val="hybridMultilevel"/>
    <w:tmpl w:val="C436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61B2A"/>
    <w:multiLevelType w:val="multilevel"/>
    <w:tmpl w:val="9572B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CD78F9"/>
    <w:multiLevelType w:val="multilevel"/>
    <w:tmpl w:val="718EE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C575E1"/>
    <w:multiLevelType w:val="multilevel"/>
    <w:tmpl w:val="1974D7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6464607">
    <w:abstractNumId w:val="15"/>
  </w:num>
  <w:num w:numId="2" w16cid:durableId="1118450101">
    <w:abstractNumId w:val="11"/>
  </w:num>
  <w:num w:numId="3" w16cid:durableId="1267735800">
    <w:abstractNumId w:val="14"/>
  </w:num>
  <w:num w:numId="4" w16cid:durableId="575940630">
    <w:abstractNumId w:val="5"/>
  </w:num>
  <w:num w:numId="5" w16cid:durableId="1546595781">
    <w:abstractNumId w:val="13"/>
  </w:num>
  <w:num w:numId="6" w16cid:durableId="618148285">
    <w:abstractNumId w:val="4"/>
  </w:num>
  <w:num w:numId="7" w16cid:durableId="639963176">
    <w:abstractNumId w:val="1"/>
  </w:num>
  <w:num w:numId="8" w16cid:durableId="790510938">
    <w:abstractNumId w:val="6"/>
  </w:num>
  <w:num w:numId="9" w16cid:durableId="70010594">
    <w:abstractNumId w:val="12"/>
  </w:num>
  <w:num w:numId="10" w16cid:durableId="616645070">
    <w:abstractNumId w:val="9"/>
  </w:num>
  <w:num w:numId="11" w16cid:durableId="284120716">
    <w:abstractNumId w:val="2"/>
  </w:num>
  <w:num w:numId="12" w16cid:durableId="499006994">
    <w:abstractNumId w:val="0"/>
  </w:num>
  <w:num w:numId="13" w16cid:durableId="1489328507">
    <w:abstractNumId w:val="3"/>
  </w:num>
  <w:num w:numId="14" w16cid:durableId="405422005">
    <w:abstractNumId w:val="7"/>
  </w:num>
  <w:num w:numId="15" w16cid:durableId="971205193">
    <w:abstractNumId w:val="10"/>
  </w:num>
  <w:num w:numId="16" w16cid:durableId="1352950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EA"/>
    <w:rsid w:val="00087390"/>
    <w:rsid w:val="00095647"/>
    <w:rsid w:val="000B2FF9"/>
    <w:rsid w:val="000D0617"/>
    <w:rsid w:val="000D0D59"/>
    <w:rsid w:val="000E79A2"/>
    <w:rsid w:val="00103C41"/>
    <w:rsid w:val="00126555"/>
    <w:rsid w:val="001920A6"/>
    <w:rsid w:val="00196327"/>
    <w:rsid w:val="001B46E7"/>
    <w:rsid w:val="002565F5"/>
    <w:rsid w:val="002C2C42"/>
    <w:rsid w:val="002E64EC"/>
    <w:rsid w:val="002F722A"/>
    <w:rsid w:val="00351087"/>
    <w:rsid w:val="003B7F07"/>
    <w:rsid w:val="00405B57"/>
    <w:rsid w:val="00406105"/>
    <w:rsid w:val="004260C0"/>
    <w:rsid w:val="004435D4"/>
    <w:rsid w:val="004441D8"/>
    <w:rsid w:val="00471C7A"/>
    <w:rsid w:val="004D1435"/>
    <w:rsid w:val="004D492D"/>
    <w:rsid w:val="00552F4E"/>
    <w:rsid w:val="005578F9"/>
    <w:rsid w:val="00562A45"/>
    <w:rsid w:val="005728C6"/>
    <w:rsid w:val="00580F27"/>
    <w:rsid w:val="005F5238"/>
    <w:rsid w:val="00660F71"/>
    <w:rsid w:val="006D1ECE"/>
    <w:rsid w:val="00705A98"/>
    <w:rsid w:val="00720EE8"/>
    <w:rsid w:val="007312B0"/>
    <w:rsid w:val="00744E3A"/>
    <w:rsid w:val="00753CE1"/>
    <w:rsid w:val="00767A46"/>
    <w:rsid w:val="00784E72"/>
    <w:rsid w:val="007B57F6"/>
    <w:rsid w:val="007F63DB"/>
    <w:rsid w:val="00803114"/>
    <w:rsid w:val="008568CF"/>
    <w:rsid w:val="0089523A"/>
    <w:rsid w:val="008A0243"/>
    <w:rsid w:val="008C3B49"/>
    <w:rsid w:val="008E3834"/>
    <w:rsid w:val="009311B3"/>
    <w:rsid w:val="009A3224"/>
    <w:rsid w:val="009A506A"/>
    <w:rsid w:val="009C0937"/>
    <w:rsid w:val="00A101D2"/>
    <w:rsid w:val="00A36470"/>
    <w:rsid w:val="00A40931"/>
    <w:rsid w:val="00A4737E"/>
    <w:rsid w:val="00A67D99"/>
    <w:rsid w:val="00A71658"/>
    <w:rsid w:val="00A94D79"/>
    <w:rsid w:val="00AB33B2"/>
    <w:rsid w:val="00AD0E17"/>
    <w:rsid w:val="00AF5B82"/>
    <w:rsid w:val="00B32A18"/>
    <w:rsid w:val="00B6378A"/>
    <w:rsid w:val="00B8244F"/>
    <w:rsid w:val="00BB4E63"/>
    <w:rsid w:val="00BB66DE"/>
    <w:rsid w:val="00BC22B5"/>
    <w:rsid w:val="00BC3244"/>
    <w:rsid w:val="00BE3371"/>
    <w:rsid w:val="00C136CA"/>
    <w:rsid w:val="00C24E4B"/>
    <w:rsid w:val="00C61915"/>
    <w:rsid w:val="00C9009D"/>
    <w:rsid w:val="00CD5222"/>
    <w:rsid w:val="00D57FE4"/>
    <w:rsid w:val="00D96210"/>
    <w:rsid w:val="00DF68C5"/>
    <w:rsid w:val="00E626D0"/>
    <w:rsid w:val="00EA3C51"/>
    <w:rsid w:val="00EE1EF4"/>
    <w:rsid w:val="00EF12EA"/>
    <w:rsid w:val="00F006FF"/>
    <w:rsid w:val="00F52111"/>
    <w:rsid w:val="00FC3329"/>
    <w:rsid w:val="00FE5B69"/>
    <w:rsid w:val="00F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9BC7"/>
  <w15:docId w15:val="{A8292163-155B-3C44-B336-2D36F1A3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CEENET H1"/>
    <w:basedOn w:val="Title"/>
    <w:next w:val="Normal"/>
    <w:link w:val="Heading1Char"/>
    <w:uiPriority w:val="9"/>
    <w:qFormat/>
    <w:rsid w:val="00243E66"/>
    <w:pPr>
      <w:spacing w:before="100" w:beforeAutospacing="1" w:after="60"/>
      <w:outlineLvl w:val="0"/>
    </w:pPr>
    <w:rPr>
      <w:rFonts w:ascii="Helvetica" w:eastAsia="Times New Roman" w:hAnsi="Helvetica" w:cs="Times New Roman"/>
      <w:b/>
      <w:bCs/>
      <w:color w:val="11816D"/>
      <w:kern w:val="36"/>
      <w:sz w:val="36"/>
      <w:szCs w:val="48"/>
    </w:rPr>
  </w:style>
  <w:style w:type="paragraph" w:styleId="Heading2">
    <w:name w:val="heading 2"/>
    <w:basedOn w:val="Normal"/>
    <w:next w:val="Normal"/>
    <w:link w:val="Heading2Char"/>
    <w:uiPriority w:val="9"/>
    <w:semiHidden/>
    <w:unhideWhenUsed/>
    <w:qFormat/>
    <w:rsid w:val="00455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3E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E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aliases w:val="BCEENET H1 Char"/>
    <w:basedOn w:val="DefaultParagraphFont"/>
    <w:link w:val="Heading1"/>
    <w:uiPriority w:val="9"/>
    <w:rsid w:val="00243E66"/>
    <w:rPr>
      <w:rFonts w:ascii="Helvetica" w:eastAsia="Times New Roman" w:hAnsi="Helvetica" w:cs="Times New Roman"/>
      <w:b/>
      <w:bCs/>
      <w:color w:val="11816D"/>
      <w:spacing w:val="-10"/>
      <w:kern w:val="36"/>
      <w:sz w:val="36"/>
      <w:szCs w:val="48"/>
    </w:rPr>
  </w:style>
  <w:style w:type="character" w:styleId="Strong">
    <w:name w:val="Strong"/>
    <w:basedOn w:val="DefaultParagraphFont"/>
    <w:uiPriority w:val="22"/>
    <w:qFormat/>
    <w:rsid w:val="006A779B"/>
    <w:rPr>
      <w:b/>
      <w:bCs/>
    </w:rPr>
  </w:style>
  <w:style w:type="character" w:styleId="Emphasis">
    <w:name w:val="Emphasis"/>
    <w:basedOn w:val="DefaultParagraphFont"/>
    <w:uiPriority w:val="20"/>
    <w:qFormat/>
    <w:rsid w:val="006A779B"/>
    <w:rPr>
      <w:i/>
      <w:iCs/>
    </w:rPr>
  </w:style>
  <w:style w:type="character" w:styleId="Hyperlink">
    <w:name w:val="Hyperlink"/>
    <w:basedOn w:val="DefaultParagraphFont"/>
    <w:uiPriority w:val="99"/>
    <w:unhideWhenUsed/>
    <w:rsid w:val="006A779B"/>
    <w:rPr>
      <w:color w:val="0000FF"/>
      <w:u w:val="single"/>
    </w:rPr>
  </w:style>
  <w:style w:type="paragraph" w:styleId="Header">
    <w:name w:val="header"/>
    <w:basedOn w:val="Normal"/>
    <w:link w:val="HeaderChar"/>
    <w:uiPriority w:val="99"/>
    <w:unhideWhenUsed/>
    <w:rsid w:val="00D6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94"/>
  </w:style>
  <w:style w:type="paragraph" w:styleId="Footer">
    <w:name w:val="footer"/>
    <w:basedOn w:val="Normal"/>
    <w:link w:val="FooterChar"/>
    <w:uiPriority w:val="99"/>
    <w:unhideWhenUsed/>
    <w:rsid w:val="00D6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94"/>
  </w:style>
  <w:style w:type="character" w:customStyle="1" w:styleId="Heading2Char">
    <w:name w:val="Heading 2 Char"/>
    <w:basedOn w:val="DefaultParagraphFont"/>
    <w:link w:val="Heading2"/>
    <w:uiPriority w:val="9"/>
    <w:rsid w:val="00455E65"/>
    <w:rPr>
      <w:rFonts w:asciiTheme="majorHAnsi" w:eastAsiaTheme="majorEastAsia" w:hAnsiTheme="majorHAnsi" w:cstheme="majorBidi"/>
      <w:color w:val="2F5496" w:themeColor="accent1" w:themeShade="BF"/>
      <w:sz w:val="26"/>
      <w:szCs w:val="26"/>
    </w:rPr>
  </w:style>
  <w:style w:type="paragraph" w:customStyle="1" w:styleId="BCEENETH2">
    <w:name w:val="BCEENET H2"/>
    <w:basedOn w:val="Heading2"/>
    <w:qFormat/>
    <w:rsid w:val="00243E66"/>
    <w:rPr>
      <w:rFonts w:ascii="Helvetica" w:hAnsi="Helvetica" w:cs="Times New Roman (Headings CS)"/>
      <w:b/>
      <w:bCs/>
      <w:caps/>
      <w:color w:val="000000" w:themeColor="text1"/>
    </w:rPr>
  </w:style>
  <w:style w:type="character" w:customStyle="1" w:styleId="Heading3Char">
    <w:name w:val="Heading 3 Char"/>
    <w:basedOn w:val="DefaultParagraphFont"/>
    <w:link w:val="Heading3"/>
    <w:uiPriority w:val="9"/>
    <w:rsid w:val="00243E66"/>
    <w:rPr>
      <w:rFonts w:asciiTheme="majorHAnsi" w:eastAsiaTheme="majorEastAsia" w:hAnsiTheme="majorHAnsi" w:cstheme="majorBidi"/>
      <w:color w:val="1F3763" w:themeColor="accent1" w:themeShade="7F"/>
      <w:sz w:val="24"/>
      <w:szCs w:val="24"/>
    </w:rPr>
  </w:style>
  <w:style w:type="paragraph" w:customStyle="1" w:styleId="BCEENETH3">
    <w:name w:val="BCEENET H3"/>
    <w:basedOn w:val="Heading3"/>
    <w:next w:val="Normal"/>
    <w:qFormat/>
    <w:rsid w:val="00AB33B2"/>
    <w:pPr>
      <w:keepNext w:val="0"/>
      <w:keepLines w:val="0"/>
      <w:spacing w:after="120" w:line="276" w:lineRule="auto"/>
    </w:pPr>
    <w:rPr>
      <w:rFonts w:ascii="Helvetica" w:hAnsi="Helvetica"/>
      <w:b/>
      <w:bCs/>
      <w:i/>
      <w:iCs/>
      <w:color w:val="000000" w:themeColor="text1"/>
    </w:rPr>
  </w:style>
  <w:style w:type="paragraph" w:customStyle="1" w:styleId="BCEENETAuthors">
    <w:name w:val="BCEENET Authors"/>
    <w:basedOn w:val="Normal"/>
    <w:qFormat/>
    <w:rsid w:val="00243E66"/>
    <w:pPr>
      <w:spacing w:line="276" w:lineRule="auto"/>
    </w:pPr>
    <w:rPr>
      <w:rFonts w:ascii="Helvetica" w:hAnsi="Helvetica"/>
      <w:color w:val="11816D"/>
    </w:rPr>
  </w:style>
  <w:style w:type="character" w:customStyle="1" w:styleId="TitleChar">
    <w:name w:val="Title Char"/>
    <w:basedOn w:val="DefaultParagraphFont"/>
    <w:link w:val="Title"/>
    <w:uiPriority w:val="10"/>
    <w:rsid w:val="00243E66"/>
    <w:rPr>
      <w:rFonts w:asciiTheme="majorHAnsi" w:eastAsiaTheme="majorEastAsia" w:hAnsiTheme="majorHAnsi" w:cstheme="majorBidi"/>
      <w:spacing w:val="-10"/>
      <w:kern w:val="28"/>
      <w:sz w:val="56"/>
      <w:szCs w:val="56"/>
    </w:rPr>
  </w:style>
  <w:style w:type="paragraph" w:customStyle="1" w:styleId="BCEENETNormal">
    <w:name w:val="BCEENET Normal"/>
    <w:basedOn w:val="Normal"/>
    <w:qFormat/>
    <w:rsid w:val="003D26FF"/>
    <w:pPr>
      <w:spacing w:before="120" w:after="120" w:line="276" w:lineRule="auto"/>
    </w:pPr>
    <w:rPr>
      <w:rFonts w:ascii="Helvetica" w:hAnsi="Helvetica"/>
    </w:rPr>
  </w:style>
  <w:style w:type="paragraph" w:customStyle="1" w:styleId="BCEENETH4">
    <w:name w:val="BCEENET H4"/>
    <w:basedOn w:val="BCEENETH3"/>
    <w:qFormat/>
    <w:rsid w:val="008A0ACB"/>
    <w:rPr>
      <w:rFonts w:eastAsia="Times New Roman"/>
      <w:b w:val="0"/>
    </w:rPr>
  </w:style>
  <w:style w:type="paragraph" w:customStyle="1" w:styleId="BCEENETNormalIndent">
    <w:name w:val="BCEENET Normal Indent"/>
    <w:basedOn w:val="BCEENETNormal"/>
    <w:qFormat/>
    <w:rsid w:val="008A0ACB"/>
    <w:pPr>
      <w:ind w:left="270"/>
    </w:pPr>
  </w:style>
  <w:style w:type="character" w:styleId="UnresolvedMention">
    <w:name w:val="Unresolved Mention"/>
    <w:basedOn w:val="DefaultParagraphFont"/>
    <w:uiPriority w:val="99"/>
    <w:semiHidden/>
    <w:unhideWhenUsed/>
    <w:rsid w:val="008A0ACB"/>
    <w:rPr>
      <w:color w:val="605E5C"/>
      <w:shd w:val="clear" w:color="auto" w:fill="E1DFDD"/>
    </w:rPr>
  </w:style>
  <w:style w:type="character" w:styleId="PageNumber">
    <w:name w:val="page number"/>
    <w:basedOn w:val="DefaultParagraphFont"/>
    <w:uiPriority w:val="99"/>
    <w:semiHidden/>
    <w:unhideWhenUsed/>
    <w:rsid w:val="009B09FF"/>
  </w:style>
  <w:style w:type="paragraph" w:styleId="ListParagraph">
    <w:name w:val="List Paragraph"/>
    <w:basedOn w:val="Normal"/>
    <w:uiPriority w:val="34"/>
    <w:qFormat/>
    <w:rsid w:val="00384A12"/>
    <w:pPr>
      <w:spacing w:after="0" w:line="240" w:lineRule="auto"/>
      <w:ind w:left="720"/>
      <w:contextualSpacing/>
    </w:pPr>
    <w:rPr>
      <w:sz w:val="24"/>
      <w:szCs w:val="24"/>
    </w:rPr>
  </w:style>
  <w:style w:type="paragraph" w:styleId="NormalWeb">
    <w:name w:val="Normal (Web)"/>
    <w:basedOn w:val="Normal"/>
    <w:uiPriority w:val="99"/>
    <w:unhideWhenUsed/>
    <w:rsid w:val="00384A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646E9"/>
    <w:rPr>
      <w:color w:val="954F72" w:themeColor="followedHyperlink"/>
      <w:u w:val="single"/>
    </w:rPr>
  </w:style>
  <w:style w:type="character" w:styleId="CommentReference">
    <w:name w:val="annotation reference"/>
    <w:basedOn w:val="DefaultParagraphFont"/>
    <w:uiPriority w:val="99"/>
    <w:semiHidden/>
    <w:unhideWhenUsed/>
    <w:rsid w:val="00BA2AEB"/>
    <w:rPr>
      <w:sz w:val="16"/>
      <w:szCs w:val="16"/>
    </w:rPr>
  </w:style>
  <w:style w:type="paragraph" w:styleId="CommentText">
    <w:name w:val="annotation text"/>
    <w:basedOn w:val="Normal"/>
    <w:link w:val="CommentTextChar"/>
    <w:uiPriority w:val="99"/>
    <w:semiHidden/>
    <w:unhideWhenUsed/>
    <w:rsid w:val="00BA2AEB"/>
    <w:pPr>
      <w:spacing w:line="240" w:lineRule="auto"/>
    </w:pPr>
    <w:rPr>
      <w:sz w:val="20"/>
      <w:szCs w:val="20"/>
    </w:rPr>
  </w:style>
  <w:style w:type="character" w:customStyle="1" w:styleId="CommentTextChar">
    <w:name w:val="Comment Text Char"/>
    <w:basedOn w:val="DefaultParagraphFont"/>
    <w:link w:val="CommentText"/>
    <w:uiPriority w:val="99"/>
    <w:semiHidden/>
    <w:rsid w:val="00BA2AEB"/>
    <w:rPr>
      <w:sz w:val="20"/>
      <w:szCs w:val="20"/>
    </w:rPr>
  </w:style>
  <w:style w:type="paragraph" w:styleId="CommentSubject">
    <w:name w:val="annotation subject"/>
    <w:basedOn w:val="CommentText"/>
    <w:next w:val="CommentText"/>
    <w:link w:val="CommentSubjectChar"/>
    <w:uiPriority w:val="99"/>
    <w:semiHidden/>
    <w:unhideWhenUsed/>
    <w:rsid w:val="00BA2AEB"/>
    <w:rPr>
      <w:b/>
      <w:bCs/>
    </w:rPr>
  </w:style>
  <w:style w:type="character" w:customStyle="1" w:styleId="CommentSubjectChar">
    <w:name w:val="Comment Subject Char"/>
    <w:basedOn w:val="CommentTextChar"/>
    <w:link w:val="CommentSubject"/>
    <w:uiPriority w:val="99"/>
    <w:semiHidden/>
    <w:rsid w:val="00BA2AEB"/>
    <w:rPr>
      <w:b/>
      <w:bCs/>
      <w:sz w:val="20"/>
      <w:szCs w:val="20"/>
    </w:rPr>
  </w:style>
  <w:style w:type="paragraph" w:styleId="BalloonText">
    <w:name w:val="Balloon Text"/>
    <w:basedOn w:val="Normal"/>
    <w:link w:val="BalloonTextChar"/>
    <w:uiPriority w:val="99"/>
    <w:semiHidden/>
    <w:unhideWhenUsed/>
    <w:rsid w:val="00BD4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28"/>
    <w:rPr>
      <w:rFonts w:ascii="Segoe UI" w:hAnsi="Segoe UI" w:cs="Segoe UI"/>
      <w:sz w:val="18"/>
      <w:szCs w:val="18"/>
    </w:rPr>
  </w:style>
  <w:style w:type="paragraph" w:customStyle="1" w:styleId="BCEENETList">
    <w:name w:val="BCEENET List"/>
    <w:basedOn w:val="BCEENETNormal"/>
    <w:qFormat/>
    <w:rsid w:val="0033196B"/>
    <w:pPr>
      <w:numPr>
        <w:numId w:val="7"/>
      </w:numPr>
    </w:pPr>
  </w:style>
  <w:style w:type="character" w:customStyle="1" w:styleId="apple-converted-space">
    <w:name w:val="apple-converted-space"/>
    <w:basedOn w:val="DefaultParagraphFont"/>
    <w:rsid w:val="00135A57"/>
  </w:style>
  <w:style w:type="paragraph" w:styleId="Revision">
    <w:name w:val="Revision"/>
    <w:hidden/>
    <w:uiPriority w:val="99"/>
    <w:semiHidden/>
    <w:rsid w:val="00B9620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1B46E7"/>
    <w:pPr>
      <w:spacing w:after="0" w:line="276" w:lineRule="auto"/>
    </w:pPr>
    <w:rPr>
      <w:rFonts w:ascii="Arial" w:eastAsia="Arial" w:hAnsi="Arial" w:cs="Arial"/>
      <w:lang w:val="en"/>
    </w:rPr>
  </w:style>
  <w:style w:type="table" w:styleId="TableGrid">
    <w:name w:val="Table Grid"/>
    <w:basedOn w:val="TableNormal"/>
    <w:uiPriority w:val="39"/>
    <w:rsid w:val="004D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title">
    <w:name w:val="citation-title"/>
    <w:basedOn w:val="DefaultParagraphFont"/>
    <w:rsid w:val="00BB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9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ubeshub.org/groups/bcee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beshub.org/publications/325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qubeshub.org/groups/bceenet" TargetMode="External"/><Relationship Id="rId4" Type="http://schemas.openxmlformats.org/officeDocument/2006/relationships/settings" Target="settings.xml"/><Relationship Id="rId9" Type="http://schemas.openxmlformats.org/officeDocument/2006/relationships/hyperlink" Target="https://qubeshub.org/publications/3250/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93hMb2Qhh5wyKzum6ULJV1/fA==">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Doan</dc:creator>
  <cp:lastModifiedBy>Jordan, Carly N.</cp:lastModifiedBy>
  <cp:revision>12</cp:revision>
  <dcterms:created xsi:type="dcterms:W3CDTF">2022-07-16T13:16:00Z</dcterms:created>
  <dcterms:modified xsi:type="dcterms:W3CDTF">2022-08-18T12:16:00Z</dcterms:modified>
</cp:coreProperties>
</file>