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A8124A" w14:textId="77777777" w:rsidR="006E30DC" w:rsidRDefault="005B2EF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Before class</w:t>
      </w:r>
    </w:p>
    <w:p w14:paraId="7CD2952B" w14:textId="77777777"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following resources to prepare for the data management activity:</w:t>
      </w:r>
    </w:p>
    <w:p w14:paraId="35B18F3A" w14:textId="77777777" w:rsidR="006E30DC" w:rsidRDefault="00374AC1">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NEON website: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w:t>
        </w:r>
      </w:hyperlink>
      <w:hyperlink r:id="rId10">
        <w:r>
          <w:rPr>
            <w:rFonts w:ascii="Times New Roman" w:eastAsia="Times New Roman" w:hAnsi="Times New Roman" w:cs="Times New Roman"/>
            <w:color w:val="1155CC"/>
            <w:sz w:val="24"/>
            <w:szCs w:val="24"/>
            <w:u w:val="single"/>
          </w:rPr>
          <w:t>p://www.neonscience.</w:t>
        </w:r>
      </w:hyperlink>
      <w:hyperlink r:id="rId11">
        <w:r>
          <w:rPr>
            <w:rFonts w:ascii="Times New Roman" w:eastAsia="Times New Roman" w:hAnsi="Times New Roman" w:cs="Times New Roman"/>
            <w:color w:val="1155CC"/>
            <w:sz w:val="24"/>
            <w:szCs w:val="24"/>
            <w:u w:val="single"/>
          </w:rPr>
          <w:t>org</w:t>
        </w:r>
      </w:hyperlink>
      <w:hyperlink r:id="rId12">
        <w:r>
          <w:rPr>
            <w:rFonts w:ascii="Times New Roman" w:eastAsia="Times New Roman" w:hAnsi="Times New Roman" w:cs="Times New Roman"/>
            <w:color w:val="1155CC"/>
            <w:sz w:val="24"/>
            <w:szCs w:val="24"/>
            <w:u w:val="single"/>
          </w:rPr>
          <w:t>/</w:t>
        </w:r>
      </w:hyperlink>
      <w:r>
        <w:fldChar w:fldCharType="begin"/>
      </w:r>
      <w:r>
        <w:instrText xml:space="preserve"> HYPERLINK "http://www.neonscience.org/"</w:instrText>
      </w:r>
      <w:r>
        <w:instrText xml:space="preserve"> </w:instrText>
      </w:r>
      <w:r>
        <w:fldChar w:fldCharType="separate"/>
      </w:r>
    </w:p>
    <w:p w14:paraId="77D0809B" w14:textId="77777777" w:rsidR="006E30DC" w:rsidRDefault="00374AC1">
      <w:pPr>
        <w:numPr>
          <w:ilvl w:val="0"/>
          <w:numId w:val="8"/>
        </w:numPr>
        <w:contextualSpacing/>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Abbreviated NEON Small Mammal Trapping Protocols </w:t>
      </w:r>
    </w:p>
    <w:p w14:paraId="14E2A0AA" w14:textId="77777777" w:rsidR="006E30DC" w:rsidRDefault="00374AC1">
      <w:pPr>
        <w:numPr>
          <w:ilvl w:val="0"/>
          <w:numId w:val="8"/>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Thibault</w:t>
      </w:r>
      <w:proofErr w:type="spellEnd"/>
      <w:r>
        <w:rPr>
          <w:rFonts w:ascii="Times New Roman" w:eastAsia="Times New Roman" w:hAnsi="Times New Roman" w:cs="Times New Roman"/>
          <w:sz w:val="24"/>
          <w:szCs w:val="24"/>
        </w:rPr>
        <w:t xml:space="preserve">, K. NEON breeding bird and small mammal abundance and diversity sampling. NEON: </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http://data.neonscience.org/api/v0/documents/FSUHandout_Vertebrates.pdf</w:t>
        </w:r>
      </w:hyperlink>
      <w:r>
        <w:rPr>
          <w:rFonts w:ascii="Times New Roman" w:eastAsia="Times New Roman" w:hAnsi="Times New Roman" w:cs="Times New Roman"/>
          <w:sz w:val="24"/>
          <w:szCs w:val="24"/>
        </w:rPr>
        <w:t xml:space="preserve"> </w:t>
      </w:r>
    </w:p>
    <w:p w14:paraId="553A5207" w14:textId="77777777" w:rsidR="006E30DC" w:rsidRDefault="00374AC1">
      <w:pPr>
        <w:numPr>
          <w:ilvl w:val="0"/>
          <w:numId w:val="8"/>
        </w:numPr>
        <w:contextualSpacing/>
        <w:rPr>
          <w:rFonts w:ascii="Times New Roman" w:eastAsia="Times New Roman" w:hAnsi="Times New Roman" w:cs="Times New Roman"/>
          <w:sz w:val="24"/>
          <w:szCs w:val="24"/>
        </w:rPr>
      </w:pPr>
      <w:r w:rsidRPr="00B821C4">
        <w:rPr>
          <w:rFonts w:ascii="Times New Roman" w:eastAsia="Times New Roman" w:hAnsi="Times New Roman" w:cs="Times New Roman"/>
          <w:b/>
          <w:sz w:val="24"/>
          <w:szCs w:val="24"/>
        </w:rPr>
        <w:t>Instructor Note:</w:t>
      </w:r>
      <w:r>
        <w:rPr>
          <w:rFonts w:ascii="Times New Roman" w:eastAsia="Times New Roman" w:hAnsi="Times New Roman" w:cs="Times New Roman"/>
          <w:sz w:val="24"/>
          <w:szCs w:val="24"/>
        </w:rPr>
        <w:t xml:space="preserve"> Select a video to show in class or have students watch </w:t>
      </w:r>
      <w:r>
        <w:rPr>
          <w:rFonts w:ascii="Times New Roman" w:eastAsia="Times New Roman" w:hAnsi="Times New Roman" w:cs="Times New Roman"/>
          <w:sz w:val="24"/>
          <w:szCs w:val="24"/>
        </w:rPr>
        <w:t xml:space="preserve">prior to class starting </w:t>
      </w:r>
    </w:p>
    <w:p w14:paraId="3969C031" w14:textId="77777777" w:rsidR="006E30DC" w:rsidRDefault="00374AC1">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Park Service. From Field to Lab: Small Mammal Monitoring in Denali National Park: </w:t>
      </w:r>
      <w:hyperlink r:id="rId15">
        <w:r>
          <w:rPr>
            <w:rFonts w:ascii="Times New Roman" w:eastAsia="Times New Roman" w:hAnsi="Times New Roman" w:cs="Times New Roman"/>
            <w:color w:val="1155CC"/>
            <w:sz w:val="24"/>
            <w:szCs w:val="24"/>
            <w:u w:val="single"/>
          </w:rPr>
          <w:t>https://youtu.be/KvGvS8pApFE</w:t>
        </w:r>
      </w:hyperlink>
      <w:r>
        <w:rPr>
          <w:rFonts w:ascii="Times New Roman" w:eastAsia="Times New Roman" w:hAnsi="Times New Roman" w:cs="Times New Roman"/>
          <w:sz w:val="24"/>
          <w:szCs w:val="24"/>
        </w:rPr>
        <w:t xml:space="preserve"> (1:32 - 2:30 highlights small mammal trapping/handling techniqu</w:t>
      </w:r>
      <w:r>
        <w:rPr>
          <w:rFonts w:ascii="Times New Roman" w:eastAsia="Times New Roman" w:hAnsi="Times New Roman" w:cs="Times New Roman"/>
          <w:sz w:val="24"/>
          <w:szCs w:val="24"/>
        </w:rPr>
        <w:t xml:space="preserve">es) </w:t>
      </w:r>
    </w:p>
    <w:p w14:paraId="28FEF5FD" w14:textId="77777777" w:rsidR="006E30DC" w:rsidRDefault="00374AC1">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Oxford. The Laboratory with Leaves (Part 10): Small Mammals: </w:t>
      </w:r>
      <w:hyperlink r:id="rId16">
        <w:r>
          <w:rPr>
            <w:rFonts w:ascii="Times New Roman" w:eastAsia="Times New Roman" w:hAnsi="Times New Roman" w:cs="Times New Roman"/>
            <w:color w:val="1155CC"/>
            <w:sz w:val="24"/>
            <w:szCs w:val="24"/>
            <w:u w:val="single"/>
          </w:rPr>
          <w:t>https://youtu.be/bIjva3pa2YA</w:t>
        </w:r>
      </w:hyperlink>
      <w:r>
        <w:rPr>
          <w:rFonts w:ascii="Times New Roman" w:eastAsia="Times New Roman" w:hAnsi="Times New Roman" w:cs="Times New Roman"/>
          <w:sz w:val="24"/>
          <w:szCs w:val="24"/>
        </w:rPr>
        <w:t xml:space="preserve"> (This video provides context for why small mammal monitoring is important to ecology in general).</w:t>
      </w:r>
    </w:p>
    <w:p w14:paraId="582FAABF" w14:textId="77777777" w:rsidR="006E30DC" w:rsidRDefault="00374AC1">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Sutter, R.D., </w:t>
      </w:r>
      <w:proofErr w:type="spellStart"/>
      <w:r>
        <w:rPr>
          <w:rFonts w:ascii="Times New Roman" w:eastAsia="Times New Roman" w:hAnsi="Times New Roman" w:cs="Times New Roman"/>
          <w:sz w:val="24"/>
          <w:szCs w:val="24"/>
        </w:rPr>
        <w:t>Wainscott</w:t>
      </w:r>
      <w:proofErr w:type="spellEnd"/>
      <w:r>
        <w:rPr>
          <w:rFonts w:ascii="Times New Roman" w:eastAsia="Times New Roman" w:hAnsi="Times New Roman" w:cs="Times New Roman"/>
          <w:sz w:val="24"/>
          <w:szCs w:val="24"/>
        </w:rPr>
        <w:t xml:space="preserve">, S.B., </w:t>
      </w:r>
      <w:proofErr w:type="spellStart"/>
      <w:r>
        <w:rPr>
          <w:rFonts w:ascii="Times New Roman" w:eastAsia="Times New Roman" w:hAnsi="Times New Roman" w:cs="Times New Roman"/>
          <w:sz w:val="24"/>
          <w:szCs w:val="24"/>
        </w:rPr>
        <w:t>Boetsch</w:t>
      </w:r>
      <w:proofErr w:type="spellEnd"/>
      <w:r>
        <w:rPr>
          <w:rFonts w:ascii="Times New Roman" w:eastAsia="Times New Roman" w:hAnsi="Times New Roman" w:cs="Times New Roman"/>
          <w:sz w:val="24"/>
          <w:szCs w:val="24"/>
        </w:rPr>
        <w:t xml:space="preserve">, J.R., Palmer, C.J. and </w:t>
      </w:r>
      <w:proofErr w:type="spellStart"/>
      <w:r>
        <w:rPr>
          <w:rFonts w:ascii="Times New Roman" w:eastAsia="Times New Roman" w:hAnsi="Times New Roman" w:cs="Times New Roman"/>
          <w:sz w:val="24"/>
          <w:szCs w:val="24"/>
        </w:rPr>
        <w:t>Rugg</w:t>
      </w:r>
      <w:proofErr w:type="spellEnd"/>
      <w:r>
        <w:rPr>
          <w:rFonts w:ascii="Times New Roman" w:eastAsia="Times New Roman" w:hAnsi="Times New Roman" w:cs="Times New Roman"/>
          <w:sz w:val="24"/>
          <w:szCs w:val="24"/>
        </w:rPr>
        <w:t xml:space="preserve">, D.J. (2015). Practical guidance for integrating data management into long-term ecological monitoring projects. Wildlife Society Bulletin, 39: 451–463. </w:t>
      </w:r>
    </w:p>
    <w:p w14:paraId="37B6584C" w14:textId="77777777" w:rsidR="006E30DC" w:rsidRDefault="00374AC1">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Borer, E.T., </w:t>
      </w:r>
      <w:proofErr w:type="spellStart"/>
      <w:r>
        <w:rPr>
          <w:rFonts w:ascii="Times New Roman" w:eastAsia="Times New Roman" w:hAnsi="Times New Roman" w:cs="Times New Roman"/>
          <w:sz w:val="24"/>
          <w:szCs w:val="24"/>
        </w:rPr>
        <w:t>Seabloom</w:t>
      </w:r>
      <w:proofErr w:type="spellEnd"/>
      <w:r>
        <w:rPr>
          <w:rFonts w:ascii="Times New Roman" w:eastAsia="Times New Roman" w:hAnsi="Times New Roman" w:cs="Times New Roman"/>
          <w:sz w:val="24"/>
          <w:szCs w:val="24"/>
        </w:rPr>
        <w:t>, E.W., Jones,</w:t>
      </w:r>
      <w:r>
        <w:rPr>
          <w:rFonts w:ascii="Times New Roman" w:eastAsia="Times New Roman" w:hAnsi="Times New Roman" w:cs="Times New Roman"/>
          <w:sz w:val="24"/>
          <w:szCs w:val="24"/>
        </w:rPr>
        <w:t xml:space="preserve"> M.B., and </w:t>
      </w:r>
      <w:proofErr w:type="spellStart"/>
      <w:r>
        <w:rPr>
          <w:rFonts w:ascii="Times New Roman" w:eastAsia="Times New Roman" w:hAnsi="Times New Roman" w:cs="Times New Roman"/>
          <w:sz w:val="24"/>
          <w:szCs w:val="24"/>
        </w:rPr>
        <w:t>Schildhauer</w:t>
      </w:r>
      <w:proofErr w:type="spellEnd"/>
      <w:r>
        <w:rPr>
          <w:rFonts w:ascii="Times New Roman" w:eastAsia="Times New Roman" w:hAnsi="Times New Roman" w:cs="Times New Roman"/>
          <w:sz w:val="24"/>
          <w:szCs w:val="24"/>
        </w:rPr>
        <w:t>, M. (2009). Some simple guidelines for data management. Bulletin of the Ecological Society of America, 90(2): 205–214.</w:t>
      </w:r>
    </w:p>
    <w:p w14:paraId="69663F90" w14:textId="77777777" w:rsidR="005B2EF8" w:rsidRDefault="005B2EF8">
      <w:pPr>
        <w:rPr>
          <w:rFonts w:ascii="Times New Roman" w:eastAsia="Times New Roman" w:hAnsi="Times New Roman" w:cs="Times New Roman"/>
          <w:sz w:val="24"/>
          <w:szCs w:val="24"/>
        </w:rPr>
      </w:pPr>
    </w:p>
    <w:p w14:paraId="12A15CFE" w14:textId="4BE1B056"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bring your laptop to class/meet in the computer lab on [</w:t>
      </w:r>
      <w:r w:rsidR="00B821C4" w:rsidRPr="00B821C4">
        <w:rPr>
          <w:rFonts w:ascii="Times New Roman" w:eastAsia="Times New Roman" w:hAnsi="Times New Roman" w:cs="Times New Roman"/>
          <w:b/>
          <w:sz w:val="24"/>
          <w:szCs w:val="24"/>
        </w:rPr>
        <w:t>Instructor Note:</w:t>
      </w:r>
      <w:r w:rsidR="00B821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insert date of class session] and make sure M</w:t>
      </w:r>
      <w:r>
        <w:rPr>
          <w:rFonts w:ascii="Times New Roman" w:eastAsia="Times New Roman" w:hAnsi="Times New Roman" w:cs="Times New Roman"/>
          <w:sz w:val="24"/>
          <w:szCs w:val="24"/>
        </w:rPr>
        <w:t>icrosoft Excel is installed. You’ll be working in partners to enter and analyze data that day.</w:t>
      </w:r>
    </w:p>
    <w:p w14:paraId="53794268" w14:textId="77777777" w:rsidR="005B2EF8" w:rsidRDefault="005B2EF8">
      <w:pPr>
        <w:rPr>
          <w:rFonts w:ascii="Times New Roman" w:eastAsia="Times New Roman" w:hAnsi="Times New Roman" w:cs="Times New Roman"/>
          <w:b/>
          <w:i/>
          <w:sz w:val="24"/>
          <w:szCs w:val="24"/>
        </w:rPr>
      </w:pPr>
      <w:bookmarkStart w:id="0" w:name="_GoBack"/>
      <w:bookmarkEnd w:id="0"/>
    </w:p>
    <w:p w14:paraId="6DF56A38" w14:textId="77777777" w:rsidR="006E30DC" w:rsidRDefault="005B2EF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7AF8C965" w14:textId="77777777"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are the backbone of scientific research and exploration, so learning how to collect and process data efficiently is a critical skill for scientific professionals. Most people are not born understanding how collect, record, enter, and analyze data, but</w:t>
      </w:r>
      <w:r>
        <w:rPr>
          <w:rFonts w:ascii="Times New Roman" w:eastAsia="Times New Roman" w:hAnsi="Times New Roman" w:cs="Times New Roman"/>
          <w:sz w:val="24"/>
          <w:szCs w:val="24"/>
        </w:rPr>
        <w:t xml:space="preserve"> with guidance and practice you can learn how to handle information and create world-class datasets. </w:t>
      </w:r>
    </w:p>
    <w:p w14:paraId="35532CFD" w14:textId="77777777"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organizations, especially large ones, spend a lot of time and effort determining the best ways to process data. The National Ecological Observa</w:t>
      </w:r>
      <w:r>
        <w:rPr>
          <w:rFonts w:ascii="Times New Roman" w:eastAsia="Times New Roman" w:hAnsi="Times New Roman" w:cs="Times New Roman"/>
          <w:sz w:val="24"/>
          <w:szCs w:val="24"/>
        </w:rPr>
        <w:t>tory Network (NEON) is one such organization that has made efficient data collection and processing a priority. NEON was designed to collect long-term ecological data on a continental-scale to help researchers address questions related to climate change, l</w:t>
      </w:r>
      <w:r>
        <w:rPr>
          <w:rFonts w:ascii="Times New Roman" w:eastAsia="Times New Roman" w:hAnsi="Times New Roman" w:cs="Times New Roman"/>
          <w:sz w:val="24"/>
          <w:szCs w:val="24"/>
        </w:rPr>
        <w:t xml:space="preserve">and-use, and invasive species. Data are collected at field sites called domains using standardized protocols, which allow for comparisons across large geographic ranges. Data on dozens of different variables and species will be collected every year for 30 </w:t>
      </w:r>
      <w:r>
        <w:rPr>
          <w:rFonts w:ascii="Times New Roman" w:eastAsia="Times New Roman" w:hAnsi="Times New Roman" w:cs="Times New Roman"/>
          <w:sz w:val="24"/>
          <w:szCs w:val="24"/>
        </w:rPr>
        <w:t xml:space="preserve">years, yielding a comprehensive look at ecological processes across the entire United States. Regardless of the variables being measured, the general flow for data in these projects </w:t>
      </w:r>
      <w:r>
        <w:rPr>
          <w:rFonts w:ascii="Times New Roman" w:eastAsia="Times New Roman" w:hAnsi="Times New Roman" w:cs="Times New Roman"/>
          <w:sz w:val="24"/>
          <w:szCs w:val="24"/>
        </w:rPr>
        <w:lastRenderedPageBreak/>
        <w:t xml:space="preserve">progresses from data collection to data files and metadata files as shown </w:t>
      </w:r>
      <w:r>
        <w:rPr>
          <w:rFonts w:ascii="Times New Roman" w:eastAsia="Times New Roman" w:hAnsi="Times New Roman" w:cs="Times New Roman"/>
          <w:sz w:val="24"/>
          <w:szCs w:val="24"/>
        </w:rPr>
        <w:t xml:space="preserve">in Figure 1. </w:t>
      </w:r>
    </w:p>
    <w:p w14:paraId="52F1C525" w14:textId="77777777" w:rsidR="006E30DC" w:rsidRDefault="00374AC1">
      <w:pPr>
        <w:rPr>
          <w:rFonts w:ascii="Times New Roman" w:eastAsia="Times New Roman" w:hAnsi="Times New Roman" w:cs="Times New Roman"/>
          <w:sz w:val="24"/>
          <w:szCs w:val="24"/>
        </w:rPr>
      </w:pPr>
      <w:r>
        <w:pict w14:anchorId="2A32360D">
          <v:rect id="_x0000_i1025" style="width:0;height:1.5pt" o:hralign="center" o:hrstd="t" o:hr="t" fillcolor="#a0a0a0" stroked="f"/>
        </w:pict>
      </w:r>
    </w:p>
    <w:p w14:paraId="2024F11D" w14:textId="77777777"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350629E" wp14:editId="1DE435B2">
            <wp:extent cx="5943600" cy="182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3600" cy="1828800"/>
                    </a:xfrm>
                    <a:prstGeom prst="rect">
                      <a:avLst/>
                    </a:prstGeom>
                    <a:ln/>
                  </pic:spPr>
                </pic:pic>
              </a:graphicData>
            </a:graphic>
          </wp:inline>
        </w:drawing>
      </w:r>
    </w:p>
    <w:p w14:paraId="4442A2C0" w14:textId="77777777"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A workflow from data collection (can be in the field, lab, or other venue) to data collection sheets (paper, app, or entry form) to data files and metadata files. </w:t>
      </w:r>
    </w:p>
    <w:p w14:paraId="4B6A88F3" w14:textId="77777777" w:rsidR="006E30DC" w:rsidRDefault="00374AC1">
      <w:pPr>
        <w:rPr>
          <w:rFonts w:ascii="Times New Roman" w:eastAsia="Times New Roman" w:hAnsi="Times New Roman" w:cs="Times New Roman"/>
          <w:sz w:val="24"/>
          <w:szCs w:val="24"/>
        </w:rPr>
      </w:pPr>
      <w:r>
        <w:pict w14:anchorId="56ECAF86">
          <v:rect id="_x0000_i1026" style="width:0;height:1.5pt" o:hralign="center" o:hrstd="t" o:hr="t" fillcolor="#a0a0a0" stroked="f"/>
        </w:pict>
      </w:r>
    </w:p>
    <w:p w14:paraId="5114AD04" w14:textId="77777777" w:rsidR="006E30DC" w:rsidRDefault="00374AC1">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scale and scope of the project, they will create lit</w:t>
      </w:r>
      <w:r>
        <w:rPr>
          <w:rFonts w:ascii="Times New Roman" w:eastAsia="Times New Roman" w:hAnsi="Times New Roman" w:cs="Times New Roman"/>
          <w:sz w:val="24"/>
          <w:szCs w:val="24"/>
        </w:rPr>
        <w:t xml:space="preserve">erally terabytes of data every year, so the information needs to be very well organized to be useful. In this activity, you’ll get practice translating field data into a usable format for long-term archiving and then explore how real NEON data can be used </w:t>
      </w:r>
      <w:r>
        <w:rPr>
          <w:rFonts w:ascii="Times New Roman" w:eastAsia="Times New Roman" w:hAnsi="Times New Roman" w:cs="Times New Roman"/>
          <w:sz w:val="24"/>
          <w:szCs w:val="24"/>
        </w:rPr>
        <w:t>to detect ecological patterns, in this case the change in small mammal abundance over a year.</w:t>
      </w:r>
    </w:p>
    <w:p w14:paraId="213E4B05" w14:textId="77777777" w:rsidR="006E30DC" w:rsidRDefault="00374AC1">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Collection &amp; Data Sheets:</w:t>
      </w:r>
    </w:p>
    <w:p w14:paraId="6DD0CD1D"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mammals were chosen by NEON to be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because they are present across the country in a wide variety of habitats. T</w:t>
      </w:r>
      <w:r>
        <w:rPr>
          <w:rFonts w:ascii="Times New Roman" w:eastAsia="Times New Roman" w:hAnsi="Times New Roman" w:cs="Times New Roman"/>
          <w:sz w:val="24"/>
          <w:szCs w:val="24"/>
        </w:rPr>
        <w:t>heir small size and short lifespan makes them sensitive to environmental changes, and they are responsible for spreading or maintaining a wide diversity of zoonotic diseases in an environment. They are also easy to safely collect as live specimens using ar</w:t>
      </w:r>
      <w:r>
        <w:rPr>
          <w:rFonts w:ascii="Times New Roman" w:eastAsia="Times New Roman" w:hAnsi="Times New Roman" w:cs="Times New Roman"/>
          <w:sz w:val="24"/>
          <w:szCs w:val="24"/>
        </w:rPr>
        <w:t xml:space="preserve">rays of traps like those described in the </w:t>
      </w:r>
      <w:r>
        <w:rPr>
          <w:rFonts w:ascii="Times New Roman" w:eastAsia="Times New Roman" w:hAnsi="Times New Roman" w:cs="Times New Roman"/>
          <w:i/>
          <w:sz w:val="24"/>
          <w:szCs w:val="24"/>
        </w:rPr>
        <w:t xml:space="preserve">Abbreviated NEON Small Mammal Trapping Protocol. </w:t>
      </w:r>
      <w:r>
        <w:rPr>
          <w:rFonts w:ascii="Times New Roman" w:eastAsia="Times New Roman" w:hAnsi="Times New Roman" w:cs="Times New Roman"/>
          <w:sz w:val="24"/>
          <w:szCs w:val="24"/>
        </w:rPr>
        <w:t>Live trapping has the advantage of being able to return the animal to their habitat without having to destructively sample. As you learned in the readings and the Yo</w:t>
      </w:r>
      <w:r w:rsidR="005B2EF8">
        <w:rPr>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ube videos, in just a few minutes you can collect a lot of information from an individual animal. Because researchers want to reduce the stress on the animal while it is captured, it’s important to have an efficient framework for recording that data. </w:t>
      </w:r>
    </w:p>
    <w:p w14:paraId="7E59CA9E"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z w:val="24"/>
          <w:szCs w:val="24"/>
        </w:rPr>
        <w:t>ke a few minutes now and review the NEON Small Mammal sampling datasheet. See if you can identify what variable is being recorded in each of the column categories. Make sure you know what codes refer to what type of animal being collected</w:t>
      </w:r>
    </w:p>
    <w:p w14:paraId="55BEFD9E"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look at the e</w:t>
      </w:r>
      <w:r>
        <w:rPr>
          <w:rFonts w:ascii="Times New Roman" w:eastAsia="Times New Roman" w:hAnsi="Times New Roman" w:cs="Times New Roman"/>
          <w:sz w:val="24"/>
          <w:szCs w:val="24"/>
        </w:rPr>
        <w:t>xample data sheet that is filled out. On the data sheet, circle the column headings for the following variables:</w:t>
      </w:r>
    </w:p>
    <w:p w14:paraId="1B1477BC" w14:textId="77777777" w:rsidR="006E30DC" w:rsidRDefault="00374AC1">
      <w:pPr>
        <w:numPr>
          <w:ilvl w:val="0"/>
          <w:numId w:val="1"/>
        </w:numPr>
        <w:spacing w:before="240" w:after="0" w:line="240" w:lineRule="auto"/>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Plot ID</w:t>
      </w:r>
    </w:p>
    <w:p w14:paraId="7B4218E5" w14:textId="77777777" w:rsidR="006E30DC" w:rsidRDefault="00374A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capture</w:t>
      </w:r>
    </w:p>
    <w:p w14:paraId="31C212D6" w14:textId="77777777" w:rsidR="006E30DC" w:rsidRDefault="00374A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w:t>
      </w:r>
    </w:p>
    <w:p w14:paraId="7D596924" w14:textId="77777777" w:rsidR="006E30DC" w:rsidRDefault="00374A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 ID</w:t>
      </w:r>
    </w:p>
    <w:p w14:paraId="6A237C44" w14:textId="77777777" w:rsidR="006E30DC" w:rsidRDefault="00374A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6E633602" w14:textId="77777777" w:rsidR="006E30DC" w:rsidRDefault="00374A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p w14:paraId="6F1BEDD9" w14:textId="77777777" w:rsidR="006E30DC" w:rsidRDefault="00374AC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individual is a recapture?</w:t>
      </w:r>
    </w:p>
    <w:p w14:paraId="1D80993E" w14:textId="77777777" w:rsidR="006E30DC" w:rsidRDefault="006E30DC">
      <w:pPr>
        <w:spacing w:line="240" w:lineRule="auto"/>
        <w:rPr>
          <w:rFonts w:ascii="Times New Roman" w:eastAsia="Times New Roman" w:hAnsi="Times New Roman" w:cs="Times New Roman"/>
          <w:sz w:val="24"/>
          <w:szCs w:val="24"/>
        </w:rPr>
      </w:pPr>
    </w:p>
    <w:p w14:paraId="6983994A"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Data Sheets &amp; Data Files: </w:t>
      </w:r>
    </w:p>
    <w:p w14:paraId="789CADCE"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raw data she</w:t>
      </w:r>
      <w:r>
        <w:rPr>
          <w:rFonts w:ascii="Times New Roman" w:eastAsia="Times New Roman" w:hAnsi="Times New Roman" w:cs="Times New Roman"/>
          <w:sz w:val="24"/>
          <w:szCs w:val="24"/>
        </w:rPr>
        <w:t>ets into a data table is only easy if the data table is wel</w:t>
      </w:r>
      <w:r w:rsidR="005B2EF8">
        <w:rPr>
          <w:rFonts w:ascii="Times New Roman" w:eastAsia="Times New Roman" w:hAnsi="Times New Roman" w:cs="Times New Roman"/>
          <w:sz w:val="24"/>
          <w:szCs w:val="24"/>
        </w:rPr>
        <w:t xml:space="preserve">l designed. Thinking about the </w:t>
      </w:r>
      <w:r>
        <w:rPr>
          <w:rFonts w:ascii="Times New Roman" w:eastAsia="Times New Roman" w:hAnsi="Times New Roman" w:cs="Times New Roman"/>
          <w:sz w:val="24"/>
          <w:szCs w:val="24"/>
        </w:rPr>
        <w:t xml:space="preserve">presentation and the principles described in Borer et al. 2010 and Sutter et al. 2015, work in pairs to create an Excel data file that displays the information from </w:t>
      </w:r>
      <w:r>
        <w:rPr>
          <w:rFonts w:ascii="Times New Roman" w:eastAsia="Times New Roman" w:hAnsi="Times New Roman" w:cs="Times New Roman"/>
          <w:sz w:val="24"/>
          <w:szCs w:val="24"/>
        </w:rPr>
        <w:t>your example data sheet for the variables you identified above. Make sure that your data table adheres to the best practices for data file construction that we talked about.</w:t>
      </w:r>
    </w:p>
    <w:p w14:paraId="2DC4B6B1" w14:textId="77777777" w:rsidR="006E30DC" w:rsidRDefault="00374A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6EA16BB4" w14:textId="77777777" w:rsidR="006E30DC" w:rsidRDefault="00374AC1">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41ADDC90" w14:textId="77777777" w:rsidR="006E30DC" w:rsidRDefault="00374AC1">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45F36A09" w14:textId="77777777" w:rsidR="005B2EF8" w:rsidRDefault="005B2EF8">
      <w:pPr>
        <w:spacing w:line="240" w:lineRule="auto"/>
        <w:rPr>
          <w:rFonts w:ascii="Times New Roman" w:eastAsia="Times New Roman" w:hAnsi="Times New Roman" w:cs="Times New Roman"/>
          <w:b/>
          <w:i/>
          <w:sz w:val="24"/>
          <w:szCs w:val="24"/>
        </w:rPr>
      </w:pPr>
    </w:p>
    <w:p w14:paraId="2637C06D"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Public Data &amp; NEON</w:t>
      </w:r>
    </w:p>
    <w:p w14:paraId="43DDD151"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hallmar</w:t>
      </w:r>
      <w:r>
        <w:rPr>
          <w:rFonts w:ascii="Times New Roman" w:eastAsia="Times New Roman" w:hAnsi="Times New Roman" w:cs="Times New Roman"/>
          <w:sz w:val="24"/>
          <w:szCs w:val="24"/>
        </w:rPr>
        <w:t>k of NEON is that the data are all publically available. NEON has created an online data portal (</w:t>
      </w:r>
      <w:hyperlink r:id="rId18">
        <w:r>
          <w:rPr>
            <w:rFonts w:ascii="Times New Roman" w:eastAsia="Times New Roman" w:hAnsi="Times New Roman" w:cs="Times New Roman"/>
            <w:color w:val="1155CC"/>
            <w:sz w:val="24"/>
            <w:szCs w:val="24"/>
            <w:u w:val="single"/>
          </w:rPr>
          <w:t>http://data.neonscience.org</w:t>
        </w:r>
      </w:hyperlink>
      <w:r>
        <w:rPr>
          <w:rFonts w:ascii="Times New Roman" w:eastAsia="Times New Roman" w:hAnsi="Times New Roman" w:cs="Times New Roman"/>
          <w:sz w:val="24"/>
          <w:szCs w:val="24"/>
        </w:rPr>
        <w:t>) that allows access to all of the NEON data from any Domain across the country. This</w:t>
      </w:r>
      <w:r>
        <w:rPr>
          <w:rFonts w:ascii="Times New Roman" w:eastAsia="Times New Roman" w:hAnsi="Times New Roman" w:cs="Times New Roman"/>
          <w:sz w:val="24"/>
          <w:szCs w:val="24"/>
        </w:rPr>
        <w:t xml:space="preserve"> portal will serve as the long-term repository and clearinghouse for all of the NEON data in perpetuity. </w:t>
      </w:r>
    </w:p>
    <w:p w14:paraId="2FB3E15A"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series of data files downloaded from this portal to estimate the abundance of several small mammal species in different seasons (spring,</w:t>
      </w:r>
      <w:r>
        <w:rPr>
          <w:rFonts w:ascii="Times New Roman" w:eastAsia="Times New Roman" w:hAnsi="Times New Roman" w:cs="Times New Roman"/>
          <w:sz w:val="24"/>
          <w:szCs w:val="24"/>
        </w:rPr>
        <w:t xml:space="preserve"> summer, and fall) at NEON’s Smithsonian Conservation Biological Station field site during 2014 and 2015.</w:t>
      </w:r>
    </w:p>
    <w:p w14:paraId="22D8F3C4" w14:textId="77777777" w:rsidR="006E30DC" w:rsidRDefault="005B2EF8">
      <w:pPr>
        <w:spacing w:before="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Metadata</w:t>
      </w:r>
    </w:p>
    <w:p w14:paraId="780C7746"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talked about during the presentation, metadata are another important component of collecting good data. A good metadata file can help </w:t>
      </w:r>
      <w:r>
        <w:rPr>
          <w:rFonts w:ascii="Times New Roman" w:eastAsia="Times New Roman" w:hAnsi="Times New Roman" w:cs="Times New Roman"/>
          <w:sz w:val="24"/>
          <w:szCs w:val="24"/>
        </w:rPr>
        <w:t xml:space="preserve">someone unfamiliar with a data file interpret the codes and variables presented – and will help you remember what you did when you come back to the data later. It also provides an opportunity to discuss any irregularities in the data set. </w:t>
      </w:r>
    </w:p>
    <w:p w14:paraId="1148A6CD" w14:textId="77777777" w:rsidR="006E30DC" w:rsidRDefault="00374AC1">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w:t>
      </w:r>
      <w:r w:rsidR="005B2EF8">
        <w:rPr>
          <w:rFonts w:ascii="Times New Roman" w:eastAsia="Times New Roman" w:hAnsi="Times New Roman" w:cs="Times New Roman"/>
          <w:b/>
          <w:sz w:val="24"/>
          <w:szCs w:val="24"/>
        </w:rPr>
        <w:t>ions</w:t>
      </w:r>
    </w:p>
    <w:p w14:paraId="2B33CF61" w14:textId="77777777" w:rsidR="006E30DC" w:rsidRDefault="00374AC1">
      <w:pPr>
        <w:numPr>
          <w:ilvl w:val="0"/>
          <w:numId w:val="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w:t>
      </w:r>
      <w:r>
        <w:rPr>
          <w:rFonts w:ascii="Times New Roman" w:eastAsia="Times New Roman" w:hAnsi="Times New Roman" w:cs="Times New Roman"/>
          <w:sz w:val="24"/>
          <w:szCs w:val="24"/>
        </w:rPr>
        <w:t>lass.</w:t>
      </w:r>
    </w:p>
    <w:p w14:paraId="7DA78BF5" w14:textId="77777777" w:rsidR="005B2EF8" w:rsidRDefault="005B2EF8">
      <w:pPr>
        <w:spacing w:line="240" w:lineRule="auto"/>
        <w:rPr>
          <w:rFonts w:ascii="Times New Roman" w:eastAsia="Times New Roman" w:hAnsi="Times New Roman" w:cs="Times New Roman"/>
          <w:b/>
          <w:i/>
          <w:sz w:val="24"/>
          <w:szCs w:val="24"/>
        </w:rPr>
      </w:pPr>
    </w:p>
    <w:p w14:paraId="1FB14066" w14:textId="77777777" w:rsidR="006E30DC" w:rsidRDefault="00374A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Analysis</w:t>
      </w:r>
    </w:p>
    <w:p w14:paraId="6E004F69"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you have a well-designed data file, you can use that information to determine interesting patterns. One of the simplest ways that the NEON small mammal datasets can be used is to calculate abundance estimates for individual specie</w:t>
      </w:r>
      <w:r>
        <w:rPr>
          <w:rFonts w:ascii="Times New Roman" w:eastAsia="Times New Roman" w:hAnsi="Times New Roman" w:cs="Times New Roman"/>
          <w:sz w:val="24"/>
          <w:szCs w:val="24"/>
        </w:rPr>
        <w:t>s within the plots. There are many ways to estimate abundance. One of the simplest is the Lincoln-Peterson method. This calculation uses data about the recapture of marked individuals of a species to estimate how many individuals of that species are presen</w:t>
      </w:r>
      <w:r>
        <w:rPr>
          <w:rFonts w:ascii="Times New Roman" w:eastAsia="Times New Roman" w:hAnsi="Times New Roman" w:cs="Times New Roman"/>
          <w:sz w:val="24"/>
          <w:szCs w:val="24"/>
        </w:rPr>
        <w:t>t in a particular habitat. Because NEON small mammal protocols include marking individual animals with unique numerical identifiers, we can easily use NEON datasets to calculate small mammal abundance using Lincoln-Peterson according the following equation</w:t>
      </w:r>
      <w:r>
        <w:rPr>
          <w:rFonts w:ascii="Times New Roman" w:eastAsia="Times New Roman" w:hAnsi="Times New Roman" w:cs="Times New Roman"/>
          <w:sz w:val="24"/>
          <w:szCs w:val="24"/>
        </w:rPr>
        <w:t>.</w:t>
      </w:r>
    </w:p>
    <w:p w14:paraId="1CF35E7E" w14:textId="77777777" w:rsidR="006E30DC" w:rsidRDefault="00374AC1">
      <w:pPr>
        <w:spacing w:before="240" w:line="240" w:lineRule="auto"/>
        <w:rPr>
          <w:rFonts w:ascii="Times New Roman" w:eastAsia="Times New Roman" w:hAnsi="Times New Roman" w:cs="Times New Roman"/>
          <w:sz w:val="24"/>
          <w:szCs w:val="24"/>
        </w:rPr>
      </w:pPr>
      <w:r>
        <w:pict w14:anchorId="51169AEB">
          <v:rect id="_x0000_i1027" style="width:0;height:1.5pt" o:hralign="center" o:hrstd="t" o:hr="t" fillcolor="#a0a0a0" stroked="f"/>
        </w:pict>
      </w:r>
    </w:p>
    <w:p w14:paraId="3F7CB841" w14:textId="77777777" w:rsidR="006E30DC" w:rsidRDefault="00374AC1">
      <w:pPr>
        <w:spacing w:before="240" w:line="240" w:lineRule="auto"/>
        <w:jc w:val="center"/>
        <w:rPr>
          <w:rFonts w:ascii="Times New Roman" w:eastAsia="Times New Roman" w:hAnsi="Times New Roman" w:cs="Times New Roman"/>
          <w:sz w:val="36"/>
          <w:szCs w:val="36"/>
        </w:rPr>
      </w:pPr>
      <m:oMathPara>
        <m:oMath>
          <m:f>
            <m:fPr>
              <m:ctrlPr>
                <w:rPr>
                  <w:rFonts w:ascii="Times New Roman" w:eastAsia="Times New Roman" w:hAnsi="Times New Roman" w:cs="Times New Roman"/>
                  <w:sz w:val="36"/>
                  <w:szCs w:val="36"/>
                </w:rPr>
              </m:ctrlPr>
            </m:fPr>
            <m:num>
              <m:sSub>
                <m:sSubPr>
                  <m:ctrlPr>
                    <w:rPr>
                      <w:rFonts w:ascii="Cambria Math" w:eastAsia="Times New Roman" w:hAnsi="Cambria Math" w:cs="Times New Roman"/>
                      <w:sz w:val="36"/>
                      <w:szCs w:val="36"/>
                    </w:rPr>
                  </m:ctrlPr>
                </m:sSubPr>
                <m:e>
                  <m:r>
                    <w:rPr>
                      <w:rFonts w:ascii="Cambria Math" w:eastAsia="Times New Roman" w:hAnsi="Cambria Math" w:cs="Times New Roman"/>
                      <w:sz w:val="36"/>
                      <w:szCs w:val="36"/>
                    </w:rPr>
                    <m:t>n</m:t>
                  </m:r>
                </m:e>
                <m:sub>
                  <m:r>
                    <w:rPr>
                      <w:rFonts w:ascii="Cambria Math" w:eastAsia="Times New Roman" w:hAnsi="Cambria Math" w:cs="Times New Roman"/>
                      <w:sz w:val="36"/>
                      <w:szCs w:val="36"/>
                    </w:rPr>
                    <m:t>1</m:t>
                  </m:r>
                </m:sub>
              </m:sSub>
            </m:num>
            <m:den>
              <m:r>
                <w:rPr>
                  <w:rFonts w:ascii="Cambria Math" w:eastAsia="Times New Roman" w:hAnsi="Cambria Math" w:cs="Cambria Math"/>
                  <w:sz w:val="36"/>
                  <w:szCs w:val="36"/>
                </w:rPr>
                <m:t>N</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2</m:t>
                  </m:r>
                </m:sub>
              </m:sSub>
            </m:num>
            <m:den>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m</m:t>
                  </m:r>
                </m:e>
                <m:sub>
                  <m:r>
                    <w:rPr>
                      <w:rFonts w:ascii="Cambria Math" w:eastAsia="Times New Roman" w:hAnsi="Times New Roman" w:cs="Times New Roman"/>
                      <w:sz w:val="36"/>
                      <w:szCs w:val="36"/>
                    </w:rPr>
                    <m:t>2</m:t>
                  </m:r>
                </m:sub>
              </m:sSub>
            </m:den>
          </m:f>
        </m:oMath>
      </m:oMathPara>
    </w:p>
    <w:p w14:paraId="2EB55D19" w14:textId="77777777" w:rsidR="006E30DC" w:rsidRDefault="00374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total population size estimate</w:t>
      </w:r>
    </w:p>
    <w:p w14:paraId="7EC1467E" w14:textId="77777777" w:rsidR="006E30DC" w:rsidRDefault="00374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Number of individuals captured and marked in first sampling bout</w:t>
      </w:r>
    </w:p>
    <w:p w14:paraId="57BA5BBD" w14:textId="77777777" w:rsidR="006E30DC" w:rsidRDefault="00374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individuals captured in second sampling bout</w:t>
      </w:r>
    </w:p>
    <w:p w14:paraId="235E4731" w14:textId="77777777" w:rsidR="006E30DC" w:rsidRDefault="00374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marked individuals in second sampling bout</w:t>
      </w:r>
    </w:p>
    <w:p w14:paraId="72DDDAFF" w14:textId="77777777" w:rsidR="006E30DC" w:rsidRDefault="00374AC1">
      <w:pPr>
        <w:spacing w:before="240" w:line="240" w:lineRule="auto"/>
        <w:rPr>
          <w:rFonts w:ascii="Times New Roman" w:eastAsia="Times New Roman" w:hAnsi="Times New Roman" w:cs="Times New Roman"/>
          <w:sz w:val="24"/>
          <w:szCs w:val="24"/>
        </w:rPr>
      </w:pPr>
      <w:r>
        <w:pict w14:anchorId="6B421125">
          <v:rect id="_x0000_i1028" style="width:0;height:1.5pt" o:hralign="center" o:hrstd="t" o:hr="t" fillcolor="#a0a0a0" stroked="f"/>
        </w:pict>
      </w:r>
    </w:p>
    <w:p w14:paraId="44274B51"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note that there are several assumptions that should be met for this calculation to generate an accurate estimate of population size:</w:t>
      </w:r>
    </w:p>
    <w:p w14:paraId="328144CF" w14:textId="77777777" w:rsidR="006E30DC" w:rsidRDefault="00374AC1">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randomly distributed between captures</w:t>
      </w:r>
    </w:p>
    <w:p w14:paraId="24397FA2" w14:textId="77777777" w:rsidR="006E30DC" w:rsidRDefault="00374AC1">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change in the population (i.e. births, </w:t>
      </w:r>
      <w:r>
        <w:rPr>
          <w:rFonts w:ascii="Times New Roman" w:eastAsia="Times New Roman" w:hAnsi="Times New Roman" w:cs="Times New Roman"/>
          <w:sz w:val="24"/>
          <w:szCs w:val="24"/>
        </w:rPr>
        <w:t>deaths, immigration, emigration) between sampling bouts</w:t>
      </w:r>
    </w:p>
    <w:p w14:paraId="4CE239CD" w14:textId="77777777" w:rsidR="006E30DC" w:rsidRDefault="00374AC1">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Marking individuals does not impact their likelihood of being captured again in the future</w:t>
      </w:r>
    </w:p>
    <w:p w14:paraId="1DD0400C" w14:textId="77777777" w:rsidR="005B2EF8" w:rsidRDefault="005B2EF8">
      <w:pPr>
        <w:spacing w:before="240" w:line="240" w:lineRule="auto"/>
        <w:rPr>
          <w:rFonts w:ascii="Times New Roman" w:eastAsia="Times New Roman" w:hAnsi="Times New Roman" w:cs="Times New Roman"/>
          <w:b/>
          <w:sz w:val="24"/>
          <w:szCs w:val="24"/>
        </w:rPr>
      </w:pPr>
    </w:p>
    <w:p w14:paraId="5935C647"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question:</w:t>
      </w:r>
      <w:r>
        <w:rPr>
          <w:rFonts w:ascii="Times New Roman" w:eastAsia="Times New Roman" w:hAnsi="Times New Roman" w:cs="Times New Roman"/>
          <w:sz w:val="24"/>
          <w:szCs w:val="24"/>
        </w:rPr>
        <w:t xml:space="preserve"> </w:t>
      </w:r>
    </w:p>
    <w:p w14:paraId="7F047B4A" w14:textId="77777777" w:rsidR="006E30DC" w:rsidRDefault="00374AC1">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w:t>
      </w:r>
      <w:r>
        <w:rPr>
          <w:rFonts w:ascii="Times New Roman" w:eastAsia="Times New Roman" w:hAnsi="Times New Roman" w:cs="Times New Roman"/>
          <w:sz w:val="24"/>
          <w:szCs w:val="24"/>
        </w:rPr>
        <w:t>olated in this data set?  Why and what could be done to address those issues?</w:t>
      </w:r>
    </w:p>
    <w:p w14:paraId="69FABC7E" w14:textId="77777777" w:rsidR="006E30DC" w:rsidRDefault="00374AC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pairs, use the workbook – NEONSmallMammalDataAbundanceWorkbook.xlsx – as a guide to calculate the Lincoln-Peterson estimation of population abundance using the followi</w:t>
      </w:r>
      <w:r>
        <w:rPr>
          <w:rFonts w:ascii="Times New Roman" w:eastAsia="Times New Roman" w:hAnsi="Times New Roman" w:cs="Times New Roman"/>
          <w:sz w:val="24"/>
          <w:szCs w:val="24"/>
        </w:rPr>
        <w:t>ng protocol:</w:t>
      </w:r>
    </w:p>
    <w:p w14:paraId="531E1C4B"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data file (NEON.D02.SCBI.DP1.10072.001.mam_pertrapnight.072014to052015.csv) using Excel.</w:t>
      </w:r>
    </w:p>
    <w:p w14:paraId="45304003"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your partner will perform the analysis for sampling bouts either in the spring (April to May 2015), the summer (July to August 2014), or </w:t>
      </w:r>
      <w:r>
        <w:rPr>
          <w:rFonts w:ascii="Times New Roman" w:eastAsia="Times New Roman" w:hAnsi="Times New Roman" w:cs="Times New Roman"/>
          <w:sz w:val="24"/>
          <w:szCs w:val="24"/>
        </w:rPr>
        <w:t xml:space="preserve">the fall (September to October 2014) for samples collected in your assigned plot. Record your time frame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xml:space="preserve"> below:</w:t>
      </w:r>
    </w:p>
    <w:p w14:paraId="671499F7" w14:textId="77777777" w:rsidR="006E30DC" w:rsidRDefault="00374AC1">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Time </w:t>
      </w:r>
      <w:proofErr w:type="gramStart"/>
      <w:r>
        <w:rPr>
          <w:rFonts w:ascii="Times New Roman" w:eastAsia="Times New Roman" w:hAnsi="Times New Roman" w:cs="Times New Roman"/>
          <w:sz w:val="24"/>
          <w:szCs w:val="24"/>
        </w:rPr>
        <w:t>frame:_</w:t>
      </w:r>
      <w:proofErr w:type="gramEnd"/>
      <w:r>
        <w:rPr>
          <w:rFonts w:ascii="Times New Roman" w:eastAsia="Times New Roman" w:hAnsi="Times New Roman" w:cs="Times New Roman"/>
          <w:sz w:val="24"/>
          <w:szCs w:val="24"/>
        </w:rPr>
        <w:t>___________________</w:t>
      </w:r>
    </w:p>
    <w:p w14:paraId="1C6381A2" w14:textId="77777777" w:rsidR="006E30DC" w:rsidRDefault="00374AC1">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 </w:t>
      </w:r>
      <w:proofErr w:type="gramStart"/>
      <w:r>
        <w:rPr>
          <w:rFonts w:ascii="Times New Roman" w:eastAsia="Times New Roman" w:hAnsi="Times New Roman" w:cs="Times New Roman"/>
          <w:sz w:val="24"/>
          <w:szCs w:val="24"/>
        </w:rPr>
        <w:t>ID:_</w:t>
      </w:r>
      <w:proofErr w:type="gramEnd"/>
      <w:r>
        <w:rPr>
          <w:rFonts w:ascii="Times New Roman" w:eastAsia="Times New Roman" w:hAnsi="Times New Roman" w:cs="Times New Roman"/>
          <w:sz w:val="24"/>
          <w:szCs w:val="24"/>
        </w:rPr>
        <w:t>___________________</w:t>
      </w:r>
    </w:p>
    <w:p w14:paraId="3070E2B8"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the data by plot ID and then by </w:t>
      </w:r>
      <w:proofErr w:type="spellStart"/>
      <w:r>
        <w:rPr>
          <w:rFonts w:ascii="Times New Roman" w:eastAsia="Times New Roman" w:hAnsi="Times New Roman" w:cs="Times New Roman"/>
          <w:sz w:val="24"/>
          <w:szCs w:val="24"/>
        </w:rPr>
        <w:t>collectDate</w:t>
      </w:r>
      <w:proofErr w:type="spellEnd"/>
      <w:r>
        <w:rPr>
          <w:rFonts w:ascii="Times New Roman" w:eastAsia="Times New Roman" w:hAnsi="Times New Roman" w:cs="Times New Roman"/>
          <w:sz w:val="24"/>
          <w:szCs w:val="24"/>
        </w:rPr>
        <w:t>. Now you can see when t</w:t>
      </w:r>
      <w:r>
        <w:rPr>
          <w:rFonts w:ascii="Times New Roman" w:eastAsia="Times New Roman" w:hAnsi="Times New Roman" w:cs="Times New Roman"/>
          <w:sz w:val="24"/>
          <w:szCs w:val="24"/>
        </w:rPr>
        <w:t xml:space="preserve">rapping occurred at each plot. </w:t>
      </w:r>
    </w:p>
    <w:p w14:paraId="75B66F87"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perform the Lincoln-Peterson calculation for white-footed mice (</w:t>
      </w:r>
      <w:proofErr w:type="spellStart"/>
      <w:r>
        <w:rPr>
          <w:rFonts w:ascii="Times New Roman" w:eastAsia="Times New Roman" w:hAnsi="Times New Roman" w:cs="Times New Roman"/>
          <w:i/>
          <w:sz w:val="24"/>
          <w:szCs w:val="24"/>
        </w:rPr>
        <w:t>Peromyscus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leucopus</w:t>
      </w:r>
      <w:proofErr w:type="spellEnd"/>
      <w:r>
        <w:rPr>
          <w:rFonts w:ascii="Times New Roman" w:eastAsia="Times New Roman" w:hAnsi="Times New Roman" w:cs="Times New Roman"/>
          <w:sz w:val="24"/>
          <w:szCs w:val="24"/>
        </w:rPr>
        <w:t xml:space="preserve">, PELE). Therefore, filter your data for the specified </w:t>
      </w:r>
      <w:proofErr w:type="spellStart"/>
      <w:r>
        <w:rPr>
          <w:rFonts w:ascii="Times New Roman" w:eastAsia="Times New Roman" w:hAnsi="Times New Roman" w:cs="Times New Roman"/>
          <w:sz w:val="24"/>
          <w:szCs w:val="24"/>
        </w:rPr>
        <w:t>taxonID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Now you see only the data of interest for you Lincoln-Pet</w:t>
      </w:r>
      <w:r>
        <w:rPr>
          <w:rFonts w:ascii="Times New Roman" w:eastAsia="Times New Roman" w:hAnsi="Times New Roman" w:cs="Times New Roman"/>
          <w:sz w:val="24"/>
          <w:szCs w:val="24"/>
        </w:rPr>
        <w:t>erson calculation.</w:t>
      </w:r>
    </w:p>
    <w:p w14:paraId="72E18134"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unique individuals collected throughout your time frame. Record the following:</w:t>
      </w:r>
    </w:p>
    <w:p w14:paraId="5026AF23" w14:textId="77777777" w:rsidR="006E30DC" w:rsidRDefault="00374AC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first month of the time frame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_________</w:t>
      </w:r>
    </w:p>
    <w:p w14:paraId="7719A64E" w14:textId="77777777" w:rsidR="006E30DC" w:rsidRDefault="00374AC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second month of the time frame (n</w:t>
      </w:r>
      <w:r>
        <w:rPr>
          <w:rFonts w:ascii="Times New Roman" w:eastAsia="Times New Roman" w:hAnsi="Times New Roman" w:cs="Times New Roman"/>
          <w:sz w:val="24"/>
          <w:szCs w:val="24"/>
          <w:vertAlign w:val="subscript"/>
        </w:rPr>
        <w:t>2</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p>
    <w:p w14:paraId="2E0E0150" w14:textId="77777777" w:rsidR="006E30DC" w:rsidRDefault="00374AC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from the first month recaptured during the second month (m</w:t>
      </w:r>
      <w:r>
        <w:rPr>
          <w:rFonts w:ascii="Times New Roman" w:eastAsia="Times New Roman" w:hAnsi="Times New Roman" w:cs="Times New Roman"/>
          <w:sz w:val="24"/>
          <w:szCs w:val="24"/>
          <w:vertAlign w:val="subscript"/>
        </w:rPr>
        <w:t>2</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w:t>
      </w:r>
    </w:p>
    <w:p w14:paraId="6A552104"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these numbers to calculate the population abundance of PELE for your site and t</w:t>
      </w:r>
      <w:r>
        <w:rPr>
          <w:rFonts w:ascii="Times New Roman" w:eastAsia="Times New Roman" w:hAnsi="Times New Roman" w:cs="Times New Roman"/>
          <w:sz w:val="24"/>
          <w:szCs w:val="24"/>
        </w:rPr>
        <w:t>ime frame:</w:t>
      </w:r>
    </w:p>
    <w:p w14:paraId="5EE0972E" w14:textId="77777777" w:rsidR="006E30DC" w:rsidRDefault="00374AC1">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your results with the class.</w:t>
      </w:r>
    </w:p>
    <w:p w14:paraId="04B2C7D8" w14:textId="77777777" w:rsidR="009648FB" w:rsidRDefault="009648FB">
      <w:pPr>
        <w:spacing w:before="240" w:line="240" w:lineRule="auto"/>
        <w:rPr>
          <w:rFonts w:ascii="Times New Roman" w:eastAsia="Times New Roman" w:hAnsi="Times New Roman" w:cs="Times New Roman"/>
          <w:b/>
          <w:sz w:val="24"/>
          <w:szCs w:val="24"/>
        </w:rPr>
      </w:pPr>
    </w:p>
    <w:p w14:paraId="69149BCC" w14:textId="77777777" w:rsidR="006E30DC" w:rsidRDefault="00374AC1">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56A9C403" w14:textId="77777777" w:rsidR="006E30DC" w:rsidRDefault="00374AC1">
      <w:pPr>
        <w:numPr>
          <w:ilvl w:val="0"/>
          <w:numId w:val="5"/>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364FB07B" w14:textId="7C23DAD9" w:rsidR="006E30DC" w:rsidRPr="009648FB" w:rsidRDefault="00374AC1" w:rsidP="009648FB">
      <w:pPr>
        <w:numPr>
          <w:ilvl w:val="0"/>
          <w:numId w:val="5"/>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everyone’s data, </w:t>
      </w:r>
      <w:r>
        <w:rPr>
          <w:rFonts w:ascii="Times New Roman" w:eastAsia="Times New Roman" w:hAnsi="Times New Roman" w:cs="Times New Roman"/>
          <w:sz w:val="24"/>
          <w:szCs w:val="24"/>
        </w:rPr>
        <w:t>how does the population abundance change for white-footed mice over the year at this site?  What are some hypotheses for why this pattern may exist?</w:t>
      </w:r>
    </w:p>
    <w:sectPr w:rsidR="006E30DC" w:rsidRPr="009648FB" w:rsidSect="005B2EF8">
      <w:headerReference w:type="default" r:id="rId19"/>
      <w:footerReference w:type="even" r:id="rId20"/>
      <w:footerReference w:type="default" r:id="rId21"/>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8AE3" w14:textId="77777777" w:rsidR="00374AC1" w:rsidRDefault="00374AC1" w:rsidP="005B2EF8">
      <w:pPr>
        <w:spacing w:after="0" w:line="240" w:lineRule="auto"/>
      </w:pPr>
      <w:r>
        <w:separator/>
      </w:r>
    </w:p>
  </w:endnote>
  <w:endnote w:type="continuationSeparator" w:id="0">
    <w:p w14:paraId="26A6192D" w14:textId="77777777" w:rsidR="00374AC1" w:rsidRDefault="00374AC1" w:rsidP="005B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2824" w14:textId="77777777" w:rsidR="005B2EF8" w:rsidRDefault="005B2EF8" w:rsidP="00F503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FB3F6" w14:textId="77777777" w:rsidR="005B2EF8" w:rsidRDefault="005B2EF8" w:rsidP="005B2E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940D" w14:textId="77777777" w:rsidR="005B2EF8" w:rsidRDefault="005B2EF8" w:rsidP="00F503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1C4">
      <w:rPr>
        <w:rStyle w:val="PageNumber"/>
        <w:noProof/>
      </w:rPr>
      <w:t>1</w:t>
    </w:r>
    <w:r>
      <w:rPr>
        <w:rStyle w:val="PageNumber"/>
      </w:rPr>
      <w:fldChar w:fldCharType="end"/>
    </w:r>
  </w:p>
  <w:p w14:paraId="02E972E5" w14:textId="77777777" w:rsidR="005B2EF8" w:rsidRDefault="005B2EF8" w:rsidP="005B2E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0A25" w14:textId="77777777" w:rsidR="00374AC1" w:rsidRDefault="00374AC1" w:rsidP="005B2EF8">
      <w:pPr>
        <w:spacing w:after="0" w:line="240" w:lineRule="auto"/>
      </w:pPr>
      <w:r>
        <w:separator/>
      </w:r>
    </w:p>
  </w:footnote>
  <w:footnote w:type="continuationSeparator" w:id="0">
    <w:p w14:paraId="1C6608B7" w14:textId="77777777" w:rsidR="00374AC1" w:rsidRDefault="00374AC1" w:rsidP="005B2E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EBE0" w14:textId="77777777" w:rsidR="005B2EF8" w:rsidRPr="005B2EF8" w:rsidRDefault="005B2EF8" w:rsidP="005B2E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Instructions: </w:t>
    </w:r>
    <w:r>
      <w:rPr>
        <w:rFonts w:ascii="Times New Roman" w:eastAsia="Times New Roman" w:hAnsi="Times New Roman" w:cs="Times New Roman"/>
        <w:sz w:val="24"/>
        <w:szCs w:val="24"/>
      </w:rPr>
      <w:t>Data Management using National Ecological Observatory Network’s (NEON) Small Mammal Data with Accompanying Lesson on Mark Recapture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6B5"/>
    <w:multiLevelType w:val="multilevel"/>
    <w:tmpl w:val="01046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464A7"/>
    <w:multiLevelType w:val="multilevel"/>
    <w:tmpl w:val="720CB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F53519"/>
    <w:multiLevelType w:val="multilevel"/>
    <w:tmpl w:val="8FD8F8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DA523D2"/>
    <w:multiLevelType w:val="multilevel"/>
    <w:tmpl w:val="E6D06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1604BED"/>
    <w:multiLevelType w:val="multilevel"/>
    <w:tmpl w:val="F5FA160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0133DAD"/>
    <w:multiLevelType w:val="multilevel"/>
    <w:tmpl w:val="B27E3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1F906B9"/>
    <w:multiLevelType w:val="multilevel"/>
    <w:tmpl w:val="4A88A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74D73BD"/>
    <w:multiLevelType w:val="multilevel"/>
    <w:tmpl w:val="F98886EE"/>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AA7773D"/>
    <w:multiLevelType w:val="multilevel"/>
    <w:tmpl w:val="54A84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0B41467"/>
    <w:multiLevelType w:val="multilevel"/>
    <w:tmpl w:val="E4FC2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9E815E5"/>
    <w:multiLevelType w:val="multilevel"/>
    <w:tmpl w:val="6100D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690C33"/>
    <w:multiLevelType w:val="multilevel"/>
    <w:tmpl w:val="8626EC6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650002E1"/>
    <w:multiLevelType w:val="multilevel"/>
    <w:tmpl w:val="54EEA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B7C3EA6"/>
    <w:multiLevelType w:val="multilevel"/>
    <w:tmpl w:val="5ADC3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0D60A80"/>
    <w:multiLevelType w:val="multilevel"/>
    <w:tmpl w:val="06927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2EA5C0F"/>
    <w:multiLevelType w:val="multilevel"/>
    <w:tmpl w:val="01CE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633507"/>
    <w:multiLevelType w:val="multilevel"/>
    <w:tmpl w:val="FD847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4"/>
  </w:num>
  <w:num w:numId="3">
    <w:abstractNumId w:val="11"/>
  </w:num>
  <w:num w:numId="4">
    <w:abstractNumId w:val="7"/>
  </w:num>
  <w:num w:numId="5">
    <w:abstractNumId w:val="12"/>
  </w:num>
  <w:num w:numId="6">
    <w:abstractNumId w:val="4"/>
  </w:num>
  <w:num w:numId="7">
    <w:abstractNumId w:val="13"/>
  </w:num>
  <w:num w:numId="8">
    <w:abstractNumId w:val="15"/>
  </w:num>
  <w:num w:numId="9">
    <w:abstractNumId w:val="3"/>
  </w:num>
  <w:num w:numId="10">
    <w:abstractNumId w:val="10"/>
  </w:num>
  <w:num w:numId="11">
    <w:abstractNumId w:val="6"/>
  </w:num>
  <w:num w:numId="12">
    <w:abstractNumId w:val="8"/>
  </w:num>
  <w:num w:numId="13">
    <w:abstractNumId w:val="16"/>
  </w:num>
  <w:num w:numId="14">
    <w:abstractNumId w:val="9"/>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E30DC"/>
    <w:rsid w:val="00374AC1"/>
    <w:rsid w:val="005B2EF8"/>
    <w:rsid w:val="006E30DC"/>
    <w:rsid w:val="009648FB"/>
    <w:rsid w:val="00B8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2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EF8"/>
  </w:style>
  <w:style w:type="paragraph" w:styleId="Footer">
    <w:name w:val="footer"/>
    <w:basedOn w:val="Normal"/>
    <w:link w:val="FooterChar"/>
    <w:uiPriority w:val="99"/>
    <w:unhideWhenUsed/>
    <w:rsid w:val="005B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F8"/>
  </w:style>
  <w:style w:type="character" w:styleId="PageNumber">
    <w:name w:val="page number"/>
    <w:basedOn w:val="DefaultParagraphFont"/>
    <w:uiPriority w:val="99"/>
    <w:semiHidden/>
    <w:unhideWhenUsed/>
    <w:rsid w:val="005B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onscience.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eonscience.org/" TargetMode="External"/><Relationship Id="rId11" Type="http://schemas.openxmlformats.org/officeDocument/2006/relationships/hyperlink" Target="http://www.neonscience.org/" TargetMode="External"/><Relationship Id="rId12" Type="http://schemas.openxmlformats.org/officeDocument/2006/relationships/hyperlink" Target="http://www.neonscience.org/" TargetMode="External"/><Relationship Id="rId13" Type="http://schemas.openxmlformats.org/officeDocument/2006/relationships/hyperlink" Target="http://data.neoninc.org/documents/10179/1883434/FSUHandout_Vertebrates.pdf/3fa9026a-1641-4ec7-91bd-7dc9973feff9" TargetMode="External"/><Relationship Id="rId14" Type="http://schemas.openxmlformats.org/officeDocument/2006/relationships/hyperlink" Target="http://data.neonscience.org/api/v0/documents/FSUHandout_Vertebrates.pdf" TargetMode="External"/><Relationship Id="rId15" Type="http://schemas.openxmlformats.org/officeDocument/2006/relationships/hyperlink" Target="https://youtu.be/KvGvS8pApFE" TargetMode="External"/><Relationship Id="rId16" Type="http://schemas.openxmlformats.org/officeDocument/2006/relationships/hyperlink" Target="https://youtu.be/bIjva3pa2YA" TargetMode="External"/><Relationship Id="rId17" Type="http://schemas.openxmlformats.org/officeDocument/2006/relationships/image" Target="media/image1.png"/><Relationship Id="rId18" Type="http://schemas.openxmlformats.org/officeDocument/2006/relationships/hyperlink" Target="http://data.neonscience.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o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D73C9-B916-E949-A6A4-95EA922C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1660</Words>
  <Characters>9466</Characters>
  <Application>Microsoft Macintosh Word</Application>
  <DocSecurity>0</DocSecurity>
  <Lines>78</Lines>
  <Paragraphs>22</Paragraphs>
  <ScaleCrop>false</ScaleCrop>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 Jones</cp:lastModifiedBy>
  <cp:revision>4</cp:revision>
  <cp:lastPrinted>2017-10-17T16:43:00Z</cp:lastPrinted>
  <dcterms:created xsi:type="dcterms:W3CDTF">2017-10-17T16:39:00Z</dcterms:created>
  <dcterms:modified xsi:type="dcterms:W3CDTF">2017-10-17T16:47:00Z</dcterms:modified>
</cp:coreProperties>
</file>