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04BBC7B" w14:textId="610135E1" w:rsidR="002D4A66" w:rsidRDefault="00171C38">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Before class</w:t>
      </w:r>
    </w:p>
    <w:p w14:paraId="448A7A4C" w14:textId="0B90D8E0" w:rsidR="002D4A66" w:rsidRDefault="001F3228">
      <w:pPr>
        <w:rPr>
          <w:rFonts w:ascii="Times New Roman" w:eastAsia="Times New Roman" w:hAnsi="Times New Roman" w:cs="Times New Roman"/>
          <w:sz w:val="24"/>
          <w:szCs w:val="24"/>
        </w:rPr>
      </w:pPr>
      <w:r>
        <w:rPr>
          <w:rFonts w:ascii="Times New Roman" w:eastAsia="Times New Roman" w:hAnsi="Times New Roman" w:cs="Times New Roman"/>
          <w:sz w:val="24"/>
          <w:szCs w:val="24"/>
        </w:rPr>
        <w:t>Review the follow</w:t>
      </w:r>
      <w:r w:rsidR="00171C38">
        <w:rPr>
          <w:rFonts w:ascii="Times New Roman" w:eastAsia="Times New Roman" w:hAnsi="Times New Roman" w:cs="Times New Roman"/>
          <w:sz w:val="24"/>
          <w:szCs w:val="24"/>
        </w:rPr>
        <w:t>ing resources to prepare for this</w:t>
      </w:r>
      <w:r>
        <w:rPr>
          <w:rFonts w:ascii="Times New Roman" w:eastAsia="Times New Roman" w:hAnsi="Times New Roman" w:cs="Times New Roman"/>
          <w:sz w:val="24"/>
          <w:szCs w:val="24"/>
        </w:rPr>
        <w:t xml:space="preserve"> data management activity:</w:t>
      </w:r>
    </w:p>
    <w:p w14:paraId="0F82979E" w14:textId="5E14B092" w:rsidR="002D4A66" w:rsidRPr="006E0C66" w:rsidRDefault="00B85685" w:rsidP="006E0C66">
      <w:pPr>
        <w:numPr>
          <w:ilvl w:val="0"/>
          <w:numId w:val="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Watch the NEON </w:t>
      </w:r>
      <w:r w:rsidR="006E0C66">
        <w:rPr>
          <w:rFonts w:ascii="Times New Roman" w:eastAsia="Times New Roman" w:hAnsi="Times New Roman" w:cs="Times New Roman"/>
          <w:sz w:val="24"/>
          <w:szCs w:val="24"/>
        </w:rPr>
        <w:t>overview video</w:t>
      </w:r>
      <w:r w:rsidR="001F3228">
        <w:rPr>
          <w:rFonts w:ascii="Times New Roman" w:eastAsia="Times New Roman" w:hAnsi="Times New Roman" w:cs="Times New Roman"/>
          <w:sz w:val="24"/>
          <w:szCs w:val="24"/>
        </w:rPr>
        <w:t>:</w:t>
      </w:r>
      <w:r w:rsidR="006E0C66" w:rsidRPr="006E0C66">
        <w:rPr>
          <w:rFonts w:ascii="Times New Roman" w:eastAsia="Times New Roman" w:hAnsi="Times New Roman" w:cs="Times New Roman"/>
          <w:color w:val="auto"/>
          <w:sz w:val="24"/>
          <w:szCs w:val="24"/>
        </w:rPr>
        <w:t xml:space="preserve"> </w:t>
      </w:r>
      <w:hyperlink r:id="rId8" w:tgtFrame="_blank" w:tooltip="Share link" w:history="1">
        <w:r w:rsidR="006E0C66" w:rsidRPr="006E0C66">
          <w:rPr>
            <w:rStyle w:val="Hyperlink"/>
            <w:rFonts w:ascii="Times New Roman" w:eastAsia="Times New Roman" w:hAnsi="Times New Roman" w:cs="Times New Roman"/>
            <w:sz w:val="24"/>
            <w:szCs w:val="24"/>
          </w:rPr>
          <w:t>https://youtu.be/39YrzpxVRF8</w:t>
        </w:r>
      </w:hyperlink>
      <w:r w:rsidR="001F3228">
        <w:fldChar w:fldCharType="begin"/>
      </w:r>
      <w:r w:rsidR="001F3228">
        <w:instrText xml:space="preserve"> HYPERLINK "http://www.neonscience.org/" </w:instrText>
      </w:r>
      <w:r w:rsidR="001F3228">
        <w:fldChar w:fldCharType="separate"/>
      </w:r>
    </w:p>
    <w:p w14:paraId="1FFF525B" w14:textId="672CA88F" w:rsidR="002D4A66" w:rsidRDefault="001F3228">
      <w:pPr>
        <w:numPr>
          <w:ilvl w:val="0"/>
          <w:numId w:val="8"/>
        </w:numPr>
        <w:contextualSpacing/>
        <w:rPr>
          <w:rFonts w:ascii="Times New Roman" w:eastAsia="Times New Roman" w:hAnsi="Times New Roman" w:cs="Times New Roman"/>
          <w:sz w:val="24"/>
          <w:szCs w:val="24"/>
        </w:rPr>
      </w:pPr>
      <w:r>
        <w:fldChar w:fldCharType="end"/>
      </w:r>
      <w:r w:rsidR="006E0C66">
        <w:rPr>
          <w:rFonts w:ascii="Times New Roman" w:eastAsia="Times New Roman" w:hAnsi="Times New Roman" w:cs="Times New Roman"/>
          <w:sz w:val="24"/>
          <w:szCs w:val="24"/>
        </w:rPr>
        <w:t xml:space="preserve">Read and be ready to discuss: </w:t>
      </w:r>
      <w:r>
        <w:rPr>
          <w:rFonts w:ascii="Times New Roman" w:eastAsia="Times New Roman" w:hAnsi="Times New Roman" w:cs="Times New Roman"/>
          <w:sz w:val="24"/>
          <w:szCs w:val="24"/>
        </w:rPr>
        <w:t xml:space="preserve">Abbreviated NEON Small Mammal Trapping Protocols </w:t>
      </w:r>
    </w:p>
    <w:p w14:paraId="56B54B50" w14:textId="31B8F014" w:rsidR="002D4A66" w:rsidRDefault="006E0C66">
      <w:pPr>
        <w:numPr>
          <w:ilvl w:val="0"/>
          <w:numId w:val="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and be ready to discuss: </w:t>
      </w:r>
      <w:r w:rsidR="001F3228">
        <w:rPr>
          <w:rFonts w:ascii="Times New Roman" w:eastAsia="Times New Roman" w:hAnsi="Times New Roman" w:cs="Times New Roman"/>
          <w:sz w:val="24"/>
          <w:szCs w:val="24"/>
        </w:rPr>
        <w:t xml:space="preserve">Sutter, R.D., </w:t>
      </w:r>
      <w:proofErr w:type="spellStart"/>
      <w:r w:rsidR="001F3228">
        <w:rPr>
          <w:rFonts w:ascii="Times New Roman" w:eastAsia="Times New Roman" w:hAnsi="Times New Roman" w:cs="Times New Roman"/>
          <w:sz w:val="24"/>
          <w:szCs w:val="24"/>
        </w:rPr>
        <w:t>Wainscott</w:t>
      </w:r>
      <w:proofErr w:type="spellEnd"/>
      <w:r w:rsidR="001F3228">
        <w:rPr>
          <w:rFonts w:ascii="Times New Roman" w:eastAsia="Times New Roman" w:hAnsi="Times New Roman" w:cs="Times New Roman"/>
          <w:sz w:val="24"/>
          <w:szCs w:val="24"/>
        </w:rPr>
        <w:t xml:space="preserve">, S.B., </w:t>
      </w:r>
      <w:proofErr w:type="spellStart"/>
      <w:r w:rsidR="001F3228">
        <w:rPr>
          <w:rFonts w:ascii="Times New Roman" w:eastAsia="Times New Roman" w:hAnsi="Times New Roman" w:cs="Times New Roman"/>
          <w:sz w:val="24"/>
          <w:szCs w:val="24"/>
        </w:rPr>
        <w:t>Boetsch</w:t>
      </w:r>
      <w:proofErr w:type="spellEnd"/>
      <w:r w:rsidR="001F3228">
        <w:rPr>
          <w:rFonts w:ascii="Times New Roman" w:eastAsia="Times New Roman" w:hAnsi="Times New Roman" w:cs="Times New Roman"/>
          <w:sz w:val="24"/>
          <w:szCs w:val="24"/>
        </w:rPr>
        <w:t xml:space="preserve">, J.R., Palmer, C.J. and </w:t>
      </w:r>
      <w:proofErr w:type="spellStart"/>
      <w:r w:rsidR="001F3228">
        <w:rPr>
          <w:rFonts w:ascii="Times New Roman" w:eastAsia="Times New Roman" w:hAnsi="Times New Roman" w:cs="Times New Roman"/>
          <w:sz w:val="24"/>
          <w:szCs w:val="24"/>
        </w:rPr>
        <w:t>Rugg</w:t>
      </w:r>
      <w:proofErr w:type="spellEnd"/>
      <w:r w:rsidR="001F3228">
        <w:rPr>
          <w:rFonts w:ascii="Times New Roman" w:eastAsia="Times New Roman" w:hAnsi="Times New Roman" w:cs="Times New Roman"/>
          <w:sz w:val="24"/>
          <w:szCs w:val="24"/>
        </w:rPr>
        <w:t xml:space="preserve">, D.J. (2015). Practical guidance for integrating data management into long-term ecological monitoring projects. Wildlife Society Bulletin, 39: 451–463. </w:t>
      </w:r>
    </w:p>
    <w:p w14:paraId="04170F76" w14:textId="6DD49DD2" w:rsidR="002D4A66" w:rsidRDefault="006E0C66">
      <w:pPr>
        <w:numPr>
          <w:ilvl w:val="0"/>
          <w:numId w:val="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and be ready to discuss: </w:t>
      </w:r>
      <w:r w:rsidR="001F3228">
        <w:rPr>
          <w:rFonts w:ascii="Times New Roman" w:eastAsia="Times New Roman" w:hAnsi="Times New Roman" w:cs="Times New Roman"/>
          <w:sz w:val="24"/>
          <w:szCs w:val="24"/>
        </w:rPr>
        <w:t xml:space="preserve">Borer, E.T., </w:t>
      </w:r>
      <w:proofErr w:type="spellStart"/>
      <w:r w:rsidR="001F3228">
        <w:rPr>
          <w:rFonts w:ascii="Times New Roman" w:eastAsia="Times New Roman" w:hAnsi="Times New Roman" w:cs="Times New Roman"/>
          <w:sz w:val="24"/>
          <w:szCs w:val="24"/>
        </w:rPr>
        <w:t>Seabloom</w:t>
      </w:r>
      <w:proofErr w:type="spellEnd"/>
      <w:r w:rsidR="001F3228">
        <w:rPr>
          <w:rFonts w:ascii="Times New Roman" w:eastAsia="Times New Roman" w:hAnsi="Times New Roman" w:cs="Times New Roman"/>
          <w:sz w:val="24"/>
          <w:szCs w:val="24"/>
        </w:rPr>
        <w:t xml:space="preserve">, E.W., Jones, M.B., and </w:t>
      </w:r>
      <w:proofErr w:type="spellStart"/>
      <w:r w:rsidR="001F3228">
        <w:rPr>
          <w:rFonts w:ascii="Times New Roman" w:eastAsia="Times New Roman" w:hAnsi="Times New Roman" w:cs="Times New Roman"/>
          <w:sz w:val="24"/>
          <w:szCs w:val="24"/>
        </w:rPr>
        <w:t>Schildhauer</w:t>
      </w:r>
      <w:proofErr w:type="spellEnd"/>
      <w:r w:rsidR="001F3228">
        <w:rPr>
          <w:rFonts w:ascii="Times New Roman" w:eastAsia="Times New Roman" w:hAnsi="Times New Roman" w:cs="Times New Roman"/>
          <w:sz w:val="24"/>
          <w:szCs w:val="24"/>
        </w:rPr>
        <w:t>, M. (2009). Some simple guidelines for data management. Bulletin of the Ecological Society of America, 90(2): 205–214.</w:t>
      </w:r>
    </w:p>
    <w:p w14:paraId="03B8DBB7" w14:textId="6A2DF62C" w:rsidR="002D4A66" w:rsidRDefault="001F3228">
      <w:pPr>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to bring your laptop to class/meet in the computer lab on [</w:t>
      </w:r>
      <w:r w:rsidR="00171C38" w:rsidRPr="00171C38">
        <w:rPr>
          <w:rFonts w:ascii="Times New Roman" w:eastAsia="Times New Roman" w:hAnsi="Times New Roman" w:cs="Times New Roman"/>
          <w:b/>
          <w:sz w:val="24"/>
          <w:szCs w:val="24"/>
        </w:rPr>
        <w:t>Instructor Note:</w:t>
      </w:r>
      <w:r w:rsidR="00171C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insert date of class session] and make sure Microsoft Excel is installed. You’ll be working in partners to enter and analyze data that day.</w:t>
      </w:r>
      <w:r w:rsidR="00254AD6">
        <w:rPr>
          <w:rFonts w:ascii="Times New Roman" w:eastAsia="Times New Roman" w:hAnsi="Times New Roman" w:cs="Times New Roman"/>
          <w:sz w:val="24"/>
          <w:szCs w:val="24"/>
        </w:rPr>
        <w:t xml:space="preserve"> </w:t>
      </w:r>
    </w:p>
    <w:p w14:paraId="65D1B7A5" w14:textId="7EFA7A2C" w:rsidR="002D4A66" w:rsidRDefault="00171C38">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Introduction</w:t>
      </w:r>
    </w:p>
    <w:p w14:paraId="397F2FAD" w14:textId="52F3299C" w:rsidR="002D4A66" w:rsidRDefault="001F32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are the backbone of scientific research and exploration, so learning how to collect and process data efficiently is a critical skill for scientific professionals. Most people are not born understanding how </w:t>
      </w:r>
      <w:r w:rsidR="006F22EE">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collect, record, enter, and analyze data, but with guidance and practice you can learn how to handle information and create world-class datasets. </w:t>
      </w:r>
    </w:p>
    <w:p w14:paraId="5F54C78D" w14:textId="77777777" w:rsidR="002D4A66" w:rsidRDefault="001F32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Scientific organizations, especially large ones, spend a lot of time and effort determining the best ways to process data. The National Ecological Observatory Network (NEON) is one such organization that has made efficient data collection and processing a priority. NEON was designed to collect long-term ecological data on a continental-scale to help researchers address questions related to climate change, land-use, and invasive species. Data are collected at field sites called domains using standardized protocols, which allow for comparisons across large geographic ranges. Data on dozens of different variables and species will be collected every year for 30 years, yielding a comprehensive look at ecological processes across the entire United States. Regardless of the variables being measured, the general flow for data in these projects progresses from data collection to data files and metadata files as shown in Figure 1. </w:t>
      </w:r>
    </w:p>
    <w:p w14:paraId="527865E8" w14:textId="77777777" w:rsidR="002D4A66" w:rsidRDefault="00851587">
      <w:pPr>
        <w:rPr>
          <w:rFonts w:ascii="Times New Roman" w:eastAsia="Times New Roman" w:hAnsi="Times New Roman" w:cs="Times New Roman"/>
          <w:sz w:val="24"/>
          <w:szCs w:val="24"/>
        </w:rPr>
      </w:pPr>
      <w:r>
        <w:rPr>
          <w:noProof/>
        </w:rPr>
        <w:pict w14:anchorId="66F5F727">
          <v:rect id="_x0000_i1028" alt="" style="width:468pt;height:.05pt;mso-width-percent:0;mso-height-percent:0;mso-width-percent:0;mso-height-percent:0" o:hralign="center" o:hrstd="t" o:hr="t" fillcolor="#a0a0a0" stroked="f"/>
        </w:pict>
      </w:r>
    </w:p>
    <w:p w14:paraId="6FEA4E85" w14:textId="77777777" w:rsidR="002D4A66" w:rsidRDefault="001F3228">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5177687" wp14:editId="702ADDF9">
            <wp:extent cx="5943600" cy="18288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43600" cy="1828800"/>
                    </a:xfrm>
                    <a:prstGeom prst="rect">
                      <a:avLst/>
                    </a:prstGeom>
                    <a:ln/>
                  </pic:spPr>
                </pic:pic>
              </a:graphicData>
            </a:graphic>
          </wp:inline>
        </w:drawing>
      </w:r>
    </w:p>
    <w:p w14:paraId="0AD32AF9" w14:textId="77777777" w:rsidR="002D4A66" w:rsidRDefault="001F322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Figure 1. A workflow from data collection (can be in the field, lab, or other venue) to data collection sheets (paper, app, or entry form) to data files and metadata files. </w:t>
      </w:r>
    </w:p>
    <w:p w14:paraId="6224403D" w14:textId="77777777" w:rsidR="002D4A66" w:rsidRDefault="00851587">
      <w:pPr>
        <w:rPr>
          <w:rFonts w:ascii="Times New Roman" w:eastAsia="Times New Roman" w:hAnsi="Times New Roman" w:cs="Times New Roman"/>
          <w:sz w:val="24"/>
          <w:szCs w:val="24"/>
        </w:rPr>
      </w:pPr>
      <w:r>
        <w:rPr>
          <w:noProof/>
        </w:rPr>
        <w:pict w14:anchorId="37929DDB">
          <v:rect id="_x0000_i1027" alt="" style="width:468pt;height:.05pt;mso-width-percent:0;mso-height-percent:0;mso-width-percent:0;mso-height-percent:0" o:hralign="center" o:hrstd="t" o:hr="t" fillcolor="#a0a0a0" stroked="f"/>
        </w:pict>
      </w:r>
    </w:p>
    <w:p w14:paraId="23C13D54" w14:textId="77777777" w:rsidR="002D4A66" w:rsidRDefault="001F3228">
      <w:pPr>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scale and scope of the project, they will create literally terabytes of data every year, so the information needs to be very well organized to be useful. In this activity, you’ll get practice translating field data into a usable format for long-term archiving and then explore how real NEON data can be used to detect ecological patterns, in this case the change in small mammal abundance over a year.</w:t>
      </w:r>
    </w:p>
    <w:p w14:paraId="475A78D6" w14:textId="40CFAD65" w:rsidR="002D4A66" w:rsidRDefault="00D23260">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Field Collection &amp; Data S</w:t>
      </w:r>
      <w:r w:rsidR="001F3228">
        <w:rPr>
          <w:rFonts w:ascii="Times New Roman" w:eastAsia="Times New Roman" w:hAnsi="Times New Roman" w:cs="Times New Roman"/>
          <w:b/>
          <w:i/>
          <w:sz w:val="24"/>
          <w:szCs w:val="24"/>
        </w:rPr>
        <w:t>heets:</w:t>
      </w:r>
    </w:p>
    <w:p w14:paraId="74DA81DB" w14:textId="0E7FA98A" w:rsidR="002D4A66" w:rsidRDefault="001F32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Small mammals were chosen by NEON to be </w:t>
      </w:r>
      <w:proofErr w:type="spellStart"/>
      <w:r>
        <w:rPr>
          <w:rFonts w:ascii="Times New Roman" w:eastAsia="Times New Roman" w:hAnsi="Times New Roman" w:cs="Times New Roman"/>
          <w:sz w:val="24"/>
          <w:szCs w:val="24"/>
        </w:rPr>
        <w:t>bioindicators</w:t>
      </w:r>
      <w:proofErr w:type="spellEnd"/>
      <w:r>
        <w:rPr>
          <w:rFonts w:ascii="Times New Roman" w:eastAsia="Times New Roman" w:hAnsi="Times New Roman" w:cs="Times New Roman"/>
          <w:sz w:val="24"/>
          <w:szCs w:val="24"/>
        </w:rPr>
        <w:t xml:space="preserve"> because they are present across the country in a wide variety of habitats. Their small size and short lifespan makes them sensitive to environmental changes, and they are responsible for spreading or maintaining a wide diversity of zoonotic diseases in an environment. They are also easy to safely collect as live specimens using arrays of traps like those described in the </w:t>
      </w:r>
      <w:r>
        <w:rPr>
          <w:rFonts w:ascii="Times New Roman" w:eastAsia="Times New Roman" w:hAnsi="Times New Roman" w:cs="Times New Roman"/>
          <w:i/>
          <w:sz w:val="24"/>
          <w:szCs w:val="24"/>
        </w:rPr>
        <w:t xml:space="preserve">Abbreviated NEON Small Mammal Trapping Protocol. </w:t>
      </w:r>
      <w:r>
        <w:rPr>
          <w:rFonts w:ascii="Times New Roman" w:eastAsia="Times New Roman" w:hAnsi="Times New Roman" w:cs="Times New Roman"/>
          <w:sz w:val="24"/>
          <w:szCs w:val="24"/>
        </w:rPr>
        <w:t xml:space="preserve">Live trapping has the advantage of being able to return the animal to their habitat without having to destructively sample. As you learned in the readings and the </w:t>
      </w:r>
      <w:r w:rsidR="00254AD6">
        <w:rPr>
          <w:rFonts w:ascii="Times New Roman" w:eastAsia="Times New Roman" w:hAnsi="Times New Roman" w:cs="Times New Roman"/>
          <w:sz w:val="24"/>
          <w:szCs w:val="24"/>
        </w:rPr>
        <w:t>YouT</w:t>
      </w:r>
      <w:r>
        <w:rPr>
          <w:rFonts w:ascii="Times New Roman" w:eastAsia="Times New Roman" w:hAnsi="Times New Roman" w:cs="Times New Roman"/>
          <w:sz w:val="24"/>
          <w:szCs w:val="24"/>
        </w:rPr>
        <w:t xml:space="preserve">ube videos, in just a few minutes you can collect a lot of information from an individual animal. Because researchers want to reduce the stress on the animal while it is captured, it’s important to have an efficient framework for recording that data. </w:t>
      </w:r>
    </w:p>
    <w:p w14:paraId="7DB49FC6" w14:textId="5D421662" w:rsidR="002D4A66" w:rsidRDefault="001F32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a few minutes now and review the NEON Small Mammal sampling data</w:t>
      </w:r>
      <w:r w:rsidR="00D232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sheet. See if you can identify what variable is being recorded in each of the column categories. Make sure you know what codes refer to what type of animal being collected</w:t>
      </w:r>
    </w:p>
    <w:p w14:paraId="15625A74" w14:textId="6BC079D8" w:rsidR="002D4A66" w:rsidRDefault="001F32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look at the example data sheet. On the data sheet, circle the column headings for the following variables:</w:t>
      </w:r>
    </w:p>
    <w:p w14:paraId="7934E0CA" w14:textId="77777777" w:rsidR="002D4A66" w:rsidRDefault="001F3228">
      <w:pPr>
        <w:numPr>
          <w:ilvl w:val="0"/>
          <w:numId w:val="1"/>
        </w:numPr>
        <w:spacing w:before="240" w:after="0" w:line="240" w:lineRule="auto"/>
        <w:contextualSpacing/>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Plot ID</w:t>
      </w:r>
    </w:p>
    <w:p w14:paraId="7CA09E9D" w14:textId="77777777" w:rsidR="002D4A66" w:rsidRDefault="001F3228">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Date of capture</w:t>
      </w:r>
    </w:p>
    <w:p w14:paraId="38F1E958" w14:textId="77777777" w:rsidR="002D4A66" w:rsidRDefault="001F3228">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Species</w:t>
      </w:r>
    </w:p>
    <w:p w14:paraId="339195A2" w14:textId="77777777" w:rsidR="002D4A66" w:rsidRDefault="001F3228">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 ID</w:t>
      </w:r>
    </w:p>
    <w:p w14:paraId="73263852" w14:textId="77777777" w:rsidR="002D4A66" w:rsidRDefault="001F3228">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Sex</w:t>
      </w:r>
    </w:p>
    <w:p w14:paraId="1C4BA524" w14:textId="77777777" w:rsidR="002D4A66" w:rsidRDefault="001F3228">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Weight</w:t>
      </w:r>
    </w:p>
    <w:p w14:paraId="1D0B1997" w14:textId="77777777" w:rsidR="002D4A66" w:rsidRDefault="001F3228">
      <w:pPr>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Whether individual is a recapture?</w:t>
      </w:r>
    </w:p>
    <w:p w14:paraId="4DE18295" w14:textId="77777777" w:rsidR="002D4A66" w:rsidRDefault="002D4A66">
      <w:pPr>
        <w:spacing w:line="240" w:lineRule="auto"/>
        <w:rPr>
          <w:rFonts w:ascii="Times New Roman" w:eastAsia="Times New Roman" w:hAnsi="Times New Roman" w:cs="Times New Roman"/>
          <w:sz w:val="24"/>
          <w:szCs w:val="24"/>
        </w:rPr>
      </w:pPr>
    </w:p>
    <w:p w14:paraId="5F5B67F7" w14:textId="77777777" w:rsidR="002D4A66" w:rsidRDefault="001F32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Data Sheets &amp; Data Files: </w:t>
      </w:r>
    </w:p>
    <w:p w14:paraId="50B066C4" w14:textId="2CAE7169" w:rsidR="002D4A66" w:rsidRDefault="001F32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Processing raw data sheets into a data table is only easy if the data table is wel</w:t>
      </w:r>
      <w:r w:rsidR="00E51286">
        <w:rPr>
          <w:rFonts w:ascii="Times New Roman" w:eastAsia="Times New Roman" w:hAnsi="Times New Roman" w:cs="Times New Roman"/>
          <w:sz w:val="24"/>
          <w:szCs w:val="24"/>
        </w:rPr>
        <w:t xml:space="preserve">l designed. Thinking about the </w:t>
      </w:r>
      <w:r>
        <w:rPr>
          <w:rFonts w:ascii="Times New Roman" w:eastAsia="Times New Roman" w:hAnsi="Times New Roman" w:cs="Times New Roman"/>
          <w:sz w:val="24"/>
          <w:szCs w:val="24"/>
        </w:rPr>
        <w:t>presentation and the principles described in Borer et al. 2010 and Sutter et al. 2015, work in pairs to create an Excel data file that displays the information from your example data sheet for the variables you identified above. Make sure that your data table adheres to the best practices for data file construction that we talked about.</w:t>
      </w:r>
    </w:p>
    <w:p w14:paraId="1A634698" w14:textId="74B8B1EA" w:rsidR="002D4A66" w:rsidRDefault="006F22E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001F3228">
        <w:rPr>
          <w:rFonts w:ascii="Times New Roman" w:eastAsia="Times New Roman" w:hAnsi="Times New Roman" w:cs="Times New Roman"/>
          <w:b/>
          <w:sz w:val="24"/>
          <w:szCs w:val="24"/>
        </w:rPr>
        <w:t>iscussion questions:</w:t>
      </w:r>
    </w:p>
    <w:p w14:paraId="5F24DCF6" w14:textId="1BBECED7" w:rsidR="006F22EE" w:rsidRDefault="006F22EE">
      <w:pPr>
        <w:numPr>
          <w:ilvl w:val="0"/>
          <w:numId w:val="1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Why might field (or lab) data collection sheets look different from the digital data files?</w:t>
      </w:r>
    </w:p>
    <w:p w14:paraId="6D980371" w14:textId="77777777" w:rsidR="002D4A66" w:rsidRDefault="001F3228">
      <w:pPr>
        <w:numPr>
          <w:ilvl w:val="0"/>
          <w:numId w:val="1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Do you think the NEON data sheets are well designed to transfer the information to a data file?  What makes the process easier and what makes it challenging?</w:t>
      </w:r>
    </w:p>
    <w:p w14:paraId="7BC8F82A" w14:textId="77777777" w:rsidR="002D4A66" w:rsidRDefault="001F3228">
      <w:pPr>
        <w:numPr>
          <w:ilvl w:val="0"/>
          <w:numId w:val="1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Imagine you were responsible for entering data from hundreds of data sheets. How would you make sure you were not making mistakes?  What types of checks could you do to make sure you were correctly transferring the data?</w:t>
      </w:r>
    </w:p>
    <w:p w14:paraId="00584ABD" w14:textId="77777777" w:rsidR="00064666" w:rsidRDefault="00064666" w:rsidP="00064666">
      <w:pPr>
        <w:spacing w:line="240" w:lineRule="auto"/>
        <w:ind w:left="720"/>
        <w:contextualSpacing/>
        <w:rPr>
          <w:rFonts w:ascii="Times New Roman" w:eastAsia="Times New Roman" w:hAnsi="Times New Roman" w:cs="Times New Roman"/>
          <w:sz w:val="24"/>
          <w:szCs w:val="24"/>
        </w:rPr>
      </w:pPr>
    </w:p>
    <w:p w14:paraId="67E555AC" w14:textId="77777777" w:rsidR="002D4A66" w:rsidRDefault="001F32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Public Data &amp; NEON:</w:t>
      </w:r>
    </w:p>
    <w:p w14:paraId="64148F68" w14:textId="77777777" w:rsidR="002D4A66" w:rsidRDefault="001F3228">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Another hallmark of NEON is that the data are all publically available. NEON has created an online data portal (</w:t>
      </w:r>
      <w:hyperlink r:id="rId10">
        <w:r>
          <w:rPr>
            <w:rFonts w:ascii="Times New Roman" w:eastAsia="Times New Roman" w:hAnsi="Times New Roman" w:cs="Times New Roman"/>
            <w:color w:val="1155CC"/>
            <w:sz w:val="24"/>
            <w:szCs w:val="24"/>
            <w:u w:val="single"/>
          </w:rPr>
          <w:t>http://data.neonscience.org</w:t>
        </w:r>
      </w:hyperlink>
      <w:r>
        <w:rPr>
          <w:rFonts w:ascii="Times New Roman" w:eastAsia="Times New Roman" w:hAnsi="Times New Roman" w:cs="Times New Roman"/>
          <w:sz w:val="24"/>
          <w:szCs w:val="24"/>
        </w:rPr>
        <w:t xml:space="preserve">) that allows access to all of the NEON data from any Domain across the country. This portal will serve as the long-term repository and clearinghouse for all of the NEON data in perpetuity. </w:t>
      </w:r>
    </w:p>
    <w:p w14:paraId="03CE8684" w14:textId="77777777" w:rsidR="002D4A66" w:rsidRDefault="001F3228">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use a series of data files downloaded from this portal to estimate the abundance of several small mammal species in different seasons (spring, summer, and fall) at NEON’s Smithsonian Conservation Biological Station field site during 2014 and 2015.</w:t>
      </w:r>
    </w:p>
    <w:p w14:paraId="250B217D" w14:textId="77777777" w:rsidR="002D4A66" w:rsidRDefault="001F3228">
      <w:pPr>
        <w:spacing w:before="24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Metadata:</w:t>
      </w:r>
    </w:p>
    <w:p w14:paraId="37108058" w14:textId="77777777" w:rsidR="002D4A66" w:rsidRDefault="001F3228">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talked about during the presentation, metadata are another important component of collecting good data. A good metadata file can help someone unfamiliar with a data file interpret the codes and variables presented – and will help you remember what you did when you come back to the data later. It also provides an opportunity to discuss any irregularities in the data set. </w:t>
      </w:r>
    </w:p>
    <w:p w14:paraId="0F1871D6" w14:textId="77777777" w:rsidR="002D4A66" w:rsidRDefault="001F3228">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Questions:</w:t>
      </w:r>
    </w:p>
    <w:p w14:paraId="37D3C542" w14:textId="77777777" w:rsidR="002D4A66" w:rsidRPr="0022581C" w:rsidRDefault="001F3228" w:rsidP="0022581C">
      <w:pPr>
        <w:pStyle w:val="ListParagraph"/>
        <w:numPr>
          <w:ilvl w:val="0"/>
          <w:numId w:val="21"/>
        </w:numPr>
        <w:spacing w:before="240" w:line="240" w:lineRule="auto"/>
        <w:rPr>
          <w:rFonts w:ascii="Times New Roman" w:eastAsia="Times New Roman" w:hAnsi="Times New Roman" w:cs="Times New Roman"/>
          <w:sz w:val="24"/>
          <w:szCs w:val="24"/>
        </w:rPr>
      </w:pPr>
      <w:r w:rsidRPr="0022581C">
        <w:rPr>
          <w:rFonts w:ascii="Times New Roman" w:eastAsia="Times New Roman" w:hAnsi="Times New Roman" w:cs="Times New Roman"/>
          <w:sz w:val="24"/>
          <w:szCs w:val="24"/>
        </w:rPr>
        <w:t>Examine the metadata file for the NEON data file. Briefly discuss with your partner how this file could have helped you interpret the data sheet and create your own data file or perform data analysis. Be prepared to share your observations with the class.</w:t>
      </w:r>
    </w:p>
    <w:p w14:paraId="395A2DFD" w14:textId="31331889" w:rsidR="0022581C" w:rsidRPr="0022581C" w:rsidRDefault="0022581C" w:rsidP="0022581C">
      <w:pPr>
        <w:pStyle w:val="ListParagraph"/>
        <w:numPr>
          <w:ilvl w:val="0"/>
          <w:numId w:val="21"/>
        </w:numPr>
        <w:spacing w:before="240" w:line="240" w:lineRule="auto"/>
        <w:rPr>
          <w:rFonts w:ascii="Times New Roman" w:eastAsia="Times New Roman" w:hAnsi="Times New Roman" w:cs="Times New Roman"/>
          <w:sz w:val="24"/>
          <w:szCs w:val="24"/>
        </w:rPr>
      </w:pPr>
      <w:r w:rsidRPr="0022581C">
        <w:rPr>
          <w:rFonts w:ascii="Times New Roman" w:eastAsia="Times New Roman" w:hAnsi="Times New Roman" w:cs="Times New Roman"/>
          <w:sz w:val="24"/>
          <w:szCs w:val="24"/>
        </w:rPr>
        <w:t xml:space="preserve">Now that you better understand the kinds of data collected in the NEON data file, think about what types of questions could be answered using this data.  Discuss with your partner and draft 2-3 questions that could be asked with this data.  </w:t>
      </w:r>
    </w:p>
    <w:p w14:paraId="3EBC51CB" w14:textId="77777777" w:rsidR="00247259" w:rsidRDefault="00247259">
      <w:pPr>
        <w:spacing w:line="240" w:lineRule="auto"/>
        <w:rPr>
          <w:rFonts w:ascii="Times New Roman" w:eastAsia="Times New Roman" w:hAnsi="Times New Roman" w:cs="Times New Roman"/>
          <w:b/>
          <w:i/>
          <w:sz w:val="24"/>
          <w:szCs w:val="24"/>
        </w:rPr>
      </w:pPr>
    </w:p>
    <w:p w14:paraId="52433663" w14:textId="77777777" w:rsidR="002D4A66" w:rsidRDefault="001F32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Data Analysis:</w:t>
      </w:r>
    </w:p>
    <w:p w14:paraId="778A63C1" w14:textId="7229FA7D" w:rsidR="0005378A" w:rsidRDefault="001F3228">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you have a well-designed data file, you can use that information to determine interesting patterns. One of the simplest ways that the NEON small mammal datasets can be used is to calculate abundance estimates for individual species within the plots. There are many ways to estimate abundance. One of the simplest is the Lincoln-Peterson method. This calculation uses data about the recapture of marked individuals of a species to estimate how many individuals of that species are present in a particular habitat. Because NEON small mammal protocols include marking individual animals with unique numerical identifiers, we can easily use NEON datasets to calculate small mammal abundance using Lincoln-Peterson according the following equation.</w:t>
      </w:r>
    </w:p>
    <w:p w14:paraId="4F7B8E70" w14:textId="77777777" w:rsidR="0005378A" w:rsidRDefault="0005378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321E39E" w14:textId="77777777" w:rsidR="002D4A66" w:rsidRDefault="00851587">
      <w:pPr>
        <w:spacing w:before="240" w:line="240" w:lineRule="auto"/>
        <w:rPr>
          <w:rFonts w:ascii="Times New Roman" w:eastAsia="Times New Roman" w:hAnsi="Times New Roman" w:cs="Times New Roman"/>
          <w:sz w:val="24"/>
          <w:szCs w:val="24"/>
        </w:rPr>
      </w:pPr>
      <w:r>
        <w:rPr>
          <w:noProof/>
        </w:rPr>
        <w:lastRenderedPageBreak/>
        <w:pict w14:anchorId="0EBEB2E7">
          <v:rect id="_x0000_i1026" alt="" style="width:468pt;height:.05pt;mso-width-percent:0;mso-height-percent:0;mso-width-percent:0;mso-height-percent:0" o:hralign="center" o:hrstd="t" o:hr="t" fillcolor="#a0a0a0" stroked="f"/>
        </w:pict>
      </w:r>
    </w:p>
    <w:p w14:paraId="1625EBA8" w14:textId="3F737ADF" w:rsidR="002D4A66" w:rsidRDefault="00851587">
      <w:pPr>
        <w:spacing w:before="240" w:line="240" w:lineRule="auto"/>
        <w:jc w:val="center"/>
        <w:rPr>
          <w:rFonts w:ascii="Times New Roman" w:eastAsia="Times New Roman" w:hAnsi="Times New Roman" w:cs="Times New Roman"/>
          <w:sz w:val="36"/>
          <w:szCs w:val="36"/>
        </w:rPr>
      </w:pPr>
      <m:oMathPara>
        <m:oMath>
          <m:f>
            <m:fPr>
              <m:ctrlPr>
                <w:rPr>
                  <w:rFonts w:ascii="Times New Roman" w:eastAsia="Times New Roman" w:hAnsi="Times New Roman" w:cs="Times New Roman"/>
                  <w:sz w:val="36"/>
                  <w:szCs w:val="36"/>
                </w:rPr>
              </m:ctrlPr>
            </m:fPr>
            <m:num>
              <m:sSub>
                <m:sSubPr>
                  <m:ctrlPr>
                    <w:rPr>
                      <w:rFonts w:ascii="Times New Roman" w:eastAsia="Times New Roman" w:hAnsi="Times New Roman" w:cs="Times New Roman"/>
                      <w:sz w:val="36"/>
                      <w:szCs w:val="36"/>
                    </w:rPr>
                  </m:ctrlPr>
                </m:sSubPr>
                <m:e>
                  <m:r>
                    <w:rPr>
                      <w:rFonts w:ascii="Cambria Math" w:eastAsia="Times New Roman" w:hAnsi="Cambria Math" w:cs="Cambria Math"/>
                      <w:sz w:val="36"/>
                      <w:szCs w:val="36"/>
                    </w:rPr>
                    <m:t>n</m:t>
                  </m:r>
                </m:e>
                <m:sub>
                  <m:r>
                    <w:rPr>
                      <w:rFonts w:ascii="Times New Roman" w:eastAsia="Times New Roman" w:hAnsi="Times New Roman" w:cs="Times New Roman"/>
                      <w:sz w:val="36"/>
                      <w:szCs w:val="36"/>
                    </w:rPr>
                    <m:t>1</m:t>
                  </m:r>
                </m:sub>
              </m:sSub>
            </m:num>
            <m:den>
              <m:r>
                <w:rPr>
                  <w:rFonts w:ascii="Cambria Math" w:eastAsia="Times New Roman" w:hAnsi="Cambria Math" w:cs="Cambria Math"/>
                  <w:sz w:val="36"/>
                  <w:szCs w:val="36"/>
                </w:rPr>
                <m:t>N</m:t>
              </m:r>
            </m:den>
          </m:f>
          <m:r>
            <w:rPr>
              <w:rFonts w:ascii="Times New Roman" w:eastAsia="Times New Roman" w:hAnsi="Times New Roman" w:cs="Times New Roman"/>
              <w:sz w:val="36"/>
              <w:szCs w:val="36"/>
            </w:rPr>
            <m:t>=</m:t>
          </m:r>
          <m:f>
            <m:fPr>
              <m:ctrlPr>
                <w:rPr>
                  <w:rFonts w:ascii="Times New Roman" w:eastAsia="Times New Roman" w:hAnsi="Times New Roman" w:cs="Times New Roman"/>
                  <w:sz w:val="36"/>
                  <w:szCs w:val="36"/>
                </w:rPr>
              </m:ctrlPr>
            </m:fPr>
            <m:num>
              <m:sSub>
                <m:sSubPr>
                  <m:ctrlPr>
                    <w:rPr>
                      <w:rFonts w:ascii="Cambria Math" w:eastAsia="Times New Roman" w:hAnsi="Cambria Math" w:cs="Times New Roman"/>
                      <w:sz w:val="36"/>
                      <w:szCs w:val="36"/>
                    </w:rPr>
                  </m:ctrlPr>
                </m:sSubPr>
                <m:e>
                  <m:r>
                    <w:rPr>
                      <w:rFonts w:ascii="Cambria Math" w:eastAsia="Times New Roman" w:hAnsi="Cambria Math" w:cs="Times New Roman"/>
                      <w:sz w:val="36"/>
                      <w:szCs w:val="36"/>
                    </w:rPr>
                    <m:t>m</m:t>
                  </m:r>
                </m:e>
                <m:sub>
                  <m:r>
                    <w:rPr>
                      <w:rFonts w:ascii="Cambria Math" w:eastAsia="Times New Roman" w:hAnsi="Cambria Math" w:cs="Times New Roman"/>
                      <w:sz w:val="36"/>
                      <w:szCs w:val="36"/>
                    </w:rPr>
                    <m:t>2</m:t>
                  </m:r>
                </m:sub>
              </m:sSub>
            </m:num>
            <m:den>
              <m:sSub>
                <m:sSubPr>
                  <m:ctrlPr>
                    <w:rPr>
                      <w:rFonts w:ascii="Times New Roman" w:eastAsia="Times New Roman" w:hAnsi="Times New Roman" w:cs="Times New Roman"/>
                      <w:sz w:val="36"/>
                      <w:szCs w:val="36"/>
                    </w:rPr>
                  </m:ctrlPr>
                </m:sSubPr>
                <m:e>
                  <m:r>
                    <w:rPr>
                      <w:rFonts w:ascii="Cambria Math" w:eastAsia="Times New Roman" w:hAnsi="Cambria Math" w:cs="Cambria Math"/>
                      <w:sz w:val="36"/>
                      <w:szCs w:val="36"/>
                    </w:rPr>
                    <m:t>n</m:t>
                  </m:r>
                </m:e>
                <m:sub>
                  <m:r>
                    <w:rPr>
                      <w:rFonts w:ascii="Times New Roman" w:eastAsia="Times New Roman" w:hAnsi="Times New Roman" w:cs="Times New Roman"/>
                      <w:sz w:val="36"/>
                      <w:szCs w:val="36"/>
                    </w:rPr>
                    <m:t>2</m:t>
                  </m:r>
                </m:sub>
              </m:sSub>
            </m:den>
          </m:f>
        </m:oMath>
      </m:oMathPara>
    </w:p>
    <w:p w14:paraId="47CE5BE8" w14:textId="77777777" w:rsidR="002D4A66" w:rsidRDefault="001F32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 total population size estimate</w:t>
      </w:r>
    </w:p>
    <w:p w14:paraId="52A89EE2" w14:textId="77777777" w:rsidR="002D4A66" w:rsidRDefault="001F32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 Number of individuals captured and marked in first sampling bout</w:t>
      </w:r>
    </w:p>
    <w:p w14:paraId="29E42882" w14:textId="77777777" w:rsidR="002D4A66" w:rsidRDefault="001F32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Number of individuals captured in second sampling bout</w:t>
      </w:r>
    </w:p>
    <w:p w14:paraId="30F2C5FD" w14:textId="77777777" w:rsidR="002D4A66" w:rsidRDefault="001F32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Number of marked individuals in secon</w:t>
      </w:r>
      <w:bookmarkStart w:id="1" w:name="_GoBack"/>
      <w:bookmarkEnd w:id="1"/>
      <w:r>
        <w:rPr>
          <w:rFonts w:ascii="Times New Roman" w:eastAsia="Times New Roman" w:hAnsi="Times New Roman" w:cs="Times New Roman"/>
          <w:sz w:val="24"/>
          <w:szCs w:val="24"/>
        </w:rPr>
        <w:t>d sampling bout</w:t>
      </w:r>
    </w:p>
    <w:p w14:paraId="6CA24EAD" w14:textId="77777777" w:rsidR="002D4A66" w:rsidRDefault="00851587">
      <w:pPr>
        <w:spacing w:before="240" w:line="240" w:lineRule="auto"/>
        <w:rPr>
          <w:rFonts w:ascii="Times New Roman" w:eastAsia="Times New Roman" w:hAnsi="Times New Roman" w:cs="Times New Roman"/>
          <w:sz w:val="24"/>
          <w:szCs w:val="24"/>
        </w:rPr>
      </w:pPr>
      <w:r>
        <w:rPr>
          <w:noProof/>
        </w:rPr>
        <w:pict w14:anchorId="44E20150">
          <v:rect id="_x0000_i1025" alt="" style="width:468pt;height:.05pt;mso-width-percent:0;mso-height-percent:0;mso-width-percent:0;mso-height-percent:0" o:hralign="center" o:hrstd="t" o:hr="t" fillcolor="#a0a0a0" stroked="f"/>
        </w:pict>
      </w:r>
    </w:p>
    <w:p w14:paraId="29B145E6" w14:textId="77777777" w:rsidR="002D4A66" w:rsidRDefault="001F3228">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important to note that there are several assumptions that should be met for this calculation to generate an accurate estimate of population size:</w:t>
      </w:r>
    </w:p>
    <w:p w14:paraId="10D3568F" w14:textId="77777777" w:rsidR="002D4A66" w:rsidRDefault="001F3228">
      <w:pPr>
        <w:numPr>
          <w:ilvl w:val="0"/>
          <w:numId w:val="16"/>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are randomly distributed between captures</w:t>
      </w:r>
    </w:p>
    <w:p w14:paraId="16AC62CD" w14:textId="77777777" w:rsidR="002D4A66" w:rsidRDefault="001F3228">
      <w:pPr>
        <w:numPr>
          <w:ilvl w:val="0"/>
          <w:numId w:val="16"/>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change in the population (i.e. births, deaths, immigration, emigration) between sampling bouts</w:t>
      </w:r>
    </w:p>
    <w:p w14:paraId="6E570473" w14:textId="77777777" w:rsidR="002D4A66" w:rsidRDefault="001F3228">
      <w:pPr>
        <w:numPr>
          <w:ilvl w:val="0"/>
          <w:numId w:val="16"/>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Marking individuals does not impact their likelihood of being captured again in the future</w:t>
      </w:r>
    </w:p>
    <w:p w14:paraId="1B528F8A" w14:textId="0A2796DC" w:rsidR="002D4A66" w:rsidRDefault="001F3228">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Discussion question</w:t>
      </w:r>
      <w:r w:rsidR="00D87A94">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14:paraId="49595A01" w14:textId="77777777" w:rsidR="002D4A66" w:rsidRDefault="001F3228" w:rsidP="0022581C">
      <w:pPr>
        <w:numPr>
          <w:ilvl w:val="0"/>
          <w:numId w:val="12"/>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Lincoln-Peterson estimation depends on several assumptions about the population. Knowing what you do based on the sampling methods outlined in the </w:t>
      </w:r>
      <w:r>
        <w:rPr>
          <w:rFonts w:ascii="Times New Roman" w:eastAsia="Times New Roman" w:hAnsi="Times New Roman" w:cs="Times New Roman"/>
          <w:i/>
          <w:sz w:val="24"/>
          <w:szCs w:val="24"/>
        </w:rPr>
        <w:t xml:space="preserve">Abbreviated NEON Small Mammal Trapping Protocols </w:t>
      </w:r>
      <w:r>
        <w:rPr>
          <w:rFonts w:ascii="Times New Roman" w:eastAsia="Times New Roman" w:hAnsi="Times New Roman" w:cs="Times New Roman"/>
          <w:sz w:val="24"/>
          <w:szCs w:val="24"/>
        </w:rPr>
        <w:t>document, do you think any of those assumptions have been violated in this data set?  Why and what could be done to address those issues?</w:t>
      </w:r>
    </w:p>
    <w:p w14:paraId="47606BBA" w14:textId="77777777" w:rsidR="0005378A" w:rsidRDefault="0005378A" w:rsidP="0005378A">
      <w:pPr>
        <w:spacing w:before="240" w:line="240" w:lineRule="auto"/>
        <w:ind w:left="720"/>
        <w:contextualSpacing/>
        <w:rPr>
          <w:rFonts w:ascii="Times New Roman" w:eastAsia="Times New Roman" w:hAnsi="Times New Roman" w:cs="Times New Roman"/>
          <w:sz w:val="24"/>
          <w:szCs w:val="24"/>
        </w:rPr>
      </w:pPr>
    </w:p>
    <w:p w14:paraId="7984BB55" w14:textId="76937771" w:rsidR="0005378A" w:rsidRDefault="0005378A" w:rsidP="0005378A">
      <w:p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the species population analysis using the Lincoln-Peterson model, following the instructions on next page, before completing the next discussion questions. </w:t>
      </w:r>
    </w:p>
    <w:p w14:paraId="59118A06" w14:textId="77777777" w:rsidR="0005378A" w:rsidRDefault="0005378A" w:rsidP="0005378A">
      <w:pPr>
        <w:spacing w:before="240" w:line="240" w:lineRule="auto"/>
        <w:contextualSpacing/>
        <w:rPr>
          <w:rFonts w:ascii="Times New Roman" w:eastAsia="Times New Roman" w:hAnsi="Times New Roman" w:cs="Times New Roman"/>
          <w:sz w:val="24"/>
          <w:szCs w:val="24"/>
        </w:rPr>
      </w:pPr>
    </w:p>
    <w:p w14:paraId="5408FA96" w14:textId="77777777" w:rsidR="0005378A" w:rsidRDefault="0005378A" w:rsidP="0005378A">
      <w:pPr>
        <w:numPr>
          <w:ilvl w:val="0"/>
          <w:numId w:val="12"/>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Why is it important that the m</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xml:space="preserve">value is the number of individuals captured in the first month that were captured in the second month and not the total number of marked individuals captured? </w:t>
      </w:r>
    </w:p>
    <w:p w14:paraId="77822F52" w14:textId="77777777" w:rsidR="0005378A" w:rsidRDefault="0005378A" w:rsidP="0005378A">
      <w:pPr>
        <w:numPr>
          <w:ilvl w:val="0"/>
          <w:numId w:val="12"/>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everyone’s data, how does the population abundance change for white-footed mice between plots?  What are some hypotheses for why this pattern may exist?</w:t>
      </w:r>
    </w:p>
    <w:p w14:paraId="585E4D08" w14:textId="77777777" w:rsidR="0005378A" w:rsidRDefault="0005378A" w:rsidP="0005378A">
      <w:pPr>
        <w:numPr>
          <w:ilvl w:val="0"/>
          <w:numId w:val="12"/>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everyone’s data, how does the population abundance change for white-footed mice over the year at this site?  What are some hypotheses for why this pattern may exist?</w:t>
      </w:r>
    </w:p>
    <w:p w14:paraId="34BE09A4" w14:textId="77777777" w:rsidR="0005378A" w:rsidRPr="0005378A" w:rsidRDefault="0005378A" w:rsidP="0005378A">
      <w:pPr>
        <w:numPr>
          <w:ilvl w:val="0"/>
          <w:numId w:val="12"/>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Looking back at the spreadsheet data table you created in section on Data Sheets and Data Files, how does this compare to format of the data from NEON? In what ways, if any, would you revise your spreadsheet? </w:t>
      </w:r>
    </w:p>
    <w:p w14:paraId="4D589909" w14:textId="77777777" w:rsidR="0005378A" w:rsidRDefault="0005378A" w:rsidP="0005378A">
      <w:pPr>
        <w:spacing w:before="240" w:line="240" w:lineRule="auto"/>
        <w:ind w:left="720"/>
        <w:contextualSpacing/>
        <w:rPr>
          <w:rFonts w:ascii="Times New Roman" w:eastAsia="Times New Roman" w:hAnsi="Times New Roman" w:cs="Times New Roman"/>
          <w:sz w:val="24"/>
          <w:szCs w:val="24"/>
        </w:rPr>
      </w:pPr>
    </w:p>
    <w:p w14:paraId="49D8465A" w14:textId="14AEE6D8" w:rsidR="0005378A" w:rsidRDefault="0005378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36309AA" w14:textId="01039F9B" w:rsidR="00203A80" w:rsidRPr="00203A80" w:rsidRDefault="00203A80">
      <w:pPr>
        <w:spacing w:before="240" w:line="240" w:lineRule="auto"/>
        <w:rPr>
          <w:rFonts w:ascii="Times New Roman" w:eastAsia="Times New Roman" w:hAnsi="Times New Roman" w:cs="Times New Roman"/>
          <w:b/>
          <w:sz w:val="24"/>
          <w:szCs w:val="24"/>
        </w:rPr>
      </w:pPr>
      <w:r w:rsidRPr="00203A80">
        <w:rPr>
          <w:rFonts w:ascii="Times New Roman" w:eastAsia="Times New Roman" w:hAnsi="Times New Roman" w:cs="Times New Roman"/>
          <w:b/>
          <w:sz w:val="24"/>
          <w:szCs w:val="24"/>
        </w:rPr>
        <w:lastRenderedPageBreak/>
        <w:t xml:space="preserve">Step-by-step directions </w:t>
      </w:r>
      <w:r>
        <w:rPr>
          <w:rFonts w:ascii="Times New Roman" w:eastAsia="Times New Roman" w:hAnsi="Times New Roman" w:cs="Times New Roman"/>
          <w:b/>
          <w:sz w:val="24"/>
          <w:szCs w:val="24"/>
        </w:rPr>
        <w:t>for Lincoln-Peterson</w:t>
      </w:r>
      <w:r w:rsidR="00EC79D8">
        <w:rPr>
          <w:rFonts w:ascii="Times New Roman" w:eastAsia="Times New Roman" w:hAnsi="Times New Roman" w:cs="Times New Roman"/>
          <w:b/>
          <w:sz w:val="24"/>
          <w:szCs w:val="24"/>
        </w:rPr>
        <w:t xml:space="preserve"> model</w:t>
      </w:r>
    </w:p>
    <w:p w14:paraId="03DEAD09" w14:textId="49FC5D6E" w:rsidR="002D4A66" w:rsidRDefault="001F3228">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in pairs, use the workbook – NEONSmallMammalDataAbundanceWorkbook.xlsx – as a guide to calculate the Lincoln-Peterson estimation of population abundance using the following protocol</w:t>
      </w:r>
      <w:r w:rsidR="00EC79D8">
        <w:rPr>
          <w:rFonts w:ascii="Times New Roman" w:eastAsia="Times New Roman" w:hAnsi="Times New Roman" w:cs="Times New Roman"/>
          <w:sz w:val="24"/>
          <w:szCs w:val="24"/>
        </w:rPr>
        <w:t xml:space="preserve">. Please note that the workbook is laid with each worksheet showing each step, you do not need to create new worksheets for each step.  You can perform most of the steps in </w:t>
      </w:r>
      <w:r w:rsidR="00B319A2">
        <w:rPr>
          <w:rFonts w:ascii="Times New Roman" w:eastAsia="Times New Roman" w:hAnsi="Times New Roman" w:cs="Times New Roman"/>
          <w:sz w:val="24"/>
          <w:szCs w:val="24"/>
        </w:rPr>
        <w:t>a single worksheet</w:t>
      </w:r>
      <w:r>
        <w:rPr>
          <w:rFonts w:ascii="Times New Roman" w:eastAsia="Times New Roman" w:hAnsi="Times New Roman" w:cs="Times New Roman"/>
          <w:sz w:val="24"/>
          <w:szCs w:val="24"/>
        </w:rPr>
        <w:t>:</w:t>
      </w:r>
    </w:p>
    <w:p w14:paraId="10A0EF7D" w14:textId="65EE46CE" w:rsidR="002D4A66" w:rsidRDefault="001F3228">
      <w:pPr>
        <w:numPr>
          <w:ilvl w:val="0"/>
          <w:numId w:val="9"/>
        </w:num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 the data file (NEON.D02.SCBI.DP1.10072.001.mam_pertrapnight.072014to052015.csv) using Excel.</w:t>
      </w:r>
      <w:r w:rsidR="00EC79D8">
        <w:rPr>
          <w:rFonts w:ascii="Times New Roman" w:eastAsia="Times New Roman" w:hAnsi="Times New Roman" w:cs="Times New Roman"/>
          <w:sz w:val="24"/>
          <w:szCs w:val="24"/>
        </w:rPr>
        <w:t xml:space="preserve"> Resave the file as an Excel workbook with you and your partners names starting the file name. </w:t>
      </w:r>
    </w:p>
    <w:p w14:paraId="09105140" w14:textId="77777777" w:rsidR="002D4A66" w:rsidRDefault="001F3228">
      <w:pPr>
        <w:numPr>
          <w:ilvl w:val="0"/>
          <w:numId w:val="9"/>
        </w:num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and your partner will perform the analysis for sampling bouts either in the spring (April to May 2015), the summer (July to August 2014), or the fall (September to October 2014) for samples collected in your assigned plot. Record your time frame and </w:t>
      </w:r>
      <w:proofErr w:type="spellStart"/>
      <w:r>
        <w:rPr>
          <w:rFonts w:ascii="Times New Roman" w:eastAsia="Times New Roman" w:hAnsi="Times New Roman" w:cs="Times New Roman"/>
          <w:sz w:val="24"/>
          <w:szCs w:val="24"/>
        </w:rPr>
        <w:t>plotID</w:t>
      </w:r>
      <w:proofErr w:type="spellEnd"/>
      <w:r>
        <w:rPr>
          <w:rFonts w:ascii="Times New Roman" w:eastAsia="Times New Roman" w:hAnsi="Times New Roman" w:cs="Times New Roman"/>
          <w:sz w:val="24"/>
          <w:szCs w:val="24"/>
        </w:rPr>
        <w:t xml:space="preserve"> below:</w:t>
      </w:r>
    </w:p>
    <w:p w14:paraId="5209B8A0" w14:textId="5B4CC994" w:rsidR="002D4A66" w:rsidRDefault="00203A80">
      <w:pPr>
        <w:spacing w:before="240" w:after="20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Timeframe: _</w:t>
      </w:r>
      <w:r w:rsidR="001F3228">
        <w:rPr>
          <w:rFonts w:ascii="Times New Roman" w:eastAsia="Times New Roman" w:hAnsi="Times New Roman" w:cs="Times New Roman"/>
          <w:sz w:val="24"/>
          <w:szCs w:val="24"/>
        </w:rPr>
        <w:t>___________________</w:t>
      </w:r>
    </w:p>
    <w:p w14:paraId="59FCAAB0" w14:textId="5637E0A4" w:rsidR="002D4A66" w:rsidRDefault="001F3228">
      <w:pPr>
        <w:spacing w:before="240" w:after="20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Plot ID:</w:t>
      </w:r>
      <w:r w:rsidR="000646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w:t>
      </w:r>
    </w:p>
    <w:p w14:paraId="5A91E971" w14:textId="07EFD4B4" w:rsidR="00EC79D8" w:rsidRDefault="00EC79D8">
      <w:pPr>
        <w:numPr>
          <w:ilvl w:val="0"/>
          <w:numId w:val="9"/>
        </w:num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Copy all the data to a second </w:t>
      </w:r>
      <w:r w:rsidR="00B319A2">
        <w:rPr>
          <w:rFonts w:ascii="Times New Roman" w:eastAsia="Times New Roman" w:hAnsi="Times New Roman" w:cs="Times New Roman"/>
          <w:sz w:val="24"/>
          <w:szCs w:val="24"/>
        </w:rPr>
        <w:t>worksheet and name that worksheet.  Remember, keep raw data raw!</w:t>
      </w:r>
    </w:p>
    <w:p w14:paraId="4D2D169A" w14:textId="2212BB99" w:rsidR="002D4A66" w:rsidRDefault="00E36715">
      <w:pPr>
        <w:numPr>
          <w:ilvl w:val="0"/>
          <w:numId w:val="9"/>
        </w:num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Sort the data by </w:t>
      </w:r>
      <w:proofErr w:type="spellStart"/>
      <w:r>
        <w:rPr>
          <w:rFonts w:ascii="Times New Roman" w:eastAsia="Times New Roman" w:hAnsi="Times New Roman" w:cs="Times New Roman"/>
          <w:sz w:val="24"/>
          <w:szCs w:val="24"/>
        </w:rPr>
        <w:t>plot</w:t>
      </w:r>
      <w:r w:rsidR="001F3228">
        <w:rPr>
          <w:rFonts w:ascii="Times New Roman" w:eastAsia="Times New Roman" w:hAnsi="Times New Roman" w:cs="Times New Roman"/>
          <w:sz w:val="24"/>
          <w:szCs w:val="24"/>
        </w:rPr>
        <w:t>ID</w:t>
      </w:r>
      <w:proofErr w:type="spellEnd"/>
      <w:r w:rsidR="001F3228">
        <w:rPr>
          <w:rFonts w:ascii="Times New Roman" w:eastAsia="Times New Roman" w:hAnsi="Times New Roman" w:cs="Times New Roman"/>
          <w:sz w:val="24"/>
          <w:szCs w:val="24"/>
        </w:rPr>
        <w:t xml:space="preserve"> and then by </w:t>
      </w:r>
      <w:proofErr w:type="spellStart"/>
      <w:r w:rsidR="001F3228">
        <w:rPr>
          <w:rFonts w:ascii="Times New Roman" w:eastAsia="Times New Roman" w:hAnsi="Times New Roman" w:cs="Times New Roman"/>
          <w:sz w:val="24"/>
          <w:szCs w:val="24"/>
        </w:rPr>
        <w:t>collectDate</w:t>
      </w:r>
      <w:proofErr w:type="spellEnd"/>
      <w:r w:rsidR="001F3228">
        <w:rPr>
          <w:rFonts w:ascii="Times New Roman" w:eastAsia="Times New Roman" w:hAnsi="Times New Roman" w:cs="Times New Roman"/>
          <w:sz w:val="24"/>
          <w:szCs w:val="24"/>
        </w:rPr>
        <w:t xml:space="preserve">. Now you can see when trapping occurred at each plot. </w:t>
      </w:r>
    </w:p>
    <w:p w14:paraId="55C8E4AA" w14:textId="10415DD7" w:rsidR="002D4A66" w:rsidRDefault="00B319A2">
      <w:pPr>
        <w:numPr>
          <w:ilvl w:val="0"/>
          <w:numId w:val="9"/>
        </w:num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start, you</w:t>
      </w:r>
      <w:r w:rsidR="001F3228">
        <w:rPr>
          <w:rFonts w:ascii="Times New Roman" w:eastAsia="Times New Roman" w:hAnsi="Times New Roman" w:cs="Times New Roman"/>
          <w:sz w:val="24"/>
          <w:szCs w:val="24"/>
        </w:rPr>
        <w:t xml:space="preserve"> will perform the Lincoln-Peterson calculation for white-footed mice (</w:t>
      </w:r>
      <w:proofErr w:type="spellStart"/>
      <w:r w:rsidR="001F3228">
        <w:rPr>
          <w:rFonts w:ascii="Times New Roman" w:eastAsia="Times New Roman" w:hAnsi="Times New Roman" w:cs="Times New Roman"/>
          <w:i/>
          <w:sz w:val="24"/>
          <w:szCs w:val="24"/>
        </w:rPr>
        <w:t>Peromyscus</w:t>
      </w:r>
      <w:proofErr w:type="spellEnd"/>
      <w:r w:rsidR="001F3228">
        <w:rPr>
          <w:rFonts w:ascii="Times New Roman" w:eastAsia="Times New Roman" w:hAnsi="Times New Roman" w:cs="Times New Roman"/>
          <w:i/>
          <w:sz w:val="24"/>
          <w:szCs w:val="24"/>
        </w:rPr>
        <w:t xml:space="preserve"> </w:t>
      </w:r>
      <w:proofErr w:type="spellStart"/>
      <w:r w:rsidR="001F3228">
        <w:rPr>
          <w:rFonts w:ascii="Times New Roman" w:eastAsia="Times New Roman" w:hAnsi="Times New Roman" w:cs="Times New Roman"/>
          <w:i/>
          <w:sz w:val="24"/>
          <w:szCs w:val="24"/>
        </w:rPr>
        <w:t>leucopus</w:t>
      </w:r>
      <w:proofErr w:type="spellEnd"/>
      <w:r w:rsidR="001F3228">
        <w:rPr>
          <w:rFonts w:ascii="Times New Roman" w:eastAsia="Times New Roman" w:hAnsi="Times New Roman" w:cs="Times New Roman"/>
          <w:sz w:val="24"/>
          <w:szCs w:val="24"/>
        </w:rPr>
        <w:t>, PELE)</w:t>
      </w:r>
      <w:r>
        <w:rPr>
          <w:rFonts w:ascii="Times New Roman" w:eastAsia="Times New Roman" w:hAnsi="Times New Roman" w:cs="Times New Roman"/>
          <w:sz w:val="24"/>
          <w:szCs w:val="24"/>
        </w:rPr>
        <w:t xml:space="preserve"> a common species in this area</w:t>
      </w:r>
      <w:r w:rsidR="001F3228">
        <w:rPr>
          <w:rFonts w:ascii="Times New Roman" w:eastAsia="Times New Roman" w:hAnsi="Times New Roman" w:cs="Times New Roman"/>
          <w:sz w:val="24"/>
          <w:szCs w:val="24"/>
        </w:rPr>
        <w:t xml:space="preserve">. Therefore, filter your data for the specified </w:t>
      </w:r>
      <w:proofErr w:type="spellStart"/>
      <w:r w:rsidR="001F3228">
        <w:rPr>
          <w:rFonts w:ascii="Times New Roman" w:eastAsia="Times New Roman" w:hAnsi="Times New Roman" w:cs="Times New Roman"/>
          <w:sz w:val="24"/>
          <w:szCs w:val="24"/>
        </w:rPr>
        <w:t>taxonID</w:t>
      </w:r>
      <w:proofErr w:type="spellEnd"/>
      <w:r w:rsidR="001F3228">
        <w:rPr>
          <w:rFonts w:ascii="Times New Roman" w:eastAsia="Times New Roman" w:hAnsi="Times New Roman" w:cs="Times New Roman"/>
          <w:sz w:val="24"/>
          <w:szCs w:val="24"/>
        </w:rPr>
        <w:t xml:space="preserve"> and </w:t>
      </w:r>
      <w:proofErr w:type="spellStart"/>
      <w:r w:rsidR="001F3228">
        <w:rPr>
          <w:rFonts w:ascii="Times New Roman" w:eastAsia="Times New Roman" w:hAnsi="Times New Roman" w:cs="Times New Roman"/>
          <w:sz w:val="24"/>
          <w:szCs w:val="24"/>
        </w:rPr>
        <w:t>plotID</w:t>
      </w:r>
      <w:proofErr w:type="spellEnd"/>
      <w:r w:rsidR="001F3228">
        <w:rPr>
          <w:rFonts w:ascii="Times New Roman" w:eastAsia="Times New Roman" w:hAnsi="Times New Roman" w:cs="Times New Roman"/>
          <w:sz w:val="24"/>
          <w:szCs w:val="24"/>
        </w:rPr>
        <w:t>. Now you see only the data of interest for you Lincoln-Peterson calculation.</w:t>
      </w:r>
    </w:p>
    <w:p w14:paraId="16F93BFB" w14:textId="77777777" w:rsidR="002D4A66" w:rsidRDefault="001F3228">
      <w:pPr>
        <w:numPr>
          <w:ilvl w:val="0"/>
          <w:numId w:val="9"/>
        </w:num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unique individuals collected throughout your time frame. Record the following:</w:t>
      </w:r>
    </w:p>
    <w:p w14:paraId="727EC713" w14:textId="77777777" w:rsidR="002D4A66" w:rsidRDefault="001F322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individuals captured during the first month of the time frame (n</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_________</w:t>
      </w:r>
    </w:p>
    <w:p w14:paraId="04A81B44" w14:textId="77777777" w:rsidR="002D4A66" w:rsidRDefault="001F322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individuals captured during the second month of the time frame (n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):_______</w:t>
      </w:r>
    </w:p>
    <w:p w14:paraId="2791FD80" w14:textId="07E011AD" w:rsidR="00064666" w:rsidRDefault="001F3228" w:rsidP="0006466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individuals from the first month recaptured during the second month (m</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):___</w:t>
      </w:r>
    </w:p>
    <w:p w14:paraId="3A12D99D" w14:textId="30D3B63F" w:rsidR="00064666" w:rsidRPr="00064666" w:rsidRDefault="00064666" w:rsidP="00064666">
      <w:pPr>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Remember this is the number from the first month that were recaptured in the second month. Not the total recaptured in the second month.  </w:t>
      </w:r>
    </w:p>
    <w:p w14:paraId="4333E5D8" w14:textId="5D673738" w:rsidR="002D4A66" w:rsidRDefault="001F3228">
      <w:pPr>
        <w:numPr>
          <w:ilvl w:val="0"/>
          <w:numId w:val="9"/>
        </w:num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these numbers to calculate the population abundance of PELE for your site and time frame:</w:t>
      </w:r>
      <w:r w:rsidR="00E36715">
        <w:rPr>
          <w:rFonts w:ascii="Times New Roman" w:eastAsia="Times New Roman" w:hAnsi="Times New Roman" w:cs="Times New Roman"/>
          <w:sz w:val="24"/>
          <w:szCs w:val="24"/>
        </w:rPr>
        <w:t>___________</w:t>
      </w:r>
    </w:p>
    <w:p w14:paraId="27FD15C6" w14:textId="77777777" w:rsidR="0005378A" w:rsidRDefault="001F3228" w:rsidP="0005378A">
      <w:pPr>
        <w:numPr>
          <w:ilvl w:val="0"/>
          <w:numId w:val="9"/>
        </w:num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Share your results with the class.</w:t>
      </w:r>
    </w:p>
    <w:p w14:paraId="749444E4" w14:textId="74827F3F" w:rsidR="0005378A" w:rsidRPr="0005378A" w:rsidRDefault="0005378A" w:rsidP="0005378A">
      <w:pPr>
        <w:spacing w:before="240" w:after="200" w:line="240" w:lineRule="auto"/>
        <w:rPr>
          <w:rFonts w:ascii="Times New Roman" w:eastAsia="Times New Roman" w:hAnsi="Times New Roman" w:cs="Times New Roman"/>
          <w:sz w:val="24"/>
          <w:szCs w:val="24"/>
        </w:rPr>
      </w:pPr>
    </w:p>
    <w:sectPr w:rsidR="0005378A" w:rsidRPr="0005378A" w:rsidSect="00C01F1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32" w:footer="720" w:gutter="0"/>
      <w:pgNumType w:start="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C4967" w14:textId="77777777" w:rsidR="00851587" w:rsidRDefault="00851587" w:rsidP="00945DF7">
      <w:pPr>
        <w:spacing w:after="0" w:line="240" w:lineRule="auto"/>
      </w:pPr>
      <w:r>
        <w:separator/>
      </w:r>
    </w:p>
  </w:endnote>
  <w:endnote w:type="continuationSeparator" w:id="0">
    <w:p w14:paraId="353FA8AD" w14:textId="77777777" w:rsidR="00851587" w:rsidRDefault="00851587" w:rsidP="0094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3474063"/>
      <w:docPartObj>
        <w:docPartGallery w:val="Page Numbers (Bottom of Page)"/>
        <w:docPartUnique/>
      </w:docPartObj>
    </w:sdtPr>
    <w:sdtEndPr>
      <w:rPr>
        <w:rStyle w:val="PageNumber"/>
      </w:rPr>
    </w:sdtEndPr>
    <w:sdtContent>
      <w:p w14:paraId="3627849D" w14:textId="0914BE96" w:rsidR="0005378A" w:rsidRDefault="0005378A" w:rsidP="001025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02A959" w14:textId="77777777" w:rsidR="0005378A" w:rsidRDefault="0005378A" w:rsidP="000537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7513163"/>
      <w:docPartObj>
        <w:docPartGallery w:val="Page Numbers (Bottom of Page)"/>
        <w:docPartUnique/>
      </w:docPartObj>
    </w:sdtPr>
    <w:sdtEndPr>
      <w:rPr>
        <w:rStyle w:val="PageNumber"/>
      </w:rPr>
    </w:sdtEndPr>
    <w:sdtContent>
      <w:p w14:paraId="66C66D73" w14:textId="6E0E7C90" w:rsidR="0005378A" w:rsidRDefault="0005378A" w:rsidP="001025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FF00A42" w14:textId="77777777" w:rsidR="0005378A" w:rsidRDefault="0005378A" w:rsidP="000537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1A139" w14:textId="77777777" w:rsidR="00D87A94" w:rsidRDefault="00D87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F4970" w14:textId="77777777" w:rsidR="00851587" w:rsidRDefault="00851587" w:rsidP="00945DF7">
      <w:pPr>
        <w:spacing w:after="0" w:line="240" w:lineRule="auto"/>
      </w:pPr>
      <w:r>
        <w:separator/>
      </w:r>
    </w:p>
  </w:footnote>
  <w:footnote w:type="continuationSeparator" w:id="0">
    <w:p w14:paraId="3952EC05" w14:textId="77777777" w:rsidR="00851587" w:rsidRDefault="00851587" w:rsidP="00945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8FA08" w14:textId="77777777" w:rsidR="00945DF7" w:rsidRDefault="00945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87AD1" w14:textId="781127BC" w:rsidR="00945DF7" w:rsidRDefault="00C01F15">
    <w:pPr>
      <w:pStyle w:val="Header"/>
    </w:pPr>
    <w:r>
      <w:rPr>
        <w:rFonts w:ascii="Times New Roman" w:eastAsia="Times New Roman" w:hAnsi="Times New Roman" w:cs="Times New Roman"/>
        <w:sz w:val="24"/>
        <w:szCs w:val="24"/>
      </w:rPr>
      <w:t>Student Instructions: Data Management using National Ecological Observatory Network’s (NEON) Small Mammal Data with Accompanying Lesson on Mark Recapture Analysis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D5779" w14:textId="77777777" w:rsidR="00945DF7" w:rsidRDefault="00945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07D"/>
    <w:multiLevelType w:val="multilevel"/>
    <w:tmpl w:val="8B747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AC1DDD"/>
    <w:multiLevelType w:val="multilevel"/>
    <w:tmpl w:val="AAE6C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645C07"/>
    <w:multiLevelType w:val="hybridMultilevel"/>
    <w:tmpl w:val="16EC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F7891"/>
    <w:multiLevelType w:val="multilevel"/>
    <w:tmpl w:val="8B747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9E312C"/>
    <w:multiLevelType w:val="multilevel"/>
    <w:tmpl w:val="1E18D0A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12ED4966"/>
    <w:multiLevelType w:val="multilevel"/>
    <w:tmpl w:val="3864B0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4971AED"/>
    <w:multiLevelType w:val="multilevel"/>
    <w:tmpl w:val="550C0A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6894B30"/>
    <w:multiLevelType w:val="multilevel"/>
    <w:tmpl w:val="5922F5E8"/>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1D1F76EB"/>
    <w:multiLevelType w:val="multilevel"/>
    <w:tmpl w:val="8B747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6B17B07"/>
    <w:multiLevelType w:val="multilevel"/>
    <w:tmpl w:val="6518DC9E"/>
    <w:lvl w:ilvl="0">
      <w:start w:val="7"/>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2A6052D5"/>
    <w:multiLevelType w:val="multilevel"/>
    <w:tmpl w:val="386CE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26169E8"/>
    <w:multiLevelType w:val="multilevel"/>
    <w:tmpl w:val="E50EC4E4"/>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346366E7"/>
    <w:multiLevelType w:val="multilevel"/>
    <w:tmpl w:val="EF6226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A325F2F"/>
    <w:multiLevelType w:val="multilevel"/>
    <w:tmpl w:val="8B747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02E5676"/>
    <w:multiLevelType w:val="multilevel"/>
    <w:tmpl w:val="5330AA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1186846"/>
    <w:multiLevelType w:val="multilevel"/>
    <w:tmpl w:val="3C585A3A"/>
    <w:lvl w:ilvl="0">
      <w:start w:val="1"/>
      <w:numFmt w:val="bullet"/>
      <w:lvlText w:val="●"/>
      <w:lvlJc w:val="left"/>
      <w:pPr>
        <w:ind w:left="720" w:hanging="360"/>
      </w:pPr>
      <w:rPr>
        <w:rFonts w:ascii="Arial" w:eastAsia="Arial" w:hAnsi="Arial" w:cs="Arial"/>
        <w:color w:val="000000"/>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4B28785F"/>
    <w:multiLevelType w:val="multilevel"/>
    <w:tmpl w:val="35AEC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F7D3669"/>
    <w:multiLevelType w:val="multilevel"/>
    <w:tmpl w:val="24064664"/>
    <w:lvl w:ilvl="0">
      <w:start w:val="1"/>
      <w:numFmt w:val="bullet"/>
      <w:lvlText w:val="●"/>
      <w:lvlJc w:val="left"/>
      <w:pPr>
        <w:ind w:left="720" w:hanging="360"/>
      </w:pPr>
      <w:rPr>
        <w:rFonts w:ascii="Arial" w:eastAsia="Arial" w:hAnsi="Arial" w:cs="Arial"/>
        <w:color w:val="000000"/>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51C531F8"/>
    <w:multiLevelType w:val="hybridMultilevel"/>
    <w:tmpl w:val="4F9C6754"/>
    <w:lvl w:ilvl="0" w:tplc="07187C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C231B7"/>
    <w:multiLevelType w:val="hybridMultilevel"/>
    <w:tmpl w:val="D0D2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61BEB"/>
    <w:multiLevelType w:val="multilevel"/>
    <w:tmpl w:val="1BD63EBA"/>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5DD152F4"/>
    <w:multiLevelType w:val="multilevel"/>
    <w:tmpl w:val="C2023904"/>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2" w15:restartNumberingAfterBreak="0">
    <w:nsid w:val="609F0034"/>
    <w:multiLevelType w:val="hybridMultilevel"/>
    <w:tmpl w:val="D5FA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F44874"/>
    <w:multiLevelType w:val="multilevel"/>
    <w:tmpl w:val="B0D44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7114DE4"/>
    <w:multiLevelType w:val="multilevel"/>
    <w:tmpl w:val="B9B01104"/>
    <w:lvl w:ilvl="0">
      <w:start w:val="1"/>
      <w:numFmt w:val="bullet"/>
      <w:lvlText w:val="●"/>
      <w:lvlJc w:val="left"/>
      <w:pPr>
        <w:ind w:left="720" w:hanging="360"/>
      </w:pPr>
      <w:rPr>
        <w:rFonts w:ascii="Arial" w:eastAsia="Arial" w:hAnsi="Arial" w:cs="Arial"/>
        <w:color w:val="000000"/>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67544121"/>
    <w:multiLevelType w:val="multilevel"/>
    <w:tmpl w:val="9550CD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E405601"/>
    <w:multiLevelType w:val="multilevel"/>
    <w:tmpl w:val="354AC8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E48021A"/>
    <w:multiLevelType w:val="hybridMultilevel"/>
    <w:tmpl w:val="B638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75AB9"/>
    <w:multiLevelType w:val="multilevel"/>
    <w:tmpl w:val="7362F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76D662C"/>
    <w:multiLevelType w:val="hybridMultilevel"/>
    <w:tmpl w:val="DDCE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D0BC0"/>
    <w:multiLevelType w:val="multilevel"/>
    <w:tmpl w:val="829C04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95E70C9"/>
    <w:multiLevelType w:val="multilevel"/>
    <w:tmpl w:val="515E0768"/>
    <w:lvl w:ilvl="0">
      <w:start w:val="7"/>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7FE13224"/>
    <w:multiLevelType w:val="multilevel"/>
    <w:tmpl w:val="7362F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3"/>
  </w:num>
  <w:num w:numId="3">
    <w:abstractNumId w:val="15"/>
  </w:num>
  <w:num w:numId="4">
    <w:abstractNumId w:val="24"/>
  </w:num>
  <w:num w:numId="5">
    <w:abstractNumId w:val="9"/>
  </w:num>
  <w:num w:numId="6">
    <w:abstractNumId w:val="17"/>
  </w:num>
  <w:num w:numId="7">
    <w:abstractNumId w:val="31"/>
  </w:num>
  <w:num w:numId="8">
    <w:abstractNumId w:val="1"/>
  </w:num>
  <w:num w:numId="9">
    <w:abstractNumId w:val="6"/>
  </w:num>
  <w:num w:numId="10">
    <w:abstractNumId w:val="4"/>
  </w:num>
  <w:num w:numId="11">
    <w:abstractNumId w:val="25"/>
  </w:num>
  <w:num w:numId="12">
    <w:abstractNumId w:val="21"/>
  </w:num>
  <w:num w:numId="13">
    <w:abstractNumId w:val="20"/>
  </w:num>
  <w:num w:numId="14">
    <w:abstractNumId w:val="12"/>
  </w:num>
  <w:num w:numId="15">
    <w:abstractNumId w:val="32"/>
  </w:num>
  <w:num w:numId="16">
    <w:abstractNumId w:val="23"/>
  </w:num>
  <w:num w:numId="17">
    <w:abstractNumId w:val="7"/>
  </w:num>
  <w:num w:numId="18">
    <w:abstractNumId w:val="18"/>
  </w:num>
  <w:num w:numId="19">
    <w:abstractNumId w:val="3"/>
  </w:num>
  <w:num w:numId="20">
    <w:abstractNumId w:val="8"/>
  </w:num>
  <w:num w:numId="21">
    <w:abstractNumId w:val="11"/>
  </w:num>
  <w:num w:numId="22">
    <w:abstractNumId w:val="0"/>
  </w:num>
  <w:num w:numId="23">
    <w:abstractNumId w:val="26"/>
  </w:num>
  <w:num w:numId="24">
    <w:abstractNumId w:val="10"/>
  </w:num>
  <w:num w:numId="25">
    <w:abstractNumId w:val="28"/>
  </w:num>
  <w:num w:numId="26">
    <w:abstractNumId w:val="30"/>
  </w:num>
  <w:num w:numId="27">
    <w:abstractNumId w:val="14"/>
  </w:num>
  <w:num w:numId="28">
    <w:abstractNumId w:val="16"/>
  </w:num>
  <w:num w:numId="29">
    <w:abstractNumId w:val="2"/>
  </w:num>
  <w:num w:numId="30">
    <w:abstractNumId w:val="27"/>
  </w:num>
  <w:num w:numId="31">
    <w:abstractNumId w:val="19"/>
  </w:num>
  <w:num w:numId="32">
    <w:abstractNumId w:val="2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D4A66"/>
    <w:rsid w:val="00006B27"/>
    <w:rsid w:val="0005378A"/>
    <w:rsid w:val="000561F2"/>
    <w:rsid w:val="00064666"/>
    <w:rsid w:val="000A6661"/>
    <w:rsid w:val="00171C38"/>
    <w:rsid w:val="001859D1"/>
    <w:rsid w:val="001F3228"/>
    <w:rsid w:val="001F3B46"/>
    <w:rsid w:val="00203A80"/>
    <w:rsid w:val="00211760"/>
    <w:rsid w:val="0022581C"/>
    <w:rsid w:val="00247259"/>
    <w:rsid w:val="002518CD"/>
    <w:rsid w:val="00254AD6"/>
    <w:rsid w:val="002D4A66"/>
    <w:rsid w:val="002F0E2A"/>
    <w:rsid w:val="003523A2"/>
    <w:rsid w:val="003C304B"/>
    <w:rsid w:val="004000B0"/>
    <w:rsid w:val="00445AA5"/>
    <w:rsid w:val="00483320"/>
    <w:rsid w:val="00594375"/>
    <w:rsid w:val="00663A97"/>
    <w:rsid w:val="00696FB8"/>
    <w:rsid w:val="006E0C66"/>
    <w:rsid w:val="006F22EE"/>
    <w:rsid w:val="007112E7"/>
    <w:rsid w:val="007D6D3A"/>
    <w:rsid w:val="00851587"/>
    <w:rsid w:val="00894668"/>
    <w:rsid w:val="009059ED"/>
    <w:rsid w:val="00917667"/>
    <w:rsid w:val="00925CB5"/>
    <w:rsid w:val="00925D54"/>
    <w:rsid w:val="00945DF7"/>
    <w:rsid w:val="0099724E"/>
    <w:rsid w:val="009D5F02"/>
    <w:rsid w:val="00A05497"/>
    <w:rsid w:val="00A327D3"/>
    <w:rsid w:val="00A71457"/>
    <w:rsid w:val="00AA4D91"/>
    <w:rsid w:val="00B319A2"/>
    <w:rsid w:val="00B6775B"/>
    <w:rsid w:val="00B85685"/>
    <w:rsid w:val="00C01F15"/>
    <w:rsid w:val="00C679C3"/>
    <w:rsid w:val="00CB4E94"/>
    <w:rsid w:val="00CD4D45"/>
    <w:rsid w:val="00D23260"/>
    <w:rsid w:val="00D66F24"/>
    <w:rsid w:val="00D87A94"/>
    <w:rsid w:val="00DC277A"/>
    <w:rsid w:val="00E36715"/>
    <w:rsid w:val="00E51286"/>
    <w:rsid w:val="00EC7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9CC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63A9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64666"/>
    <w:pPr>
      <w:ind w:left="720"/>
      <w:contextualSpacing/>
    </w:pPr>
  </w:style>
  <w:style w:type="paragraph" w:styleId="Header">
    <w:name w:val="header"/>
    <w:basedOn w:val="Normal"/>
    <w:link w:val="HeaderChar"/>
    <w:uiPriority w:val="99"/>
    <w:unhideWhenUsed/>
    <w:rsid w:val="00945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DF7"/>
  </w:style>
  <w:style w:type="paragraph" w:styleId="Footer">
    <w:name w:val="footer"/>
    <w:basedOn w:val="Normal"/>
    <w:link w:val="FooterChar"/>
    <w:uiPriority w:val="99"/>
    <w:unhideWhenUsed/>
    <w:rsid w:val="00945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DF7"/>
  </w:style>
  <w:style w:type="character" w:styleId="CommentReference">
    <w:name w:val="annotation reference"/>
    <w:basedOn w:val="DefaultParagraphFont"/>
    <w:uiPriority w:val="99"/>
    <w:semiHidden/>
    <w:unhideWhenUsed/>
    <w:rsid w:val="00945DF7"/>
    <w:rPr>
      <w:sz w:val="16"/>
      <w:szCs w:val="16"/>
    </w:rPr>
  </w:style>
  <w:style w:type="paragraph" w:styleId="CommentText">
    <w:name w:val="annotation text"/>
    <w:basedOn w:val="Normal"/>
    <w:link w:val="CommentTextChar"/>
    <w:uiPriority w:val="99"/>
    <w:semiHidden/>
    <w:unhideWhenUsed/>
    <w:rsid w:val="00945DF7"/>
    <w:pPr>
      <w:spacing w:line="240" w:lineRule="auto"/>
    </w:pPr>
    <w:rPr>
      <w:sz w:val="20"/>
      <w:szCs w:val="20"/>
    </w:rPr>
  </w:style>
  <w:style w:type="character" w:customStyle="1" w:styleId="CommentTextChar">
    <w:name w:val="Comment Text Char"/>
    <w:basedOn w:val="DefaultParagraphFont"/>
    <w:link w:val="CommentText"/>
    <w:uiPriority w:val="99"/>
    <w:semiHidden/>
    <w:rsid w:val="00945DF7"/>
    <w:rPr>
      <w:sz w:val="20"/>
      <w:szCs w:val="20"/>
    </w:rPr>
  </w:style>
  <w:style w:type="paragraph" w:styleId="CommentSubject">
    <w:name w:val="annotation subject"/>
    <w:basedOn w:val="CommentText"/>
    <w:next w:val="CommentText"/>
    <w:link w:val="CommentSubjectChar"/>
    <w:uiPriority w:val="99"/>
    <w:semiHidden/>
    <w:unhideWhenUsed/>
    <w:rsid w:val="00945DF7"/>
    <w:rPr>
      <w:b/>
      <w:bCs/>
    </w:rPr>
  </w:style>
  <w:style w:type="character" w:customStyle="1" w:styleId="CommentSubjectChar">
    <w:name w:val="Comment Subject Char"/>
    <w:basedOn w:val="CommentTextChar"/>
    <w:link w:val="CommentSubject"/>
    <w:uiPriority w:val="99"/>
    <w:semiHidden/>
    <w:rsid w:val="00945DF7"/>
    <w:rPr>
      <w:b/>
      <w:bCs/>
      <w:sz w:val="20"/>
      <w:szCs w:val="20"/>
    </w:rPr>
  </w:style>
  <w:style w:type="paragraph" w:styleId="BalloonText">
    <w:name w:val="Balloon Text"/>
    <w:basedOn w:val="Normal"/>
    <w:link w:val="BalloonTextChar"/>
    <w:uiPriority w:val="99"/>
    <w:semiHidden/>
    <w:unhideWhenUsed/>
    <w:rsid w:val="00945DF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5DF7"/>
    <w:rPr>
      <w:rFonts w:ascii="Times New Roman" w:hAnsi="Times New Roman" w:cs="Times New Roman"/>
      <w:sz w:val="18"/>
      <w:szCs w:val="18"/>
    </w:rPr>
  </w:style>
  <w:style w:type="character" w:styleId="LineNumber">
    <w:name w:val="line number"/>
    <w:basedOn w:val="DefaultParagraphFont"/>
    <w:uiPriority w:val="99"/>
    <w:semiHidden/>
    <w:unhideWhenUsed/>
    <w:rsid w:val="009D5F02"/>
  </w:style>
  <w:style w:type="character" w:styleId="Hyperlink">
    <w:name w:val="Hyperlink"/>
    <w:basedOn w:val="DefaultParagraphFont"/>
    <w:uiPriority w:val="99"/>
    <w:unhideWhenUsed/>
    <w:rsid w:val="006E0C66"/>
    <w:rPr>
      <w:color w:val="0563C1" w:themeColor="hyperlink"/>
      <w:u w:val="single"/>
    </w:rPr>
  </w:style>
  <w:style w:type="character" w:styleId="UnresolvedMention">
    <w:name w:val="Unresolved Mention"/>
    <w:basedOn w:val="DefaultParagraphFont"/>
    <w:uiPriority w:val="99"/>
    <w:rsid w:val="006E0C66"/>
    <w:rPr>
      <w:color w:val="808080"/>
      <w:shd w:val="clear" w:color="auto" w:fill="E6E6E6"/>
    </w:rPr>
  </w:style>
  <w:style w:type="character" w:styleId="PageNumber">
    <w:name w:val="page number"/>
    <w:basedOn w:val="DefaultParagraphFont"/>
    <w:uiPriority w:val="99"/>
    <w:semiHidden/>
    <w:unhideWhenUsed/>
    <w:rsid w:val="00053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347962">
      <w:bodyDiv w:val="1"/>
      <w:marLeft w:val="0"/>
      <w:marRight w:val="0"/>
      <w:marTop w:val="0"/>
      <w:marBottom w:val="0"/>
      <w:divBdr>
        <w:top w:val="none" w:sz="0" w:space="0" w:color="auto"/>
        <w:left w:val="none" w:sz="0" w:space="0" w:color="auto"/>
        <w:bottom w:val="none" w:sz="0" w:space="0" w:color="auto"/>
        <w:right w:val="none" w:sz="0" w:space="0" w:color="auto"/>
      </w:divBdr>
    </w:div>
    <w:div w:id="1781870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39YrzpxVRF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ata.neonscience.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DC069-1D9E-4848-9283-2921E628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Jones</cp:lastModifiedBy>
  <cp:revision>24</cp:revision>
  <dcterms:created xsi:type="dcterms:W3CDTF">2017-11-09T20:52:00Z</dcterms:created>
  <dcterms:modified xsi:type="dcterms:W3CDTF">2018-06-19T05:53:00Z</dcterms:modified>
</cp:coreProperties>
</file>