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Times New Roman" w:cs="Times New Roman" w:hAnsi="Times New Roman" w:eastAsia="Times New Roman"/>
          <w:b w:val="1"/>
          <w:bCs w:val="1"/>
        </w:rPr>
      </w:pPr>
      <w:r>
        <w:rPr>
          <w:rFonts w:ascii="Times New Roman" w:hAnsi="Times New Roman"/>
          <w:b w:val="1"/>
          <w:bCs w:val="1"/>
          <w:rtl w:val="0"/>
        </w:rPr>
        <w:t>EES 22 Lab 12</w:t>
      </w:r>
      <w:r>
        <w:rPr>
          <w:rFonts w:ascii="Times New Roman" w:hAnsi="Times New Roman" w:hint="default"/>
          <w:b w:val="1"/>
          <w:bCs w:val="1"/>
          <w:rtl w:val="0"/>
          <w:lang w:val="en-US"/>
        </w:rPr>
        <w:t xml:space="preserve"> – </w:t>
      </w:r>
      <w:r>
        <w:rPr>
          <w:rFonts w:ascii="Times New Roman" w:hAnsi="Times New Roman"/>
          <w:b w:val="1"/>
          <w:bCs w:val="1"/>
          <w:rtl w:val="0"/>
          <w:lang w:val="en-US"/>
        </w:rPr>
        <w:t>Humans significantly alter the Earth.</w:t>
      </w: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rPr>
      </w:pPr>
      <w:r>
        <w:rPr>
          <w:rFonts w:ascii="Times New Roman" w:hAnsi="Times New Roman"/>
          <w:rtl w:val="0"/>
          <w:lang w:val="en-US"/>
        </w:rPr>
        <w:t>Over the course of this semester we have explored the evolution of the Earth and environment and interactions between Earth systems: the geosphere, hydrosphere, atmosphere, and biosphere. We</w:t>
      </w:r>
      <w:r>
        <w:rPr>
          <w:rFonts w:ascii="Times New Roman" w:hAnsi="Times New Roman" w:hint="default"/>
          <w:rtl w:val="0"/>
          <w:lang w:val="en-US"/>
        </w:rPr>
        <w:t>’</w:t>
      </w:r>
      <w:r>
        <w:rPr>
          <w:rFonts w:ascii="Times New Roman" w:hAnsi="Times New Roman"/>
          <w:rtl w:val="0"/>
          <w:lang w:val="en-US"/>
        </w:rPr>
        <w:t>ve seen how these systems operate on a variety of time and spatial scales, and how changes in one system can cause changes in another. We</w:t>
      </w:r>
      <w:r>
        <w:rPr>
          <w:rFonts w:ascii="Times New Roman" w:hAnsi="Times New Roman" w:hint="default"/>
          <w:rtl w:val="0"/>
          <w:lang w:val="en-US"/>
        </w:rPr>
        <w:t>’</w:t>
      </w:r>
      <w:r>
        <w:rPr>
          <w:rFonts w:ascii="Times New Roman" w:hAnsi="Times New Roman"/>
          <w:rtl w:val="0"/>
          <w:lang w:val="en-US"/>
        </w:rPr>
        <w:t>ve also seen how feedbacks can develop, increasing or decreasing changes in ways that can be surprising and in some cases irreversible. In this lab we will explore how human (anthropogenic) activities alter the Earth. Human activities have become a measurable force of change on Earth impacting all four components of Earth systems. In this lab we will look at human impacts on the hydrologic cycle and water resources using the Aral Sea, the Colorado River Basin, and Great Salt Lake. We will also explore how population, affluence, and technology combine to impact the Earth and environment in ways that are measurable using sustainability metrics.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b w:val="1"/>
          <w:bCs w:val="1"/>
          <w:rtl w:val="0"/>
          <w:lang w:val="en-US"/>
        </w:rPr>
        <w:t>Part 1. Anthropogenic impact on the water resources.</w:t>
      </w:r>
    </w:p>
    <w:p>
      <w:pPr>
        <w:pStyle w:val="Body"/>
        <w:shd w:val="clear" w:color="auto" w:fill="ffffff"/>
        <w:rPr>
          <w:rFonts w:ascii="Times New Roman" w:cs="Times New Roman" w:hAnsi="Times New Roman" w:eastAsia="Times New Roman"/>
          <w:i w:val="1"/>
          <w:iCs w:val="1"/>
          <w:outline w:val="0"/>
          <w:color w:val="333333"/>
          <w:sz w:val="22"/>
          <w:szCs w:val="22"/>
          <w:u w:color="333333"/>
          <w14:textFill>
            <w14:solidFill>
              <w14:srgbClr w14:val="333333"/>
            </w14:solidFill>
          </w14:textFill>
        </w:rPr>
      </w:pPr>
      <w:r>
        <w:rPr>
          <w:rFonts w:ascii="Times New Roman" w:hAnsi="Times New Roman"/>
          <w:i w:val="1"/>
          <w:iCs w:val="1"/>
          <w:outline w:val="0"/>
          <w:color w:val="333333"/>
          <w:sz w:val="22"/>
          <w:szCs w:val="22"/>
          <w:u w:color="333333"/>
          <w:rtl w:val="0"/>
          <w:lang w:val="en-US"/>
          <w14:textFill>
            <w14:solidFill>
              <w14:srgbClr w14:val="333333"/>
            </w14:solidFill>
          </w14:textFill>
        </w:rPr>
        <w:t>content unrelated to EDDIE Sustainability Metrics removed.</w:t>
      </w:r>
    </w:p>
    <w:p>
      <w:pPr>
        <w:pStyle w:val="Body"/>
        <w:shd w:val="clear" w:color="auto" w:fill="ffffff"/>
        <w:rPr>
          <w:rFonts w:ascii="Times New Roman" w:cs="Times New Roman" w:hAnsi="Times New Roman" w:eastAsia="Times New Roman"/>
          <w:outline w:val="0"/>
          <w:color w:val="333333"/>
          <w:sz w:val="22"/>
          <w:szCs w:val="22"/>
          <w:u w:color="333333"/>
          <w14:textFill>
            <w14:solidFill>
              <w14:srgbClr w14:val="333333"/>
            </w14:solidFill>
          </w14:textFill>
        </w:rPr>
      </w:pPr>
    </w:p>
    <w:p>
      <w:pPr>
        <w:pStyle w:val="Body"/>
        <w:shd w:val="clear" w:color="auto" w:fill="ffffff"/>
        <w:rPr>
          <w:rFonts w:ascii="Times New Roman" w:cs="Times New Roman" w:hAnsi="Times New Roman" w:eastAsia="Times New Roman"/>
          <w:b w:val="1"/>
          <w:bCs w:val="1"/>
          <w:outline w:val="0"/>
          <w:color w:val="333333"/>
          <w:sz w:val="22"/>
          <w:szCs w:val="22"/>
          <w:u w:color="333333"/>
          <w14:textFill>
            <w14:solidFill>
              <w14:srgbClr w14:val="333333"/>
            </w14:solidFill>
          </w14:textFill>
        </w:rPr>
      </w:pPr>
    </w:p>
    <w:p>
      <w:pPr>
        <w:pStyle w:val="Body"/>
        <w:shd w:val="clear" w:color="auto" w:fill="ffffff"/>
        <w:rPr>
          <w:rFonts w:ascii="Times New Roman" w:cs="Times New Roman" w:hAnsi="Times New Roman" w:eastAsia="Times New Roman"/>
          <w:b w:val="1"/>
          <w:bCs w:val="1"/>
          <w:outline w:val="0"/>
          <w:color w:val="333333"/>
          <w:sz w:val="22"/>
          <w:szCs w:val="22"/>
          <w:u w:color="333333"/>
          <w14:textFill>
            <w14:solidFill>
              <w14:srgbClr w14:val="333333"/>
            </w14:solidFill>
          </w14:textFill>
        </w:rPr>
      </w:pPr>
      <w:r>
        <w:rPr>
          <w:rFonts w:ascii="Times New Roman" w:hAnsi="Times New Roman"/>
          <w:b w:val="1"/>
          <w:bCs w:val="1"/>
          <w:outline w:val="0"/>
          <w:color w:val="333333"/>
          <w:u w:color="333333"/>
          <w:rtl w:val="0"/>
          <w:lang w:val="en-US"/>
          <w14:textFill>
            <w14:solidFill>
              <w14:srgbClr w14:val="333333"/>
            </w14:solidFill>
          </w14:textFill>
        </w:rPr>
        <w:t>Part 2. Sustainability Metrics.</w:t>
      </w:r>
    </w:p>
    <w:p>
      <w:pPr>
        <w:pStyle w:val="Body"/>
        <w:shd w:val="clear" w:color="auto" w:fill="ffffff"/>
        <w:rPr>
          <w:rFonts w:ascii="Times New Roman" w:cs="Times New Roman" w:hAnsi="Times New Roman" w:eastAsia="Times New Roman"/>
          <w:outline w:val="0"/>
          <w:color w:val="000000"/>
          <w:sz w:val="22"/>
          <w:szCs w:val="22"/>
          <w:u w:color="000000"/>
          <w14:textFill>
            <w14:solidFill>
              <w14:srgbClr w14:val="000000"/>
            </w14:solidFill>
          </w14:textFill>
        </w:rPr>
      </w:pPr>
      <w:r>
        <w:rPr>
          <w:rFonts w:ascii="Times New Roman" w:hAnsi="Times New Roman"/>
          <w:outline w:val="0"/>
          <w:color w:val="333333"/>
          <w:sz w:val="22"/>
          <w:szCs w:val="22"/>
          <w:u w:color="333333"/>
          <w:rtl w:val="0"/>
          <w:lang w:val="en-US"/>
          <w14:textFill>
            <w14:solidFill>
              <w14:srgbClr w14:val="333333"/>
            </w14:solidFill>
          </w14:textFill>
        </w:rPr>
        <w:t xml:space="preserve">In part 2 you will explore the relationships between impact, population, affluence, and technology (IPAT) using quantitative data metrics </w:t>
      </w:r>
      <w:r>
        <w:rPr>
          <w:rFonts w:ascii="Times New Roman" w:hAnsi="Times New Roman"/>
          <w:outline w:val="0"/>
          <w:color w:val="000000"/>
          <w:sz w:val="22"/>
          <w:szCs w:val="22"/>
          <w:u w:color="000000"/>
          <w:rtl w:val="0"/>
          <w:lang w:val="en-US"/>
          <w14:textFill>
            <w14:solidFill>
              <w14:srgbClr w14:val="000000"/>
            </w14:solidFill>
          </w14:textFill>
        </w:rPr>
        <w:t>from</w:t>
      </w:r>
      <w:r>
        <w:rPr>
          <w:rFonts w:ascii="Times New Roman" w:hAnsi="Times New Roman" w:hint="default"/>
          <w:outline w:val="0"/>
          <w:color w:val="000000"/>
          <w:sz w:val="22"/>
          <w:szCs w:val="22"/>
          <w:u w:color="000000"/>
          <w:rtl w:val="0"/>
          <w:lang w:val="en-US"/>
          <w14:textFill>
            <w14:solidFill>
              <w14:srgbClr w14:val="000000"/>
            </w14:solidFill>
          </w14:textFill>
        </w:rPr>
        <w:t> </w:t>
      </w:r>
      <w:r>
        <w:rPr>
          <w:rFonts w:ascii="Times New Roman" w:hAnsi="Times New Roman"/>
          <w:outline w:val="0"/>
          <w:color w:val="000000"/>
          <w:sz w:val="22"/>
          <w:szCs w:val="22"/>
          <w:u w:color="000000"/>
          <w:rtl w:val="0"/>
          <w:lang w:val="en-US"/>
          <w14:textFill>
            <w14:solidFill>
              <w14:srgbClr w14:val="000000"/>
            </w14:solidFill>
          </w14:textFill>
        </w:rPr>
        <w:t>Gapminder Tools. Gapminder tools provide a way to assess impact using real-world data and metrics under the IPAT analytical framework.</w:t>
      </w:r>
    </w:p>
    <w:p>
      <w:pPr>
        <w:pStyle w:val="Body"/>
        <w:shd w:val="clear" w:color="auto" w:fill="ffffff"/>
        <w:spacing w:after="240"/>
        <w:jc w:val="center"/>
        <w:rPr>
          <w:rFonts w:ascii="Times New Roman" w:cs="Times New Roman" w:hAnsi="Times New Roman" w:eastAsia="Times New Roman"/>
          <w:outline w:val="0"/>
          <w:color w:val="333333"/>
          <w:sz w:val="22"/>
          <w:szCs w:val="22"/>
          <w:u w:color="333333"/>
          <w14:textFill>
            <w14:solidFill>
              <w14:srgbClr w14:val="333333"/>
            </w14:solidFill>
          </w14:textFill>
        </w:rPr>
      </w:pPr>
      <w:r>
        <w:rPr>
          <w:rFonts w:ascii="Times New Roman" w:hAnsi="Times New Roman"/>
          <w:outline w:val="0"/>
          <w:color w:val="333333"/>
          <w:sz w:val="22"/>
          <w:szCs w:val="22"/>
          <w:u w:color="333333"/>
          <w:rtl w:val="0"/>
          <w:lang w:val="en-US"/>
          <w14:textFill>
            <w14:solidFill>
              <w14:srgbClr w14:val="333333"/>
            </w14:solidFill>
          </w14:textFill>
        </w:rPr>
        <w:t>Impact = Population x Affluence x Technology</w:t>
      </w:r>
    </w:p>
    <w:p>
      <w:pPr>
        <w:pStyle w:val="Body"/>
        <w:shd w:val="clear" w:color="auto" w:fill="ffffff"/>
        <w:spacing w:after="240"/>
        <w:rPr>
          <w:rFonts w:ascii="Times New Roman" w:cs="Times New Roman" w:hAnsi="Times New Roman" w:eastAsia="Times New Roman"/>
          <w:outline w:val="0"/>
          <w:color w:val="000000"/>
          <w:sz w:val="22"/>
          <w:szCs w:val="22"/>
          <w:u w:color="000000"/>
          <w14:textFill>
            <w14:solidFill>
              <w14:srgbClr w14:val="000000"/>
            </w14:solidFill>
          </w14:textFill>
        </w:rPr>
      </w:pPr>
      <w:r>
        <w:rPr>
          <w:rFonts w:ascii="Times New Roman" w:hAnsi="Times New Roman"/>
          <w:outline w:val="0"/>
          <w:color w:val="333333"/>
          <w:sz w:val="22"/>
          <w:szCs w:val="22"/>
          <w:u w:color="333333"/>
          <w:rtl w:val="0"/>
          <w:lang w:val="en-US"/>
          <w14:textFill>
            <w14:solidFill>
              <w14:srgbClr w14:val="333333"/>
            </w14:solidFill>
          </w14:textFill>
        </w:rPr>
        <w:t>Within the Gapminder tools, impact can be described using metrics such as greenhouse gas emissions, air pollutant emissions, or freshwater extraction rates. Affluence is typically measured by per-capita Gross Domestic Product (GDP) measured in purchasing power parity (PPP). Metrics for assessing technology could include fossil energy production, energy production, extent of communication infrastructure, among others.</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2"/>
          <w:szCs w:val="22"/>
        </w:rPr>
      </w:pPr>
      <w:r>
        <w:rPr>
          <w:rFonts w:ascii="Times New Roman" w:hAnsi="Times New Roman"/>
          <w:sz w:val="22"/>
          <w:szCs w:val="22"/>
          <w:rtl w:val="0"/>
          <w:lang w:val="en-US"/>
        </w:rPr>
        <w:t xml:space="preserve">2.1 Become familiar with the Gapminder interface and how it can be used to display environmental impact metrics on a country level. Launch the Gapminder Tools </w:t>
      </w:r>
      <w:r>
        <w:rPr>
          <w:rStyle w:val="Hyperlink.0"/>
        </w:rPr>
        <w:fldChar w:fldCharType="begin" w:fldLock="0"/>
      </w:r>
      <w:r>
        <w:rPr>
          <w:rStyle w:val="Hyperlink.0"/>
        </w:rPr>
        <w:instrText xml:space="preserve"> HYPERLINK "https://www.gapminder.org/tools/"</w:instrText>
      </w:r>
      <w:r>
        <w:rPr>
          <w:rStyle w:val="Hyperlink.0"/>
        </w:rPr>
        <w:fldChar w:fldCharType="separate" w:fldLock="0"/>
      </w:r>
      <w:r>
        <w:rPr>
          <w:rStyle w:val="Hyperlink.0"/>
          <w:rtl w:val="0"/>
          <w:lang w:val="en-US"/>
        </w:rPr>
        <w:t>https://www.gapminder.org/tools/</w:t>
      </w:r>
      <w:r>
        <w:rPr/>
        <w:fldChar w:fldCharType="end" w:fldLock="0"/>
      </w:r>
      <w:r>
        <w:rPr>
          <w:rFonts w:ascii="Times New Roman" w:hAnsi="Times New Roman"/>
          <w:sz w:val="22"/>
          <w:szCs w:val="22"/>
          <w:rtl w:val="0"/>
        </w:rPr>
        <w:t xml:space="preserve">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cs="Times New Roman" w:hAnsi="Times New Roman" w:eastAsia="Times New Roman"/>
          <w:sz w:val="22"/>
          <w:szCs w:val="22"/>
        </w:rPr>
      </w:pPr>
      <w:r>
        <w:rPr>
          <w:rFonts w:ascii="Times New Roman" w:hAnsi="Times New Roman"/>
          <w:sz w:val="22"/>
          <w:szCs w:val="22"/>
          <w:rtl w:val="0"/>
          <w:lang w:val="en-US"/>
        </w:rPr>
        <w:t xml:space="preserve">2.1.1 On the y-axis, click on the axis label and enter </w:t>
      </w:r>
      <w:r>
        <w:rPr>
          <w:rFonts w:ascii="Times New Roman" w:hAnsi="Times New Roman" w:hint="default"/>
          <w:sz w:val="22"/>
          <w:szCs w:val="22"/>
          <w:rtl w:val="0"/>
          <w:lang w:val="en-US"/>
        </w:rPr>
        <w:t>“</w:t>
      </w:r>
      <w:r>
        <w:rPr>
          <w:rFonts w:ascii="Times New Roman" w:hAnsi="Times New Roman"/>
          <w:sz w:val="22"/>
          <w:szCs w:val="22"/>
          <w:rtl w:val="0"/>
        </w:rPr>
        <w:t>CO</w:t>
      </w:r>
      <w:r>
        <w:rPr>
          <w:rFonts w:ascii="Times New Roman" w:hAnsi="Times New Roman"/>
          <w:sz w:val="22"/>
          <w:szCs w:val="22"/>
          <w:vertAlign w:val="subscript"/>
          <w:rtl w:val="0"/>
        </w:rPr>
        <w:t>2</w:t>
      </w:r>
      <w:r>
        <w:rPr>
          <w:rFonts w:ascii="Times New Roman" w:hAnsi="Times New Roman"/>
          <w:sz w:val="22"/>
          <w:szCs w:val="22"/>
          <w:rtl w:val="0"/>
          <w:lang w:val="it-IT"/>
        </w:rPr>
        <w:t xml:space="preserve"> emissions, per person</w:t>
      </w:r>
      <w:r>
        <w:rPr>
          <w:rFonts w:ascii="Times New Roman" w:hAnsi="Times New Roman" w:hint="default"/>
          <w:sz w:val="22"/>
          <w:szCs w:val="22"/>
          <w:rtl w:val="0"/>
          <w:lang w:val="en-US"/>
        </w:rPr>
        <w:t xml:space="preserve">” </w:t>
      </w:r>
      <w:r>
        <w:rPr>
          <w:rFonts w:ascii="Times New Roman" w:hAnsi="Times New Roman"/>
          <w:sz w:val="22"/>
          <w:szCs w:val="22"/>
          <w:rtl w:val="0"/>
          <w:lang w:val="en-US"/>
        </w:rPr>
        <w:t xml:space="preserve">into the search box. Click on that metric and wait for graph to load. Note the source of the data and the units used to describe this metric by clicking the question mark icon.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cs="Times New Roman" w:hAnsi="Times New Roman" w:eastAsia="Times New Roman"/>
          <w:sz w:val="22"/>
          <w:szCs w:val="22"/>
        </w:rPr>
      </w:pPr>
      <w:r>
        <w:rPr>
          <w:rFonts w:ascii="Times New Roman" w:hAnsi="Times New Roman"/>
          <w:sz w:val="22"/>
          <w:szCs w:val="22"/>
          <w:rtl w:val="0"/>
          <w:lang w:val="en-US"/>
        </w:rPr>
        <w:t xml:space="preserve">2.1.2 On the x-axis, click on the axis label and enter </w:t>
      </w:r>
      <w:r>
        <w:rPr>
          <w:rFonts w:ascii="Times New Roman" w:hAnsi="Times New Roman" w:hint="default"/>
          <w:sz w:val="22"/>
          <w:szCs w:val="22"/>
          <w:rtl w:val="0"/>
          <w:lang w:val="en-US"/>
        </w:rPr>
        <w:t>“</w:t>
      </w:r>
      <w:r>
        <w:rPr>
          <w:rFonts w:ascii="Times New Roman" w:hAnsi="Times New Roman"/>
          <w:sz w:val="22"/>
          <w:szCs w:val="22"/>
          <w:rtl w:val="0"/>
          <w:lang w:val="en-US"/>
        </w:rPr>
        <w:t>Energy use, per person</w:t>
      </w:r>
      <w:r>
        <w:rPr>
          <w:rFonts w:ascii="Times New Roman" w:hAnsi="Times New Roman" w:hint="default"/>
          <w:sz w:val="22"/>
          <w:szCs w:val="22"/>
          <w:rtl w:val="0"/>
          <w:lang w:val="en-US"/>
        </w:rPr>
        <w:t xml:space="preserve">” </w:t>
      </w:r>
      <w:r>
        <w:rPr>
          <w:rFonts w:ascii="Times New Roman" w:hAnsi="Times New Roman"/>
          <w:sz w:val="22"/>
          <w:szCs w:val="22"/>
          <w:rtl w:val="0"/>
          <w:lang w:val="en-US"/>
        </w:rPr>
        <w:t>into the search box. Click on that metric and wait for the graph to load. Note the source of the data and the units used to describe this metric.</w:t>
      </w:r>
      <w:r>
        <w:rPr>
          <w:rFonts w:ascii="Times New Roman" w:hAnsi="Times New Roman"/>
          <w:outline w:val="0"/>
          <w:color w:val="538135"/>
          <w:sz w:val="22"/>
          <w:szCs w:val="22"/>
          <w:u w:color="538135"/>
          <w:rtl w:val="0"/>
          <w14:textFill>
            <w14:solidFill>
              <w14:srgbClr w14:val="538135"/>
            </w14:solidFill>
          </w14:textFill>
        </w:rPr>
        <w:t xml:space="preserve">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cs="Times New Roman" w:hAnsi="Times New Roman" w:eastAsia="Times New Roman"/>
          <w:b w:val="1"/>
          <w:bCs w:val="1"/>
          <w:outline w:val="0"/>
          <w:color w:val="538135"/>
          <w:sz w:val="22"/>
          <w:szCs w:val="22"/>
          <w:u w:color="538135"/>
          <w14:textFill>
            <w14:solidFill>
              <w14:srgbClr w14:val="538135"/>
            </w14:solidFill>
          </w14:textFill>
        </w:rPr>
      </w:pPr>
      <w:r>
        <w:rPr>
          <w:rFonts w:ascii="Times New Roman" w:hAnsi="Times New Roman"/>
          <w:sz w:val="22"/>
          <w:szCs w:val="22"/>
          <w:rtl w:val="0"/>
          <w:lang w:val="en-US"/>
        </w:rPr>
        <w:t xml:space="preserve">2.1.3 In the upper right-hand corner, go to the Color section. Click on the box and enter </w:t>
      </w:r>
      <w:r>
        <w:rPr>
          <w:rFonts w:ascii="Times New Roman" w:hAnsi="Times New Roman" w:hint="default"/>
          <w:sz w:val="22"/>
          <w:szCs w:val="22"/>
          <w:rtl w:val="0"/>
          <w:lang w:val="en-US"/>
        </w:rPr>
        <w:t>“</w:t>
      </w:r>
      <w:r>
        <w:rPr>
          <w:rFonts w:ascii="Times New Roman" w:hAnsi="Times New Roman"/>
          <w:sz w:val="22"/>
          <w:szCs w:val="22"/>
          <w:rtl w:val="0"/>
          <w:lang w:val="en-US"/>
        </w:rPr>
        <w:t>Income groups</w:t>
      </w:r>
      <w:r>
        <w:rPr>
          <w:rFonts w:ascii="Times New Roman" w:hAnsi="Times New Roman" w:hint="default"/>
          <w:sz w:val="22"/>
          <w:szCs w:val="22"/>
          <w:rtl w:val="0"/>
          <w:lang w:val="en-US"/>
        </w:rPr>
        <w:t xml:space="preserve">” </w:t>
      </w:r>
      <w:r>
        <w:rPr>
          <w:rFonts w:ascii="Times New Roman" w:hAnsi="Times New Roman"/>
          <w:sz w:val="22"/>
          <w:szCs w:val="22"/>
          <w:rtl w:val="0"/>
          <w:lang w:val="en-US"/>
        </w:rPr>
        <w:t>into the search box. Select this option and wait for the graph to load. List the Income groups classifications. Hover your cursor over a specific country and note which classification it falls under (e.g. highlight United States, a high-income country and note that on the map all the other classification colors are greyed out).</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cs="Times New Roman" w:hAnsi="Times New Roman" w:eastAsia="Times New Roman"/>
          <w:outline w:val="0"/>
          <w:color w:val="000000"/>
          <w:sz w:val="22"/>
          <w:szCs w:val="22"/>
          <w:u w:color="000000"/>
          <w14:textFill>
            <w14:solidFill>
              <w14:srgbClr w14:val="000000"/>
            </w14:solidFill>
          </w14:textFill>
        </w:rPr>
      </w:pPr>
      <w:r>
        <w:rPr>
          <w:rFonts w:ascii="Times New Roman" w:hAnsi="Times New Roman"/>
          <w:sz w:val="22"/>
          <w:szCs w:val="22"/>
          <w:rtl w:val="0"/>
          <w:lang w:val="en-US"/>
        </w:rPr>
        <w:t xml:space="preserve">2.1.4 In the lower right-hand corner, go to the Size section. Click on the box and enter </w:t>
      </w:r>
      <w:r>
        <w:rPr>
          <w:rFonts w:ascii="Times New Roman" w:hAnsi="Times New Roman" w:hint="default"/>
          <w:sz w:val="22"/>
          <w:szCs w:val="22"/>
          <w:rtl w:val="0"/>
          <w:lang w:val="en-US"/>
        </w:rPr>
        <w:t>“</w:t>
      </w:r>
      <w:r>
        <w:rPr>
          <w:rFonts w:ascii="Times New Roman" w:hAnsi="Times New Roman"/>
          <w:sz w:val="22"/>
          <w:szCs w:val="22"/>
          <w:rtl w:val="0"/>
          <w:lang w:val="fr-FR"/>
        </w:rPr>
        <w:t>Population</w:t>
      </w:r>
      <w:r>
        <w:rPr>
          <w:rFonts w:ascii="Times New Roman" w:hAnsi="Times New Roman" w:hint="default"/>
          <w:sz w:val="22"/>
          <w:szCs w:val="22"/>
          <w:rtl w:val="0"/>
          <w:lang w:val="en-US"/>
        </w:rPr>
        <w:t xml:space="preserve">” </w:t>
      </w:r>
      <w:r>
        <w:rPr>
          <w:rFonts w:ascii="Times New Roman" w:hAnsi="Times New Roman"/>
          <w:sz w:val="22"/>
          <w:szCs w:val="22"/>
          <w:rtl w:val="0"/>
          <w:lang w:val="en-US"/>
        </w:rPr>
        <w:t xml:space="preserve">into the search box. Select this option and wait for the graph to load. Run your cursor over any circle within the graph and note the country and its population, which will be noted in the Size box.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cs="Times New Roman" w:hAnsi="Times New Roman" w:eastAsia="Times New Roman"/>
          <w:sz w:val="22"/>
          <w:szCs w:val="22"/>
        </w:rPr>
      </w:pPr>
      <w:r>
        <w:rPr>
          <w:rFonts w:ascii="Times New Roman" w:hAnsi="Times New Roman"/>
          <w:sz w:val="22"/>
          <w:szCs w:val="22"/>
          <w:rtl w:val="0"/>
          <w:lang w:val="en-US"/>
        </w:rPr>
        <w:t xml:space="preserve">2.1.5 At the bottom of the graph, look at the Time Period slide bar, with a dark grey button that you can move from side to side. Slide the button to both extremes and note the time period for which all four Income Groups are visible.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b w:val="1"/>
          <w:bCs w:val="1"/>
          <w:outline w:val="0"/>
          <w:color w:val="538135"/>
          <w:sz w:val="22"/>
          <w:szCs w:val="22"/>
          <w:u w:color="538135"/>
          <w14:textFill>
            <w14:solidFill>
              <w14:srgbClr w14:val="538135"/>
            </w14:solidFill>
          </w14:textFill>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2"/>
          <w:szCs w:val="22"/>
        </w:rPr>
      </w:pPr>
      <w:r>
        <w:rPr>
          <w:rFonts w:ascii="Times New Roman" w:hAnsi="Times New Roman"/>
          <w:sz w:val="22"/>
          <w:szCs w:val="22"/>
          <w:rtl w:val="0"/>
          <w:lang w:val="en-US"/>
        </w:rPr>
        <w:t>2.2 Slide the time bar to 2007 and answer the following questions:</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cs="Times New Roman" w:hAnsi="Times New Roman" w:eastAsia="Times New Roman"/>
          <w:b w:val="1"/>
          <w:bCs w:val="1"/>
          <w:sz w:val="22"/>
          <w:szCs w:val="22"/>
        </w:rPr>
      </w:pPr>
      <w:r>
        <w:rPr>
          <w:rFonts w:ascii="Times New Roman" w:hAnsi="Times New Roman"/>
          <w:sz w:val="22"/>
          <w:szCs w:val="22"/>
          <w:rtl w:val="0"/>
          <w:lang w:val="en-US"/>
        </w:rPr>
        <w:t>2.2.1 Using the IPAT framework: I (Impact) = P (Population) x A (Affluence) x T (Technology) framework, describe which metrics on your plot represent the different components of the framework?</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cs="Times New Roman" w:hAnsi="Times New Roman" w:eastAsia="Times New Roman"/>
          <w:b w:val="1"/>
          <w:bCs w:val="1"/>
          <w:outline w:val="0"/>
          <w:color w:val="000000"/>
          <w:sz w:val="22"/>
          <w:szCs w:val="22"/>
          <w:u w:color="000000"/>
          <w14:textFill>
            <w14:solidFill>
              <w14:srgbClr w14:val="000000"/>
            </w14:solidFill>
          </w14:textFill>
        </w:rPr>
      </w:pPr>
      <w:r>
        <w:rPr>
          <w:rFonts w:ascii="Times New Roman" w:hAnsi="Times New Roman"/>
          <w:outline w:val="0"/>
          <w:color w:val="000000"/>
          <w:sz w:val="22"/>
          <w:szCs w:val="22"/>
          <w:u w:color="000000"/>
          <w:rtl w:val="0"/>
          <w:lang w:val="en-US"/>
          <w14:textFill>
            <w14:solidFill>
              <w14:srgbClr w14:val="000000"/>
            </w14:solidFill>
          </w14:textFill>
        </w:rPr>
        <w:t>2.2.2 Describe the overall pattern of the bubbles (i.e. countries) in your graph</w:t>
      </w:r>
      <w:r>
        <w:rPr>
          <w:rFonts w:ascii="Times New Roman" w:hAnsi="Times New Roman"/>
          <w:b w:val="1"/>
          <w:bCs w:val="1"/>
          <w:outline w:val="0"/>
          <w:color w:val="000000"/>
          <w:sz w:val="22"/>
          <w:szCs w:val="22"/>
          <w:u w:color="000000"/>
          <w:rtl w:val="0"/>
          <w14:textFill>
            <w14:solidFill>
              <w14:srgbClr w14:val="000000"/>
            </w14:solidFill>
          </w14:textFill>
        </w:rPr>
        <w:t xml:space="preserve">. </w:t>
      </w:r>
      <w:r>
        <w:rPr>
          <w:rFonts w:ascii="Times New Roman" w:hAnsi="Times New Roman"/>
          <w:outline w:val="0"/>
          <w:color w:val="000000"/>
          <w:sz w:val="22"/>
          <w:szCs w:val="22"/>
          <w:u w:color="000000"/>
          <w:rtl w:val="0"/>
          <w:lang w:val="en-US"/>
          <w14:textFill>
            <w14:solidFill>
              <w14:srgbClr w14:val="000000"/>
            </w14:solidFill>
          </w14:textFill>
        </w:rPr>
        <w:t xml:space="preserve">Do the patterns follow the IPAT framework? Why or why not? Describe one country that meets the criteria and note its supporting characteristics. </w:t>
      </w:r>
    </w:p>
    <w:p>
      <w:pPr>
        <w:pStyle w:val="Body"/>
        <w:ind w:left="1440" w:hanging="720"/>
        <w:rPr>
          <w:rFonts w:ascii="Times New Roman" w:cs="Times New Roman" w:hAnsi="Times New Roman" w:eastAsia="Times New Roman"/>
          <w:sz w:val="22"/>
          <w:szCs w:val="22"/>
        </w:rPr>
      </w:pPr>
      <w:r>
        <w:rPr>
          <w:rFonts w:ascii="Times New Roman" w:hAnsi="Times New Roman"/>
          <w:sz w:val="22"/>
          <w:szCs w:val="22"/>
          <w:rtl w:val="0"/>
          <w:lang w:val="en-US"/>
        </w:rPr>
        <w:t>2.2.3Are there any countries that do not fall neatly under the IPAT framework? Why or why not? If so, describe this country and its supporting characteristics. What can you theorize about this country?</w:t>
      </w:r>
    </w:p>
    <w:p>
      <w:pPr>
        <w:pStyle w:val="Body"/>
        <w:rPr>
          <w:rFonts w:ascii="Times New Roman" w:cs="Times New Roman" w:hAnsi="Times New Roman" w:eastAsia="Times New Roman"/>
          <w:sz w:val="22"/>
          <w:szCs w:val="22"/>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2"/>
          <w:szCs w:val="22"/>
        </w:rPr>
      </w:pPr>
      <w:r>
        <w:rPr>
          <w:rFonts w:ascii="Times New Roman" w:hAnsi="Times New Roman"/>
          <w:sz w:val="22"/>
          <w:szCs w:val="22"/>
          <w:rtl w:val="0"/>
          <w:lang w:val="en-US"/>
        </w:rPr>
        <w:t>2.3 In this section you</w:t>
      </w:r>
      <w:r>
        <w:rPr>
          <w:rFonts w:ascii="Times New Roman" w:hAnsi="Times New Roman" w:hint="default"/>
          <w:sz w:val="22"/>
          <w:szCs w:val="22"/>
          <w:rtl w:val="0"/>
          <w:lang w:val="en-US"/>
        </w:rPr>
        <w:t>’</w:t>
      </w:r>
      <w:r>
        <w:rPr>
          <w:rFonts w:ascii="Times New Roman" w:hAnsi="Times New Roman"/>
          <w:sz w:val="22"/>
          <w:szCs w:val="22"/>
          <w:rtl w:val="0"/>
          <w:lang w:val="en-US"/>
        </w:rPr>
        <w:t xml:space="preserve">ll use the Gapminder tool to frame </w:t>
      </w:r>
      <w:r>
        <w:rPr>
          <w:rFonts w:ascii="Times New Roman" w:hAnsi="Times New Roman"/>
          <w:outline w:val="0"/>
          <w:color w:val="333333"/>
          <w:sz w:val="22"/>
          <w:szCs w:val="22"/>
          <w:u w:color="333333"/>
          <w:rtl w:val="0"/>
          <w:lang w:val="en-US"/>
          <w14:textFill>
            <w14:solidFill>
              <w14:srgbClr w14:val="333333"/>
            </w14:solidFill>
          </w14:textFill>
        </w:rPr>
        <w:t xml:space="preserve">your own sustainability question, build a graph, interpret the results, and share your evidence-supported conclusions with the class. </w:t>
      </w:r>
      <w:r>
        <w:rPr>
          <w:rFonts w:ascii="Times New Roman" w:hAnsi="Times New Roman"/>
          <w:sz w:val="22"/>
          <w:szCs w:val="22"/>
          <w:rtl w:val="0"/>
          <w:lang w:val="en-US"/>
        </w:rPr>
        <w:t xml:space="preserve">Launch the Gapminder Tools </w:t>
      </w:r>
      <w:r>
        <w:rPr>
          <w:rStyle w:val="Hyperlink.0"/>
        </w:rPr>
        <w:fldChar w:fldCharType="begin" w:fldLock="0"/>
      </w:r>
      <w:r>
        <w:rPr>
          <w:rStyle w:val="Hyperlink.0"/>
        </w:rPr>
        <w:instrText xml:space="preserve"> HYPERLINK "https://www.gapminder.org/tools/"</w:instrText>
      </w:r>
      <w:r>
        <w:rPr>
          <w:rStyle w:val="Hyperlink.0"/>
        </w:rPr>
        <w:fldChar w:fldCharType="separate" w:fldLock="0"/>
      </w:r>
      <w:r>
        <w:rPr>
          <w:rStyle w:val="Hyperlink.0"/>
          <w:rtl w:val="0"/>
          <w:lang w:val="en-US"/>
        </w:rPr>
        <w:t>https://www.gapminder.org/tools/</w:t>
      </w:r>
      <w:r>
        <w:rPr/>
        <w:fldChar w:fldCharType="end" w:fldLock="0"/>
      </w:r>
      <w:r>
        <w:rPr>
          <w:rFonts w:ascii="Times New Roman" w:hAnsi="Times New Roman"/>
          <w:sz w:val="22"/>
          <w:szCs w:val="22"/>
          <w:rtl w:val="0"/>
        </w:rPr>
        <w:t xml:space="preserve">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2"/>
          <w:szCs w:val="22"/>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2"/>
          <w:szCs w:val="22"/>
        </w:rPr>
      </w:pPr>
      <w:r>
        <w:rPr>
          <w:rFonts w:ascii="Times New Roman" w:hAnsi="Times New Roman"/>
          <w:sz w:val="22"/>
          <w:szCs w:val="22"/>
          <w:rtl w:val="0"/>
          <w:lang w:val="en-US"/>
        </w:rPr>
        <w:t xml:space="preserve">2.3.1 In the upper right-hand corner, go to the Color section. Click on the box and enter </w:t>
      </w:r>
      <w:r>
        <w:rPr>
          <w:rFonts w:ascii="Times New Roman" w:hAnsi="Times New Roman" w:hint="default"/>
          <w:sz w:val="22"/>
          <w:szCs w:val="22"/>
          <w:rtl w:val="0"/>
          <w:lang w:val="en-US"/>
        </w:rPr>
        <w:t>“</w:t>
      </w:r>
      <w:r>
        <w:rPr>
          <w:rFonts w:ascii="Times New Roman" w:hAnsi="Times New Roman"/>
          <w:sz w:val="22"/>
          <w:szCs w:val="22"/>
          <w:rtl w:val="0"/>
          <w:lang w:val="en-US"/>
        </w:rPr>
        <w:t>Income groups</w:t>
      </w:r>
      <w:r>
        <w:rPr>
          <w:rFonts w:ascii="Times New Roman" w:hAnsi="Times New Roman" w:hint="default"/>
          <w:sz w:val="22"/>
          <w:szCs w:val="22"/>
          <w:rtl w:val="0"/>
          <w:lang w:val="en-US"/>
        </w:rPr>
        <w:t xml:space="preserve">” </w:t>
      </w:r>
      <w:r>
        <w:rPr>
          <w:rFonts w:ascii="Times New Roman" w:hAnsi="Times New Roman"/>
          <w:sz w:val="22"/>
          <w:szCs w:val="22"/>
          <w:rtl w:val="0"/>
          <w:lang w:val="en-US"/>
        </w:rPr>
        <w:t xml:space="preserve">into the search box. Select this option and wait for the graph to load. In the lower right-hand corner, go to the Size section. Click on the box and enter </w:t>
      </w:r>
      <w:r>
        <w:rPr>
          <w:rFonts w:ascii="Times New Roman" w:hAnsi="Times New Roman" w:hint="default"/>
          <w:sz w:val="22"/>
          <w:szCs w:val="22"/>
          <w:rtl w:val="0"/>
          <w:lang w:val="en-US"/>
        </w:rPr>
        <w:t>“</w:t>
      </w:r>
      <w:r>
        <w:rPr>
          <w:rFonts w:ascii="Times New Roman" w:hAnsi="Times New Roman"/>
          <w:sz w:val="22"/>
          <w:szCs w:val="22"/>
          <w:rtl w:val="0"/>
          <w:lang w:val="fr-FR"/>
        </w:rPr>
        <w:t>Population</w:t>
      </w:r>
      <w:r>
        <w:rPr>
          <w:rFonts w:ascii="Times New Roman" w:hAnsi="Times New Roman" w:hint="default"/>
          <w:sz w:val="22"/>
          <w:szCs w:val="22"/>
          <w:rtl w:val="0"/>
          <w:lang w:val="en-US"/>
        </w:rPr>
        <w:t xml:space="preserve">” </w:t>
      </w:r>
      <w:r>
        <w:rPr>
          <w:rFonts w:ascii="Times New Roman" w:hAnsi="Times New Roman"/>
          <w:sz w:val="22"/>
          <w:szCs w:val="22"/>
          <w:rtl w:val="0"/>
          <w:lang w:val="en-US"/>
        </w:rPr>
        <w:t>into the search box. Select this option and wait for the graph to load. Identify the potential drivers of environmental impact under the IPAT framework.</w:t>
      </w:r>
      <w:r>
        <w:rPr>
          <w:rFonts w:ascii="Times New Roman" w:hAnsi="Times New Roman"/>
          <w:b w:val="1"/>
          <w:bCs w:val="1"/>
          <w:sz w:val="22"/>
          <w:szCs w:val="22"/>
          <w:rtl w:val="0"/>
        </w:rPr>
        <w:t xml:space="preserve"> </w:t>
      </w:r>
      <w:r>
        <w:rPr>
          <w:rFonts w:ascii="Times New Roman" w:hAnsi="Times New Roman"/>
          <w:sz w:val="22"/>
          <w:szCs w:val="22"/>
          <w:rtl w:val="0"/>
          <w:lang w:val="en-US"/>
        </w:rPr>
        <w:t>Explore the Gapminder tool and write down which available Impact and Technology metrics could fit within the IPAT framework. Use the table in the lab answer template to do this (sample below)</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b w:val="1"/>
          <w:bCs w:val="1"/>
          <w:sz w:val="22"/>
          <w:szCs w:val="22"/>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cs="Times New Roman" w:hAnsi="Times New Roman" w:eastAsia="Times New Roman"/>
          <w:sz w:val="22"/>
          <w:szCs w:val="22"/>
        </w:rPr>
      </w:pPr>
      <w:r>
        <w:rPr>
          <w:rFonts w:ascii="Times New Roman" w:hAnsi="Times New Roman"/>
          <w:sz w:val="22"/>
          <w:szCs w:val="22"/>
          <w:rtl w:val="0"/>
          <w:lang w:val="en-US"/>
        </w:rPr>
        <w:t xml:space="preserve">Table 1. Selected Gapminder metrics </w:t>
      </w:r>
    </w:p>
    <w:tbl>
      <w:tblPr>
        <w:tblW w:w="9822"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573"/>
        <w:gridCol w:w="1562"/>
        <w:gridCol w:w="1890"/>
        <w:gridCol w:w="3797"/>
      </w:tblGrid>
      <w:tr>
        <w:tblPrEx>
          <w:shd w:val="clear" w:color="auto" w:fill="cdd4e9"/>
        </w:tblPrEx>
        <w:trPr>
          <w:trHeight w:val="272" w:hRule="atLeast"/>
        </w:trPr>
        <w:tc>
          <w:tcPr>
            <w:tcW w:type="dxa" w:w="2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240" w:after="240"/>
              <w:jc w:val="center"/>
            </w:pPr>
            <w:r>
              <w:rPr>
                <w:rFonts w:ascii="Times New Roman" w:hAnsi="Times New Roman"/>
                <w:b w:val="1"/>
                <w:bCs w:val="1"/>
                <w:outline w:val="0"/>
                <w:color w:val="333333"/>
                <w:sz w:val="22"/>
                <w:szCs w:val="22"/>
                <w:u w:color="333333"/>
                <w:shd w:val="nil" w:color="auto" w:fill="auto"/>
                <w:rtl w:val="0"/>
                <w:lang w:val="en-US"/>
                <w14:textFill>
                  <w14:solidFill>
                    <w14:srgbClr w14:val="333333"/>
                  </w14:solidFill>
                </w14:textFill>
              </w:rPr>
              <w:t>Impact</w:t>
            </w:r>
          </w:p>
        </w:tc>
        <w:tc>
          <w:tcPr>
            <w:tcW w:type="dxa" w:w="1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240" w:after="240"/>
              <w:jc w:val="center"/>
            </w:pPr>
            <w:r>
              <w:rPr>
                <w:rFonts w:ascii="Times New Roman" w:hAnsi="Times New Roman"/>
                <w:b w:val="1"/>
                <w:bCs w:val="1"/>
                <w:outline w:val="0"/>
                <w:color w:val="333333"/>
                <w:sz w:val="22"/>
                <w:szCs w:val="22"/>
                <w:u w:color="333333"/>
                <w:shd w:val="nil" w:color="auto" w:fill="auto"/>
                <w:rtl w:val="0"/>
                <w:lang w:val="en-US"/>
                <w14:textFill>
                  <w14:solidFill>
                    <w14:srgbClr w14:val="333333"/>
                  </w14:solidFill>
                </w14:textFill>
              </w:rPr>
              <w:t>Population</w:t>
            </w:r>
          </w:p>
        </w:tc>
        <w:tc>
          <w:tcPr>
            <w:tcW w:type="dxa" w:w="1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240" w:after="240"/>
              <w:jc w:val="center"/>
            </w:pPr>
            <w:r>
              <w:rPr>
                <w:rFonts w:ascii="Times New Roman" w:hAnsi="Times New Roman"/>
                <w:b w:val="1"/>
                <w:bCs w:val="1"/>
                <w:outline w:val="0"/>
                <w:color w:val="333333"/>
                <w:sz w:val="22"/>
                <w:szCs w:val="22"/>
                <w:u w:color="333333"/>
                <w:shd w:val="nil" w:color="auto" w:fill="auto"/>
                <w:rtl w:val="0"/>
                <w:lang w:val="en-US"/>
                <w14:textFill>
                  <w14:solidFill>
                    <w14:srgbClr w14:val="333333"/>
                  </w14:solidFill>
                </w14:textFill>
              </w:rPr>
              <w:t>Affluence</w:t>
            </w:r>
          </w:p>
        </w:tc>
        <w:tc>
          <w:tcPr>
            <w:tcW w:type="dxa" w:w="37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240" w:after="240"/>
              <w:jc w:val="center"/>
            </w:pPr>
            <w:r>
              <w:rPr>
                <w:rFonts w:ascii="Times New Roman" w:hAnsi="Times New Roman"/>
                <w:b w:val="1"/>
                <w:bCs w:val="1"/>
                <w:outline w:val="0"/>
                <w:color w:val="333333"/>
                <w:sz w:val="22"/>
                <w:szCs w:val="22"/>
                <w:u w:color="333333"/>
                <w:shd w:val="nil" w:color="auto" w:fill="auto"/>
                <w:rtl w:val="0"/>
                <w:lang w:val="en-US"/>
                <w14:textFill>
                  <w14:solidFill>
                    <w14:srgbClr w14:val="333333"/>
                  </w14:solidFill>
                </w14:textFill>
              </w:rPr>
              <w:t>Technology</w:t>
            </w:r>
          </w:p>
        </w:tc>
      </w:tr>
      <w:tr>
        <w:tblPrEx>
          <w:shd w:val="clear" w:color="auto" w:fill="cdd4e9"/>
        </w:tblPrEx>
        <w:trPr>
          <w:trHeight w:val="874" w:hRule="atLeast"/>
        </w:trPr>
        <w:tc>
          <w:tcPr>
            <w:tcW w:type="dxa" w:w="2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240" w:after="240"/>
              <w:jc w:val="center"/>
            </w:pPr>
            <w:r>
              <w:rPr>
                <w:rFonts w:ascii="Times New Roman" w:hAnsi="Times New Roman"/>
                <w:outline w:val="0"/>
                <w:color w:val="333333"/>
                <w:sz w:val="22"/>
                <w:szCs w:val="22"/>
                <w:u w:color="333333"/>
                <w:shd w:val="nil" w:color="auto" w:fill="auto"/>
                <w:rtl w:val="0"/>
                <w:lang w:val="en-US"/>
                <w14:textFill>
                  <w14:solidFill>
                    <w14:srgbClr w14:val="333333"/>
                  </w14:solidFill>
                </w14:textFill>
              </w:rPr>
              <w:t xml:space="preserve">Example: </w:t>
            </w:r>
            <w:r>
              <w:rPr>
                <w:rFonts w:ascii="Times New Roman" w:hAnsi="Times New Roman"/>
                <w:i w:val="1"/>
                <w:iCs w:val="1"/>
                <w:outline w:val="0"/>
                <w:color w:val="333333"/>
                <w:sz w:val="22"/>
                <w:szCs w:val="22"/>
                <w:u w:color="333333"/>
                <w:shd w:val="nil" w:color="auto" w:fill="auto"/>
                <w:rtl w:val="0"/>
                <w:lang w:val="en-US"/>
                <w14:textFill>
                  <w14:solidFill>
                    <w14:srgbClr w14:val="333333"/>
                  </w14:solidFill>
                </w14:textFill>
              </w:rPr>
              <w:t>CO</w:t>
            </w:r>
            <w:r>
              <w:rPr>
                <w:rFonts w:ascii="Times New Roman" w:hAnsi="Times New Roman"/>
                <w:i w:val="1"/>
                <w:iCs w:val="1"/>
                <w:outline w:val="0"/>
                <w:color w:val="333333"/>
                <w:sz w:val="22"/>
                <w:szCs w:val="22"/>
                <w:u w:color="333333"/>
                <w:shd w:val="nil" w:color="auto" w:fill="auto"/>
                <w:vertAlign w:val="subscript"/>
                <w:rtl w:val="0"/>
                <w:lang w:val="en-US"/>
                <w14:textFill>
                  <w14:solidFill>
                    <w14:srgbClr w14:val="333333"/>
                  </w14:solidFill>
                </w14:textFill>
              </w:rPr>
              <w:t>2</w:t>
            </w:r>
            <w:r>
              <w:rPr>
                <w:rFonts w:ascii="Times New Roman" w:hAnsi="Times New Roman"/>
                <w:i w:val="1"/>
                <w:iCs w:val="1"/>
                <w:outline w:val="0"/>
                <w:color w:val="333333"/>
                <w:sz w:val="22"/>
                <w:szCs w:val="22"/>
                <w:u w:color="333333"/>
                <w:shd w:val="nil" w:color="auto" w:fill="auto"/>
                <w:rtl w:val="0"/>
                <w:lang w:val="en-US"/>
                <w14:textFill>
                  <w14:solidFill>
                    <w14:srgbClr w14:val="333333"/>
                  </w14:solidFill>
                </w14:textFill>
              </w:rPr>
              <w:t xml:space="preserve"> emissions (tonnes/person</w:t>
            </w:r>
            <w:r>
              <w:rPr>
                <w:rFonts w:ascii="Times New Roman" w:hAnsi="Times New Roman"/>
                <w:outline w:val="0"/>
                <w:color w:val="333333"/>
                <w:sz w:val="22"/>
                <w:szCs w:val="22"/>
                <w:u w:color="333333"/>
                <w:shd w:val="nil" w:color="auto" w:fill="auto"/>
                <w:rtl w:val="0"/>
                <w:lang w:val="en-US"/>
                <w14:textFill>
                  <w14:solidFill>
                    <w14:srgbClr w14:val="333333"/>
                  </w14:solidFill>
                </w14:textFill>
              </w:rPr>
              <w:t>)</w:t>
            </w:r>
          </w:p>
        </w:tc>
        <w:tc>
          <w:tcPr>
            <w:tcW w:type="dxa" w:w="1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240" w:after="240"/>
              <w:jc w:val="center"/>
            </w:pPr>
            <w:r>
              <w:rPr>
                <w:rFonts w:ascii="Times New Roman" w:hAnsi="Times New Roman"/>
                <w:outline w:val="0"/>
                <w:color w:val="333333"/>
                <w:sz w:val="22"/>
                <w:szCs w:val="22"/>
                <w:u w:color="333333"/>
                <w:shd w:val="nil" w:color="auto" w:fill="auto"/>
                <w:rtl w:val="0"/>
                <w:lang w:val="en-US"/>
                <w14:textFill>
                  <w14:solidFill>
                    <w14:srgbClr w14:val="333333"/>
                  </w14:solidFill>
                </w14:textFill>
              </w:rPr>
              <w:t>N/A</w:t>
            </w:r>
            <w:r>
              <w:rPr>
                <w:rFonts w:ascii="Times New Roman" w:hAnsi="Times New Roman"/>
                <w:outline w:val="0"/>
                <w:color w:val="333333"/>
                <w:sz w:val="22"/>
                <w:szCs w:val="22"/>
                <w:u w:color="333333"/>
                <w:shd w:val="nil" w:color="auto" w:fill="auto"/>
                <w:vertAlign w:val="superscript"/>
                <w:rtl w:val="0"/>
                <w:lang w:val="en-US"/>
                <w14:textFill>
                  <w14:solidFill>
                    <w14:srgbClr w14:val="333333"/>
                  </w14:solidFill>
                </w14:textFill>
              </w:rPr>
              <w:t>*</w:t>
            </w:r>
          </w:p>
        </w:tc>
        <w:tc>
          <w:tcPr>
            <w:tcW w:type="dxa" w:w="1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240" w:after="240"/>
              <w:jc w:val="center"/>
            </w:pPr>
            <w:r>
              <w:rPr>
                <w:rFonts w:ascii="Times New Roman" w:hAnsi="Times New Roman"/>
                <w:outline w:val="0"/>
                <w:color w:val="333333"/>
                <w:sz w:val="22"/>
                <w:szCs w:val="22"/>
                <w:u w:color="333333"/>
                <w:shd w:val="nil" w:color="auto" w:fill="auto"/>
                <w:rtl w:val="0"/>
                <w:lang w:val="en-US"/>
                <w14:textFill>
                  <w14:solidFill>
                    <w14:srgbClr w14:val="333333"/>
                  </w14:solidFill>
                </w14:textFill>
              </w:rPr>
              <w:t>N/A</w:t>
            </w:r>
            <w:r>
              <w:rPr>
                <w:rFonts w:ascii="Times New Roman" w:hAnsi="Times New Roman"/>
                <w:outline w:val="0"/>
                <w:color w:val="333333"/>
                <w:sz w:val="22"/>
                <w:szCs w:val="22"/>
                <w:u w:color="333333"/>
                <w:shd w:val="nil" w:color="auto" w:fill="auto"/>
                <w:vertAlign w:val="superscript"/>
                <w:rtl w:val="0"/>
                <w:lang w:val="en-US"/>
                <w14:textFill>
                  <w14:solidFill>
                    <w14:srgbClr w14:val="333333"/>
                  </w14:solidFill>
                </w14:textFill>
              </w:rPr>
              <w:t>*</w:t>
            </w:r>
          </w:p>
        </w:tc>
        <w:tc>
          <w:tcPr>
            <w:tcW w:type="dxa" w:w="37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240" w:after="240"/>
              <w:jc w:val="center"/>
            </w:pPr>
            <w:r>
              <w:rPr>
                <w:rFonts w:ascii="Times New Roman" w:hAnsi="Times New Roman"/>
                <w:outline w:val="0"/>
                <w:color w:val="333333"/>
                <w:sz w:val="22"/>
                <w:szCs w:val="22"/>
                <w:u w:color="333333"/>
                <w:shd w:val="nil" w:color="auto" w:fill="auto"/>
                <w:rtl w:val="0"/>
                <w:lang w:val="en-US"/>
                <w14:textFill>
                  <w14:solidFill>
                    <w14:srgbClr w14:val="333333"/>
                  </w14:solidFill>
                </w14:textFill>
              </w:rPr>
              <w:t xml:space="preserve">Example: </w:t>
            </w:r>
            <w:r>
              <w:rPr>
                <w:rFonts w:ascii="Times New Roman" w:hAnsi="Times New Roman"/>
                <w:i w:val="1"/>
                <w:iCs w:val="1"/>
                <w:outline w:val="0"/>
                <w:color w:val="333333"/>
                <w:sz w:val="22"/>
                <w:szCs w:val="22"/>
                <w:u w:color="333333"/>
                <w:shd w:val="nil" w:color="auto" w:fill="auto"/>
                <w:rtl w:val="0"/>
                <w:lang w:val="en-US"/>
                <w14:textFill>
                  <w14:solidFill>
                    <w14:srgbClr w14:val="333333"/>
                  </w14:solidFill>
                </w14:textFill>
              </w:rPr>
              <w:t>Energy production, per person</w:t>
            </w:r>
          </w:p>
        </w:tc>
      </w:tr>
      <w:tr>
        <w:tblPrEx>
          <w:shd w:val="clear" w:color="auto" w:fill="cdd4e9"/>
        </w:tblPrEx>
        <w:trPr>
          <w:trHeight w:val="241" w:hRule="atLeast"/>
        </w:trPr>
        <w:tc>
          <w:tcPr>
            <w:tcW w:type="dxa" w:w="2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cs="Times New Roman" w:hAnsi="Times New Roman" w:eastAsia="Times New Roman"/>
          <w:sz w:val="22"/>
          <w:szCs w:val="22"/>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i w:val="1"/>
          <w:iCs w:val="1"/>
          <w:sz w:val="22"/>
          <w:szCs w:val="22"/>
        </w:rPr>
      </w:pPr>
      <w:r>
        <w:rPr>
          <w:rFonts w:ascii="Times New Roman" w:hAnsi="Times New Roman"/>
          <w:i w:val="1"/>
          <w:iCs w:val="1"/>
          <w:sz w:val="22"/>
          <w:szCs w:val="22"/>
          <w:vertAlign w:val="superscript"/>
          <w:rtl w:val="0"/>
        </w:rPr>
        <w:t>*</w:t>
      </w:r>
      <w:r>
        <w:rPr>
          <w:rFonts w:ascii="Times New Roman" w:hAnsi="Times New Roman"/>
          <w:i w:val="1"/>
          <w:iCs w:val="1"/>
          <w:sz w:val="22"/>
          <w:szCs w:val="22"/>
          <w:rtl w:val="0"/>
          <w:lang w:val="en-US"/>
        </w:rPr>
        <w:t xml:space="preserve">It is not necessary to explore population or affluence measures, as they are reflected in the bubble size and bubble colors, respectively.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hAnsi="Times New Roman" w:eastAsia="Times New Roman"/>
          <w:sz w:val="22"/>
          <w:szCs w:val="22"/>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cs="Times New Roman" w:hAnsi="Times New Roman" w:eastAsia="Times New Roman"/>
          <w:outline w:val="0"/>
          <w:color w:val="000000"/>
          <w:sz w:val="22"/>
          <w:szCs w:val="22"/>
          <w:u w:color="000000"/>
          <w14:textFill>
            <w14:solidFill>
              <w14:srgbClr w14:val="000000"/>
            </w14:solidFill>
          </w14:textFill>
        </w:rPr>
      </w:pPr>
      <w:r>
        <w:rPr>
          <w:rFonts w:ascii="Times New Roman" w:hAnsi="Times New Roman"/>
          <w:sz w:val="22"/>
          <w:szCs w:val="22"/>
          <w:rtl w:val="0"/>
          <w:lang w:val="en-US"/>
        </w:rPr>
        <w:t xml:space="preserve">2.3.2 Review the list of Impact and Technology metrics in your table. Consider which metrics could be integrated into a meaningful sustainability question and brainstorm a few possible sustainability questions. Select one that is most interesting to you. Make sure your sustainability question involves an Impact that could be explained by a Technology metric. For example, </w:t>
      </w:r>
      <w:r>
        <w:rPr>
          <w:rFonts w:ascii="Times New Roman" w:hAnsi="Times New Roman" w:hint="default"/>
          <w:sz w:val="22"/>
          <w:szCs w:val="22"/>
          <w:rtl w:val="0"/>
          <w:lang w:val="en-US"/>
        </w:rPr>
        <w:t>“</w:t>
      </w:r>
      <w:r>
        <w:rPr>
          <w:rFonts w:ascii="Times New Roman" w:hAnsi="Times New Roman"/>
          <w:i w:val="1"/>
          <w:iCs w:val="1"/>
          <w:sz w:val="22"/>
          <w:szCs w:val="22"/>
          <w:rtl w:val="0"/>
          <w:lang w:val="en-US"/>
        </w:rPr>
        <w:t>Does the number of cars, trucks, and buses explain the variation in CO</w:t>
      </w:r>
      <w:r>
        <w:rPr>
          <w:rFonts w:ascii="Times New Roman" w:hAnsi="Times New Roman"/>
          <w:i w:val="1"/>
          <w:iCs w:val="1"/>
          <w:sz w:val="22"/>
          <w:szCs w:val="22"/>
          <w:vertAlign w:val="subscript"/>
          <w:rtl w:val="0"/>
        </w:rPr>
        <w:t>2</w:t>
      </w:r>
      <w:r>
        <w:rPr>
          <w:rFonts w:ascii="Times New Roman" w:hAnsi="Times New Roman"/>
          <w:i w:val="1"/>
          <w:iCs w:val="1"/>
          <w:sz w:val="22"/>
          <w:szCs w:val="22"/>
          <w:rtl w:val="0"/>
          <w:lang w:val="en-US"/>
        </w:rPr>
        <w:t xml:space="preserve"> emissions across countries?</w:t>
      </w:r>
      <w:r>
        <w:rPr>
          <w:rFonts w:ascii="Times New Roman" w:hAnsi="Times New Roman" w:hint="default"/>
          <w:sz w:val="22"/>
          <w:szCs w:val="22"/>
          <w:rtl w:val="0"/>
          <w:lang w:val="en-US"/>
        </w:rPr>
        <w:t>”</w:t>
      </w:r>
      <w:r>
        <w:rPr>
          <w:rFonts w:ascii="Times New Roman" w:hAnsi="Times New Roman"/>
          <w:sz w:val="22"/>
          <w:szCs w:val="22"/>
          <w:rtl w:val="0"/>
        </w:rPr>
        <w:t>.</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cs="Times New Roman" w:hAnsi="Times New Roman" w:eastAsia="Times New Roman"/>
          <w:outline w:val="0"/>
          <w:color w:val="000000"/>
          <w:sz w:val="22"/>
          <w:szCs w:val="22"/>
          <w:u w:color="000000"/>
          <w14:textFill>
            <w14:solidFill>
              <w14:srgbClr w14:val="000000"/>
            </w14:solidFill>
          </w14:textFill>
        </w:rPr>
      </w:pPr>
      <w:r>
        <w:rPr>
          <w:rFonts w:ascii="Times New Roman" w:hAnsi="Times New Roman"/>
          <w:sz w:val="22"/>
          <w:szCs w:val="22"/>
          <w:rtl w:val="0"/>
          <w:lang w:val="en-US"/>
        </w:rPr>
        <w:t xml:space="preserve">2.3.3 Plot the Impact metric incorporated into your sustainability question. On the y-axis, click on the axis label and enter the name of the Impact into the search box. Click on that metric and wait for graph to load. What are the units used to describe this metric?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cs="Times New Roman" w:hAnsi="Times New Roman" w:eastAsia="Times New Roman"/>
          <w:outline w:val="0"/>
          <w:color w:val="000000"/>
          <w:sz w:val="22"/>
          <w:szCs w:val="22"/>
          <w:u w:color="000000"/>
          <w14:textFill>
            <w14:solidFill>
              <w14:srgbClr w14:val="000000"/>
            </w14:solidFill>
          </w14:textFill>
        </w:rPr>
      </w:pPr>
      <w:r>
        <w:rPr>
          <w:rFonts w:ascii="Times New Roman" w:hAnsi="Times New Roman"/>
          <w:sz w:val="22"/>
          <w:szCs w:val="22"/>
          <w:rtl w:val="0"/>
          <w:lang w:val="en-US"/>
        </w:rPr>
        <w:t>2.3.4 Plot the Technology metric incorporated into your sustainability question. On the x-axis, click on the axis label and enter the name of the Technology metric into the search box. Click on that metric and wait for the graph to load. What are the units used to describe this metric in the line below?</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cs="Times New Roman" w:hAnsi="Times New Roman" w:eastAsia="Times New Roman"/>
          <w:outline w:val="0"/>
          <w:color w:val="538135"/>
          <w:sz w:val="22"/>
          <w:szCs w:val="22"/>
          <w:u w:color="538135"/>
          <w14:textFill>
            <w14:solidFill>
              <w14:srgbClr w14:val="538135"/>
            </w14:solidFill>
          </w14:textFill>
        </w:rPr>
      </w:pPr>
      <w:r>
        <w:rPr>
          <w:rFonts w:ascii="Times New Roman" w:hAnsi="Times New Roman"/>
          <w:sz w:val="22"/>
          <w:szCs w:val="22"/>
          <w:rtl w:val="0"/>
          <w:lang w:val="en-US"/>
        </w:rPr>
        <w:t>2.3.5 At the bottom of the graph, look at the Time Period slide bar. Slide the grey button to both extremes and note the time period for which the datasets are available. Slide the bar to the most recent and most complete year. What single year you will be analyzing</w:t>
      </w:r>
      <w:r>
        <w:rPr>
          <w:rFonts w:ascii="Times New Roman" w:hAnsi="Times New Roman"/>
          <w:outline w:val="0"/>
          <w:color w:val="000000"/>
          <w:sz w:val="22"/>
          <w:szCs w:val="22"/>
          <w:u w:color="000000"/>
          <w:rtl w:val="0"/>
          <w:lang w:val="zh-TW" w:eastAsia="zh-TW"/>
          <w14:textFill>
            <w14:solidFill>
              <w14:srgbClr w14:val="000000"/>
            </w14:solidFill>
          </w14:textFill>
        </w:rPr>
        <w:t>?</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cs="Times New Roman" w:hAnsi="Times New Roman" w:eastAsia="Times New Roman"/>
          <w:outline w:val="0"/>
          <w:color w:val="333333"/>
          <w:sz w:val="22"/>
          <w:szCs w:val="22"/>
          <w:u w:color="333333"/>
          <w14:textFill>
            <w14:solidFill>
              <w14:srgbClr w14:val="333333"/>
            </w14:solidFill>
          </w14:textFill>
        </w:rPr>
      </w:pPr>
      <w:r>
        <w:rPr>
          <w:rFonts w:ascii="Times New Roman" w:hAnsi="Times New Roman"/>
          <w:outline w:val="0"/>
          <w:color w:val="333333"/>
          <w:sz w:val="22"/>
          <w:szCs w:val="22"/>
          <w:u w:color="333333"/>
          <w:rtl w:val="0"/>
          <w:lang w:val="en-US"/>
          <w14:textFill>
            <w14:solidFill>
              <w14:srgbClr w14:val="333333"/>
            </w14:solidFill>
          </w14:textFill>
        </w:rPr>
        <w:t>2.3.6 From the available countries, select one High Income country (dark green bubbles) and one Low Income country (dark blue). Write which countries you selected, and document that country</w:t>
      </w:r>
      <w:r>
        <w:rPr>
          <w:rFonts w:ascii="Times New Roman" w:hAnsi="Times New Roman" w:hint="default"/>
          <w:outline w:val="0"/>
          <w:color w:val="333333"/>
          <w:sz w:val="22"/>
          <w:szCs w:val="22"/>
          <w:u w:color="333333"/>
          <w:rtl w:val="0"/>
          <w:lang w:val="en-US"/>
          <w14:textFill>
            <w14:solidFill>
              <w14:srgbClr w14:val="333333"/>
            </w14:solidFill>
          </w14:textFill>
        </w:rPr>
        <w:t>’</w:t>
      </w:r>
      <w:r>
        <w:rPr>
          <w:rFonts w:ascii="Times New Roman" w:hAnsi="Times New Roman"/>
          <w:outline w:val="0"/>
          <w:color w:val="333333"/>
          <w:sz w:val="22"/>
          <w:szCs w:val="22"/>
          <w:u w:color="333333"/>
          <w:rtl w:val="0"/>
          <w:lang w:val="en-US"/>
          <w14:textFill>
            <w14:solidFill>
              <w14:srgbClr w14:val="333333"/>
            </w14:solidFill>
          </w14:textFill>
        </w:rPr>
        <w:t>s population, Impact value (including units), and Technology value (including units).</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cs="Times New Roman" w:hAnsi="Times New Roman" w:eastAsia="Times New Roman"/>
          <w:outline w:val="0"/>
          <w:color w:val="333333"/>
          <w:sz w:val="22"/>
          <w:szCs w:val="22"/>
          <w:u w:color="333333"/>
          <w14:textFill>
            <w14:solidFill>
              <w14:srgbClr w14:val="333333"/>
            </w14:solidFill>
          </w14:textFill>
        </w:rPr>
      </w:pPr>
      <w:r>
        <w:rPr>
          <w:rFonts w:ascii="Times New Roman" w:hAnsi="Times New Roman"/>
          <w:outline w:val="0"/>
          <w:color w:val="333333"/>
          <w:sz w:val="22"/>
          <w:szCs w:val="22"/>
          <w:u w:color="333333"/>
          <w:rtl w:val="0"/>
          <w:lang w:val="en-US"/>
          <w14:textFill>
            <w14:solidFill>
              <w14:srgbClr w14:val="333333"/>
            </w14:solidFill>
          </w14:textFill>
        </w:rPr>
        <w:t>2.3.7 For the countries you selected, describe the findings of your sustainability question as shown by the data. Does the IPAT framework hold?</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cs="Times New Roman" w:hAnsi="Times New Roman" w:eastAsia="Times New Roman"/>
          <w:outline w:val="0"/>
          <w:color w:val="333333"/>
          <w:sz w:val="22"/>
          <w:szCs w:val="22"/>
          <w:u w:color="333333"/>
          <w14:textFill>
            <w14:solidFill>
              <w14:srgbClr w14:val="333333"/>
            </w14:solidFill>
          </w14:textFill>
        </w:rPr>
      </w:pPr>
      <w:r>
        <w:rPr>
          <w:rFonts w:ascii="Times New Roman" w:hAnsi="Times New Roman"/>
          <w:outline w:val="0"/>
          <w:color w:val="333333"/>
          <w:sz w:val="22"/>
          <w:szCs w:val="22"/>
          <w:u w:color="333333"/>
          <w:rtl w:val="0"/>
          <w:lang w:val="en-US"/>
          <w14:textFill>
            <w14:solidFill>
              <w14:srgbClr w14:val="333333"/>
            </w14:solidFill>
          </w14:textFill>
        </w:rPr>
        <w:t>2.3.8 For all the countries shown on the figure, what pattern(s) do you see across population, affluence, level of technology, and environmental impact? Across all the countries shown in your plot, which countries support the IPAT framework? Across all the countries shown in your plot, give an example of a country that does not support the IPAT framework. Describe why it does not fit.</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cs="Times New Roman" w:hAnsi="Times New Roman" w:eastAsia="Times New Roman"/>
          <w:outline w:val="0"/>
          <w:color w:val="333333"/>
          <w:sz w:val="22"/>
          <w:szCs w:val="22"/>
          <w:u w:color="333333"/>
          <w14:textFill>
            <w14:solidFill>
              <w14:srgbClr w14:val="333333"/>
            </w14:solidFill>
          </w14:textFill>
        </w:rPr>
      </w:pPr>
      <w:r>
        <w:rPr>
          <w:rFonts w:ascii="Times New Roman" w:hAnsi="Times New Roman"/>
          <w:outline w:val="0"/>
          <w:color w:val="333333"/>
          <w:sz w:val="22"/>
          <w:szCs w:val="22"/>
          <w:u w:color="333333"/>
          <w:rtl w:val="0"/>
          <w14:textFill>
            <w14:solidFill>
              <w14:srgbClr w14:val="333333"/>
            </w14:solidFill>
          </w14:textFill>
        </w:rPr>
        <w:t>2.3.9</w:t>
      </w:r>
      <w:r>
        <w:rPr>
          <w:rFonts w:ascii="Times New Roman" w:hAnsi="Times New Roman"/>
          <w:b w:val="1"/>
          <w:bCs w:val="1"/>
          <w:outline w:val="0"/>
          <w:color w:val="333333"/>
          <w:sz w:val="22"/>
          <w:szCs w:val="22"/>
          <w:u w:color="333333"/>
          <w:rtl w:val="0"/>
          <w14:textFill>
            <w14:solidFill>
              <w14:srgbClr w14:val="333333"/>
            </w14:solidFill>
          </w14:textFill>
        </w:rPr>
        <w:t xml:space="preserve"> </w:t>
      </w:r>
      <w:r>
        <w:rPr>
          <w:rFonts w:ascii="Times New Roman" w:hAnsi="Times New Roman"/>
          <w:outline w:val="0"/>
          <w:color w:val="333333"/>
          <w:sz w:val="22"/>
          <w:szCs w:val="22"/>
          <w:u w:color="333333"/>
          <w:rtl w:val="0"/>
          <w:lang w:val="en-US"/>
          <w14:textFill>
            <w14:solidFill>
              <w14:srgbClr w14:val="333333"/>
            </w14:solidFill>
          </w14:textFill>
        </w:rPr>
        <w:t>Consider and describe potential drivers of environmental impact that are not captured in the Gapminder tool metrics you selected. Qualitatively explain some of the relationships among these.</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cs="Times New Roman" w:hAnsi="Times New Roman" w:eastAsia="Times New Roman"/>
          <w:outline w:val="0"/>
          <w:color w:val="333333"/>
          <w:sz w:val="22"/>
          <w:szCs w:val="22"/>
          <w:u w:color="333333"/>
          <w14:textFill>
            <w14:solidFill>
              <w14:srgbClr w14:val="333333"/>
            </w14:solidFill>
          </w14:textFill>
        </w:rPr>
      </w:pPr>
      <w:r>
        <w:rPr>
          <w:rFonts w:ascii="Times New Roman" w:hAnsi="Times New Roman"/>
          <w:outline w:val="0"/>
          <w:color w:val="333333"/>
          <w:sz w:val="22"/>
          <w:szCs w:val="22"/>
          <w:u w:color="333333"/>
          <w:rtl w:val="0"/>
          <w:lang w:val="en-US"/>
          <w14:textFill>
            <w14:solidFill>
              <w14:srgbClr w14:val="333333"/>
            </w14:solidFill>
          </w14:textFill>
        </w:rPr>
        <w:t>2.3.10 What are some strengths to using the Gapminder tool? Some limitations?</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cs="Times New Roman" w:hAnsi="Times New Roman" w:eastAsia="Times New Roman"/>
          <w:outline w:val="0"/>
          <w:color w:val="333333"/>
          <w:sz w:val="22"/>
          <w:szCs w:val="22"/>
          <w:u w:color="333333"/>
          <w14:textFill>
            <w14:solidFill>
              <w14:srgbClr w14:val="333333"/>
            </w14:solidFill>
          </w14:textFill>
        </w:rPr>
      </w:pPr>
      <w:r>
        <w:rPr>
          <w:rFonts w:ascii="Times New Roman" w:hAnsi="Times New Roman"/>
          <w:outline w:val="0"/>
          <w:color w:val="333333"/>
          <w:sz w:val="22"/>
          <w:szCs w:val="22"/>
          <w:u w:color="333333"/>
          <w:rtl w:val="0"/>
          <w:lang w:val="en-US"/>
          <w14:textFill>
            <w14:solidFill>
              <w14:srgbClr w14:val="333333"/>
            </w14:solidFill>
          </w14:textFill>
        </w:rPr>
        <w:t>2.3.11 What is a sustainability claim you could make that is supported by evidence shown in your graph?</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Pr>
          <w:rFonts w:ascii="Times New Roman" w:hAnsi="Times New Roman"/>
          <w:outline w:val="0"/>
          <w:color w:val="333333"/>
          <w:sz w:val="22"/>
          <w:szCs w:val="22"/>
          <w:u w:color="333333"/>
          <w:rtl w:val="0"/>
          <w:lang w:val="en-US"/>
          <w14:textFill>
            <w14:solidFill>
              <w14:srgbClr w14:val="333333"/>
            </w14:solidFill>
          </w14:textFill>
        </w:rPr>
        <w:t>2.3.12 Take a screen grab of your figure and include it in your submitted answer template.</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center" w:pos="4680"/>
        <w:tab w:val="right" w:pos="9340"/>
      </w:tabs>
      <w:jc w:val="both"/>
    </w:pPr>
    <w:r>
      <w:rPr>
        <w:rFonts w:ascii="Times New Roman" w:hAnsi="Times New Roman"/>
        <w:i w:val="1"/>
        <w:iCs w:val="1"/>
        <w:sz w:val="20"/>
        <w:szCs w:val="20"/>
        <w:rtl w:val="0"/>
      </w:rPr>
      <w:t>EES 22 Lab 12</w:t>
    </w:r>
    <w:r>
      <w:rPr>
        <w:rFonts w:ascii="Times New Roman" w:hAnsi="Times New Roman"/>
        <w:b w:val="1"/>
        <w:bCs w:val="1"/>
        <w:rtl w:val="0"/>
      </w:rPr>
      <w:t xml:space="preserve"> </w:t>
    </w:r>
    <w:r>
      <w:rPr>
        <w:rFonts w:ascii="Times New Roman" w:hAnsi="Times New Roman"/>
        <w:i w:val="1"/>
        <w:iCs w:val="1"/>
        <w:sz w:val="20"/>
        <w:szCs w:val="20"/>
        <w:rtl w:val="0"/>
        <w:lang w:val="en-US"/>
      </w:rPr>
      <w:t>Humans significantly alter the Earth</w:t>
      <w:tab/>
      <w:tab/>
    </w:r>
    <w:r>
      <w:rPr>
        <w:rFonts w:ascii="Times New Roman" w:cs="Times New Roman" w:hAnsi="Times New Roman" w:eastAsia="Times New Roman"/>
        <w:sz w:val="20"/>
        <w:szCs w:val="20"/>
        <w:rtl w:val="0"/>
      </w:rPr>
      <w:fldChar w:fldCharType="begin" w:fldLock="0"/>
    </w:r>
    <w:r>
      <w:rPr>
        <w:rFonts w:ascii="Times New Roman" w:cs="Times New Roman" w:hAnsi="Times New Roman" w:eastAsia="Times New Roman"/>
        <w:sz w:val="20"/>
        <w:szCs w:val="20"/>
        <w:rtl w:val="0"/>
      </w:rPr>
      <w:instrText xml:space="preserve"> PAGE </w:instrText>
    </w:r>
    <w:r>
      <w:rPr>
        <w:rFonts w:ascii="Times New Roman" w:cs="Times New Roman" w:hAnsi="Times New Roman" w:eastAsia="Times New Roman"/>
        <w:sz w:val="20"/>
        <w:szCs w:val="20"/>
        <w:rtl w:val="0"/>
      </w:rPr>
      <w:fldChar w:fldCharType="separate" w:fldLock="0"/>
    </w:r>
    <w:r>
      <w:rPr>
        <w:rFonts w:ascii="Times New Roman" w:cs="Times New Roman" w:hAnsi="Times New Roman" w:eastAsia="Times New Roman"/>
        <w:sz w:val="20"/>
        <w:szCs w:val="20"/>
        <w:rtl w:val="0"/>
      </w:rPr>
    </w:r>
    <w:r>
      <w:rPr>
        <w:rFonts w:ascii="Times New Roman" w:cs="Times New Roman" w:hAnsi="Times New Roman" w:eastAsia="Times New Roman"/>
        <w:sz w:val="20"/>
        <w:szCs w:val="20"/>
        <w:rtl w:val="0"/>
      </w:rPr>
      <w:fldChar w:fldCharType="end" w:fldLock="0"/>
    </w:r>
    <w:r>
      <w:rPr>
        <w:rFonts w:ascii="Times New Roman" w:cs="Times New Roman" w:hAnsi="Times New Roman" w:eastAsia="Times New Roman"/>
        <w:b w:val="1"/>
        <w:bCs w:val="1"/>
        <w:i w:val="1"/>
        <w:iCs w:val="1"/>
        <w:sz w:val="20"/>
        <w:szCs w:val="20"/>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Times New Roman" w:cs="Times New Roman" w:hAnsi="Times New Roman" w:eastAsia="Times New Roman"/>
      <w:sz w:val="22"/>
      <w:szCs w:val="22"/>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