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B9D6" w14:textId="77777777" w:rsidR="001A78A6" w:rsidRPr="001A78A6" w:rsidRDefault="001A78A6" w:rsidP="001A78A6">
      <w:pPr>
        <w:spacing w:line="240" w:lineRule="auto"/>
        <w:ind w:left="720" w:hanging="720"/>
        <w:rPr>
          <w:rFonts w:eastAsia="Calibri"/>
          <w:bCs/>
        </w:rPr>
      </w:pPr>
      <w:r w:rsidRPr="001A78A6">
        <w:rPr>
          <w:rFonts w:eastAsia="Calibri"/>
          <w:bCs/>
        </w:rPr>
        <w:t>Area: Microbial Pathogenesis</w:t>
      </w:r>
    </w:p>
    <w:p w14:paraId="68950395" w14:textId="77777777" w:rsidR="001A78A6" w:rsidRPr="001A78A6" w:rsidRDefault="001A78A6" w:rsidP="001A78A6">
      <w:pPr>
        <w:spacing w:line="240" w:lineRule="auto"/>
        <w:ind w:left="720" w:hanging="720"/>
        <w:rPr>
          <w:rFonts w:eastAsia="Calibri"/>
          <w:bCs/>
        </w:rPr>
      </w:pPr>
      <w:r w:rsidRPr="001A78A6">
        <w:rPr>
          <w:rFonts w:eastAsia="Calibri"/>
          <w:bCs/>
        </w:rPr>
        <w:t xml:space="preserve">Microorganism: </w:t>
      </w:r>
      <w:r w:rsidRPr="001A78A6">
        <w:rPr>
          <w:rFonts w:eastAsia="Calibri"/>
          <w:bCs/>
          <w:i/>
          <w:iCs/>
        </w:rPr>
        <w:t>Vibrio cholerae</w:t>
      </w:r>
    </w:p>
    <w:p w14:paraId="37B757DA" w14:textId="77777777" w:rsidR="001A78A6" w:rsidRPr="001A78A6" w:rsidRDefault="001A78A6" w:rsidP="001A78A6">
      <w:pPr>
        <w:spacing w:line="240" w:lineRule="auto"/>
        <w:ind w:left="720" w:hanging="720"/>
        <w:rPr>
          <w:rFonts w:eastAsia="Calibri"/>
          <w:bCs/>
        </w:rPr>
      </w:pPr>
      <w:r w:rsidRPr="001A78A6">
        <w:rPr>
          <w:rFonts w:eastAsia="Calibri"/>
          <w:bCs/>
        </w:rPr>
        <w:t xml:space="preserve">Reference: Sengupta, T. K., Sengupta, D. K., and Ghose, A. C. 1993. A 20-kDa pilus protein with haemagglutination and intestinal adherence properties expressed by a clinical isolate of non-01 </w:t>
      </w:r>
      <w:r w:rsidRPr="001A78A6">
        <w:rPr>
          <w:rFonts w:eastAsia="Calibri"/>
          <w:bCs/>
          <w:i/>
          <w:iCs/>
        </w:rPr>
        <w:t>Vibrio cholerae</w:t>
      </w:r>
      <w:r w:rsidRPr="001A78A6">
        <w:rPr>
          <w:rFonts w:eastAsia="Calibri"/>
          <w:bCs/>
        </w:rPr>
        <w:t>. FEMS Microbiology Letters 112: 237-242.</w:t>
      </w:r>
    </w:p>
    <w:p w14:paraId="0FB20F2E" w14:textId="77777777" w:rsidR="001A78A6" w:rsidRPr="001A78A6" w:rsidRDefault="001A78A6" w:rsidP="001A78A6">
      <w:pPr>
        <w:spacing w:line="240" w:lineRule="auto"/>
        <w:ind w:left="720" w:hanging="720"/>
        <w:rPr>
          <w:rFonts w:eastAsia="Calibri"/>
          <w:bCs/>
        </w:rPr>
      </w:pPr>
    </w:p>
    <w:p w14:paraId="3CFD080A"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 xml:space="preserve">The gastrointestinal disease cholera is caused by the Gram-negative bacterium </w:t>
      </w:r>
      <w:r w:rsidRPr="001A78A6">
        <w:rPr>
          <w:rFonts w:eastAsia="Calibri"/>
          <w:i/>
          <w:iCs/>
        </w:rPr>
        <w:t>Vibrio cholerae</w:t>
      </w:r>
      <w:r w:rsidRPr="001A78A6">
        <w:rPr>
          <w:rFonts w:eastAsia="Calibri"/>
        </w:rPr>
        <w:t xml:space="preserve">.  This bacterium colonizes the mucosa of the small intestine and produces a toxin that alters membrane permeability.  Sengupta et al. (FEMS Microbiol. Lett. 112: 237-241, 1993) recently described an unusual clinical isolate of </w:t>
      </w:r>
      <w:r w:rsidRPr="001A78A6">
        <w:rPr>
          <w:rFonts w:eastAsia="Calibri"/>
          <w:i/>
          <w:iCs/>
        </w:rPr>
        <w:t xml:space="preserve">V. cholerae </w:t>
      </w:r>
      <w:r w:rsidRPr="001A78A6">
        <w:rPr>
          <w:rFonts w:eastAsia="Calibri"/>
        </w:rPr>
        <w:t>and studied its ability to attach to host tissues.</w:t>
      </w:r>
    </w:p>
    <w:p w14:paraId="522A478A" w14:textId="77777777" w:rsidR="001A78A6" w:rsidRPr="001A78A6" w:rsidRDefault="001A78A6" w:rsidP="001A78A6">
      <w:pPr>
        <w:tabs>
          <w:tab w:val="left" w:pos="-720"/>
        </w:tabs>
        <w:suppressAutoHyphens/>
        <w:spacing w:line="240" w:lineRule="atLeast"/>
        <w:rPr>
          <w:rFonts w:eastAsia="Calibri"/>
        </w:rPr>
      </w:pPr>
    </w:p>
    <w:p w14:paraId="3B076627" w14:textId="77777777" w:rsidR="001A78A6" w:rsidRPr="001A78A6" w:rsidRDefault="001A78A6" w:rsidP="001A78A6">
      <w:pPr>
        <w:tabs>
          <w:tab w:val="left" w:pos="-720"/>
          <w:tab w:val="left" w:pos="0"/>
        </w:tabs>
        <w:suppressAutoHyphens/>
        <w:spacing w:line="240" w:lineRule="atLeast"/>
        <w:ind w:left="720" w:hanging="720"/>
        <w:rPr>
          <w:rFonts w:eastAsia="Calibri"/>
        </w:rPr>
      </w:pPr>
      <w:r w:rsidRPr="001A78A6">
        <w:rPr>
          <w:rFonts w:eastAsia="Calibri"/>
        </w:rPr>
        <w:t>1.</w:t>
      </w:r>
      <w:r w:rsidRPr="001A78A6">
        <w:rPr>
          <w:rFonts w:eastAsia="Calibri"/>
        </w:rPr>
        <w:tab/>
        <w:t xml:space="preserve">Which of the following structures in the Gram-negative envelope is </w:t>
      </w:r>
      <w:r w:rsidRPr="001A78A6">
        <w:rPr>
          <w:rFonts w:eastAsia="Calibri"/>
          <w:u w:val="single"/>
        </w:rPr>
        <w:t>least</w:t>
      </w:r>
      <w:r w:rsidRPr="001A78A6">
        <w:rPr>
          <w:rFonts w:eastAsia="Calibri"/>
        </w:rPr>
        <w:t xml:space="preserve"> </w:t>
      </w:r>
      <w:r w:rsidRPr="001A78A6">
        <w:rPr>
          <w:rFonts w:eastAsia="Calibri"/>
          <w:u w:val="single"/>
        </w:rPr>
        <w:t>likely</w:t>
      </w:r>
      <w:r w:rsidRPr="001A78A6">
        <w:rPr>
          <w:rFonts w:eastAsia="Calibri"/>
        </w:rPr>
        <w:t xml:space="preserve"> to be involved in cell adhesion.</w:t>
      </w:r>
    </w:p>
    <w:p w14:paraId="25E6CB06" w14:textId="77777777" w:rsidR="001A78A6" w:rsidRPr="001A78A6" w:rsidRDefault="001A78A6" w:rsidP="001A78A6">
      <w:pPr>
        <w:tabs>
          <w:tab w:val="left" w:pos="-720"/>
        </w:tabs>
        <w:suppressAutoHyphens/>
        <w:spacing w:line="240" w:lineRule="atLeast"/>
        <w:rPr>
          <w:rFonts w:eastAsia="Calibri"/>
        </w:rPr>
      </w:pPr>
    </w:p>
    <w:p w14:paraId="22076B64"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a.</w:t>
      </w:r>
      <w:r w:rsidRPr="001A78A6">
        <w:rPr>
          <w:rFonts w:eastAsia="Calibri"/>
        </w:rPr>
        <w:tab/>
        <w:t>cell membrane</w:t>
      </w:r>
    </w:p>
    <w:p w14:paraId="11AF9660"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b.</w:t>
      </w:r>
      <w:r w:rsidRPr="001A78A6">
        <w:rPr>
          <w:rFonts w:eastAsia="Calibri"/>
        </w:rPr>
        <w:tab/>
        <w:t>outer membrane</w:t>
      </w:r>
    </w:p>
    <w:p w14:paraId="18289973"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c.</w:t>
      </w:r>
      <w:r w:rsidRPr="001A78A6">
        <w:rPr>
          <w:rFonts w:eastAsia="Calibri"/>
        </w:rPr>
        <w:tab/>
        <w:t>S-layer</w:t>
      </w:r>
    </w:p>
    <w:p w14:paraId="68938992"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d.</w:t>
      </w:r>
      <w:r w:rsidRPr="001A78A6">
        <w:rPr>
          <w:rFonts w:eastAsia="Calibri"/>
        </w:rPr>
        <w:tab/>
        <w:t>pili</w:t>
      </w:r>
    </w:p>
    <w:p w14:paraId="7F119A19" w14:textId="77777777" w:rsidR="001A78A6" w:rsidRPr="001A78A6" w:rsidRDefault="001A78A6" w:rsidP="001A78A6">
      <w:pPr>
        <w:tabs>
          <w:tab w:val="left" w:pos="-720"/>
        </w:tabs>
        <w:suppressAutoHyphens/>
        <w:spacing w:line="240" w:lineRule="atLeast"/>
        <w:rPr>
          <w:rFonts w:eastAsia="Calibri"/>
        </w:rPr>
      </w:pPr>
    </w:p>
    <w:p w14:paraId="6151BF25" w14:textId="77777777" w:rsidR="001A78A6" w:rsidRPr="001A78A6" w:rsidRDefault="001A78A6" w:rsidP="001A78A6">
      <w:pPr>
        <w:tabs>
          <w:tab w:val="left" w:pos="-720"/>
          <w:tab w:val="left" w:pos="0"/>
        </w:tabs>
        <w:suppressAutoHyphens/>
        <w:spacing w:line="240" w:lineRule="atLeast"/>
        <w:rPr>
          <w:rFonts w:eastAsia="Calibri"/>
        </w:rPr>
      </w:pPr>
      <w:r w:rsidRPr="001A78A6">
        <w:rPr>
          <w:rFonts w:eastAsia="Calibri"/>
        </w:rPr>
        <w:tab/>
        <w:t>Sengupta et al. first compared the ability of the bacteria to cause hemagglutination (the aggregation of red blood cells) and to bind to isolated rabbit intestinal slices after growth in two different media: tryptic soy broth (TSB) and tris-buffered salts medium (T medium).  The results are shown in the following table.</w:t>
      </w:r>
    </w:p>
    <w:p w14:paraId="181ED745" w14:textId="77777777" w:rsidR="001A78A6" w:rsidRPr="001A78A6" w:rsidRDefault="001A78A6" w:rsidP="001A78A6">
      <w:pPr>
        <w:tabs>
          <w:tab w:val="left" w:pos="-720"/>
        </w:tabs>
        <w:suppressAutoHyphens/>
        <w:spacing w:line="240" w:lineRule="atLeast"/>
        <w:rPr>
          <w:rFonts w:eastAsia="Calibri"/>
        </w:rPr>
      </w:pPr>
    </w:p>
    <w:p w14:paraId="723529F6"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r>
      <w:r w:rsidRPr="001A78A6">
        <w:rPr>
          <w:rFonts w:eastAsia="Calibri"/>
          <w:u w:val="single"/>
        </w:rPr>
        <w:t>growth medium</w:t>
      </w:r>
      <w:r w:rsidRPr="001A78A6">
        <w:rPr>
          <w:rFonts w:eastAsia="Calibri"/>
        </w:rPr>
        <w:tab/>
      </w:r>
      <w:r w:rsidRPr="001A78A6">
        <w:rPr>
          <w:rFonts w:eastAsia="Calibri"/>
        </w:rPr>
        <w:tab/>
      </w:r>
      <w:r w:rsidRPr="001A78A6">
        <w:rPr>
          <w:rFonts w:eastAsia="Calibri"/>
          <w:u w:val="single"/>
        </w:rPr>
        <w:t>hemagglutinating activity</w:t>
      </w:r>
      <w:r w:rsidRPr="001A78A6">
        <w:rPr>
          <w:rFonts w:eastAsia="Calibri"/>
        </w:rPr>
        <w:tab/>
      </w:r>
      <w:r w:rsidRPr="001A78A6">
        <w:rPr>
          <w:rFonts w:eastAsia="Calibri"/>
          <w:u w:val="single"/>
        </w:rPr>
        <w:t>adhesion index</w:t>
      </w:r>
    </w:p>
    <w:p w14:paraId="7C97AF89" w14:textId="77777777" w:rsidR="001A78A6" w:rsidRPr="001A78A6" w:rsidRDefault="001A78A6" w:rsidP="001A78A6">
      <w:pPr>
        <w:tabs>
          <w:tab w:val="left" w:pos="-720"/>
        </w:tabs>
        <w:suppressAutoHyphens/>
        <w:spacing w:line="240" w:lineRule="atLeast"/>
        <w:rPr>
          <w:rFonts w:eastAsia="Calibri"/>
        </w:rPr>
      </w:pPr>
    </w:p>
    <w:p w14:paraId="62360DA2"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TSB</w:t>
      </w:r>
      <w:r w:rsidRPr="001A78A6">
        <w:rPr>
          <w:rFonts w:eastAsia="Calibri"/>
        </w:rPr>
        <w:tab/>
      </w:r>
      <w:r w:rsidRPr="001A78A6">
        <w:rPr>
          <w:rFonts w:eastAsia="Calibri"/>
        </w:rPr>
        <w:tab/>
      </w:r>
      <w:r w:rsidRPr="001A78A6">
        <w:rPr>
          <w:rFonts w:eastAsia="Calibri"/>
        </w:rPr>
        <w:tab/>
      </w:r>
      <w:r w:rsidRPr="001A78A6">
        <w:rPr>
          <w:rFonts w:eastAsia="Calibri"/>
        </w:rPr>
        <w:tab/>
      </w:r>
      <w:r w:rsidRPr="001A78A6">
        <w:rPr>
          <w:rFonts w:eastAsia="Calibri"/>
        </w:rPr>
        <w:tab/>
        <w:t>128</w:t>
      </w:r>
      <w:r w:rsidRPr="001A78A6">
        <w:rPr>
          <w:rFonts w:eastAsia="Calibri"/>
        </w:rPr>
        <w:tab/>
      </w:r>
      <w:r w:rsidRPr="001A78A6">
        <w:rPr>
          <w:rFonts w:eastAsia="Calibri"/>
        </w:rPr>
        <w:tab/>
      </w:r>
      <w:r w:rsidRPr="001A78A6">
        <w:rPr>
          <w:rFonts w:eastAsia="Calibri"/>
        </w:rPr>
        <w:tab/>
      </w:r>
      <w:r w:rsidRPr="001A78A6">
        <w:rPr>
          <w:rFonts w:eastAsia="Calibri"/>
        </w:rPr>
        <w:tab/>
        <w:t>12.9</w:t>
      </w:r>
    </w:p>
    <w:p w14:paraId="4EB5EB39"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T medium</w:t>
      </w:r>
      <w:r w:rsidRPr="001A78A6">
        <w:rPr>
          <w:rFonts w:eastAsia="Calibri"/>
        </w:rPr>
        <w:tab/>
      </w:r>
      <w:r w:rsidRPr="001A78A6">
        <w:rPr>
          <w:rFonts w:eastAsia="Calibri"/>
        </w:rPr>
        <w:tab/>
      </w:r>
      <w:r w:rsidRPr="001A78A6">
        <w:rPr>
          <w:rFonts w:eastAsia="Calibri"/>
        </w:rPr>
        <w:tab/>
      </w:r>
      <w:r w:rsidRPr="001A78A6">
        <w:rPr>
          <w:rFonts w:eastAsia="Calibri"/>
        </w:rPr>
        <w:tab/>
        <w:t xml:space="preserve">  4</w:t>
      </w:r>
      <w:r w:rsidRPr="001A78A6">
        <w:rPr>
          <w:rFonts w:eastAsia="Calibri"/>
        </w:rPr>
        <w:tab/>
      </w:r>
      <w:r w:rsidRPr="001A78A6">
        <w:rPr>
          <w:rFonts w:eastAsia="Calibri"/>
        </w:rPr>
        <w:tab/>
      </w:r>
      <w:r w:rsidRPr="001A78A6">
        <w:rPr>
          <w:rFonts w:eastAsia="Calibri"/>
        </w:rPr>
        <w:tab/>
      </w:r>
      <w:r w:rsidRPr="001A78A6">
        <w:rPr>
          <w:rFonts w:eastAsia="Calibri"/>
        </w:rPr>
        <w:tab/>
        <w:t xml:space="preserve"> 2.0</w:t>
      </w:r>
    </w:p>
    <w:p w14:paraId="340DCEB6" w14:textId="77777777" w:rsidR="001A78A6" w:rsidRPr="001A78A6" w:rsidRDefault="001A78A6" w:rsidP="001A78A6">
      <w:pPr>
        <w:tabs>
          <w:tab w:val="left" w:pos="-720"/>
        </w:tabs>
        <w:suppressAutoHyphens/>
        <w:spacing w:line="240" w:lineRule="atLeast"/>
        <w:rPr>
          <w:rFonts w:eastAsia="Calibri"/>
        </w:rPr>
      </w:pPr>
      <w:r w:rsidRPr="001A78A6">
        <w:rPr>
          <w:rFonts w:eastAsia="Calibri"/>
        </w:rPr>
        <w:br w:type="page"/>
      </w:r>
      <w:r w:rsidRPr="001A78A6">
        <w:rPr>
          <w:rFonts w:eastAsia="Calibri"/>
        </w:rPr>
        <w:lastRenderedPageBreak/>
        <w:t>2.</w:t>
      </w:r>
      <w:r w:rsidRPr="001A78A6">
        <w:rPr>
          <w:rFonts w:eastAsia="Calibri"/>
        </w:rPr>
        <w:tab/>
        <w:t>These results indicate that:</w:t>
      </w:r>
    </w:p>
    <w:p w14:paraId="10BFF044" w14:textId="77777777" w:rsidR="001A78A6" w:rsidRPr="001A78A6" w:rsidRDefault="001A78A6" w:rsidP="001A78A6">
      <w:pPr>
        <w:tabs>
          <w:tab w:val="left" w:pos="-720"/>
        </w:tabs>
        <w:suppressAutoHyphens/>
        <w:spacing w:line="240" w:lineRule="atLeast"/>
        <w:rPr>
          <w:rFonts w:eastAsia="Calibri"/>
        </w:rPr>
      </w:pPr>
    </w:p>
    <w:p w14:paraId="2E711382"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a.</w:t>
      </w:r>
      <w:r w:rsidRPr="001A78A6">
        <w:rPr>
          <w:rFonts w:eastAsia="Calibri"/>
        </w:rPr>
        <w:tab/>
        <w:t>the bacteria cannot cause hemagglutination.</w:t>
      </w:r>
    </w:p>
    <w:p w14:paraId="43061B8C"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b.</w:t>
      </w:r>
      <w:r w:rsidRPr="001A78A6">
        <w:rPr>
          <w:rFonts w:eastAsia="Calibri"/>
        </w:rPr>
        <w:tab/>
        <w:t>the bacteria cannot adhere to intestinal cells.</w:t>
      </w:r>
    </w:p>
    <w:p w14:paraId="5C5BA1F9" w14:textId="77777777" w:rsidR="001A78A6" w:rsidRPr="001A78A6" w:rsidRDefault="001A78A6" w:rsidP="001A78A6">
      <w:pPr>
        <w:tabs>
          <w:tab w:val="left" w:pos="-720"/>
          <w:tab w:val="left" w:pos="0"/>
          <w:tab w:val="left" w:pos="720"/>
        </w:tabs>
        <w:suppressAutoHyphens/>
        <w:spacing w:line="240" w:lineRule="atLeast"/>
        <w:ind w:left="1440" w:hanging="1440"/>
        <w:rPr>
          <w:rFonts w:eastAsia="Calibri"/>
        </w:rPr>
      </w:pPr>
      <w:r w:rsidRPr="001A78A6">
        <w:rPr>
          <w:rFonts w:eastAsia="Calibri"/>
        </w:rPr>
        <w:tab/>
        <w:t>c.</w:t>
      </w:r>
      <w:r w:rsidRPr="001A78A6">
        <w:rPr>
          <w:rFonts w:eastAsia="Calibri"/>
        </w:rPr>
        <w:tab/>
        <w:t>hemagglutination and adhesion are greater after growth in TSB.</w:t>
      </w:r>
    </w:p>
    <w:p w14:paraId="4261BEAD" w14:textId="77777777" w:rsidR="001A78A6" w:rsidRPr="001A78A6" w:rsidRDefault="001A78A6" w:rsidP="001A78A6">
      <w:pPr>
        <w:tabs>
          <w:tab w:val="left" w:pos="-720"/>
          <w:tab w:val="left" w:pos="0"/>
          <w:tab w:val="left" w:pos="720"/>
        </w:tabs>
        <w:suppressAutoHyphens/>
        <w:spacing w:line="240" w:lineRule="atLeast"/>
        <w:ind w:left="1440" w:hanging="1440"/>
        <w:rPr>
          <w:rFonts w:eastAsia="Calibri"/>
        </w:rPr>
      </w:pPr>
      <w:r w:rsidRPr="001A78A6">
        <w:rPr>
          <w:rFonts w:eastAsia="Calibri"/>
        </w:rPr>
        <w:tab/>
        <w:t>d.</w:t>
      </w:r>
      <w:r w:rsidRPr="001A78A6">
        <w:rPr>
          <w:rFonts w:eastAsia="Calibri"/>
        </w:rPr>
        <w:tab/>
        <w:t>hemagglutination and adhesion are greater after growth in T medium.</w:t>
      </w:r>
    </w:p>
    <w:p w14:paraId="3ADCB7EF" w14:textId="77777777" w:rsidR="001A78A6" w:rsidRPr="001A78A6" w:rsidRDefault="001A78A6" w:rsidP="001A78A6">
      <w:pPr>
        <w:tabs>
          <w:tab w:val="left" w:pos="-720"/>
        </w:tabs>
        <w:suppressAutoHyphens/>
        <w:spacing w:line="240" w:lineRule="atLeast"/>
        <w:rPr>
          <w:rFonts w:eastAsia="Calibri"/>
        </w:rPr>
      </w:pPr>
    </w:p>
    <w:p w14:paraId="4089116F" w14:textId="77777777" w:rsidR="001A78A6" w:rsidRPr="001A78A6" w:rsidRDefault="001A78A6" w:rsidP="001A78A6">
      <w:pPr>
        <w:tabs>
          <w:tab w:val="left" w:pos="-720"/>
          <w:tab w:val="left" w:pos="0"/>
        </w:tabs>
        <w:suppressAutoHyphens/>
        <w:spacing w:line="240" w:lineRule="atLeast"/>
        <w:rPr>
          <w:rFonts w:eastAsia="Calibri"/>
        </w:rPr>
      </w:pPr>
      <w:r w:rsidRPr="001A78A6">
        <w:rPr>
          <w:rFonts w:eastAsia="Calibri"/>
        </w:rPr>
        <w:tab/>
        <w:t>When Sengupta et al. analyzed the lipopolysaccharide profiles of the bacteria after growth in TSB or T medium, they found no significant differences.  However, when they analyzed the protein profiles of the cell envelopes after growth in each medium, they obtained the following results (a - indicates a protein of a certain mass was absent, a + indicates a protein of a certain mass was present).</w:t>
      </w:r>
    </w:p>
    <w:p w14:paraId="656E9F58" w14:textId="77777777" w:rsidR="001A78A6" w:rsidRPr="001A78A6" w:rsidRDefault="001A78A6" w:rsidP="001A78A6">
      <w:pPr>
        <w:tabs>
          <w:tab w:val="left" w:pos="-720"/>
        </w:tabs>
        <w:suppressAutoHyphens/>
        <w:spacing w:line="240" w:lineRule="atLeast"/>
        <w:rPr>
          <w:rFonts w:eastAsia="Calibri"/>
        </w:rPr>
      </w:pPr>
    </w:p>
    <w:p w14:paraId="5FE3F2DF"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r>
      <w:r w:rsidRPr="001A78A6">
        <w:rPr>
          <w:rFonts w:eastAsia="Calibri"/>
          <w:u w:val="single"/>
        </w:rPr>
        <w:t>protein</w:t>
      </w:r>
      <w:r w:rsidRPr="001A78A6">
        <w:rPr>
          <w:rFonts w:eastAsia="Calibri"/>
        </w:rPr>
        <w:tab/>
        <w:t xml:space="preserve"> </w:t>
      </w:r>
      <w:r w:rsidRPr="001A78A6">
        <w:rPr>
          <w:rFonts w:eastAsia="Calibri"/>
          <w:u w:val="single"/>
        </w:rPr>
        <w:t>molecular mass</w:t>
      </w:r>
      <w:r w:rsidRPr="001A78A6">
        <w:rPr>
          <w:rFonts w:eastAsia="Calibri"/>
        </w:rPr>
        <w:tab/>
      </w:r>
      <w:r w:rsidRPr="001A78A6">
        <w:rPr>
          <w:rFonts w:eastAsia="Calibri"/>
          <w:u w:val="single"/>
        </w:rPr>
        <w:t>TSB</w:t>
      </w:r>
      <w:r w:rsidRPr="001A78A6">
        <w:rPr>
          <w:rFonts w:eastAsia="Calibri"/>
        </w:rPr>
        <w:tab/>
      </w:r>
      <w:r w:rsidRPr="001A78A6">
        <w:rPr>
          <w:rFonts w:eastAsia="Calibri"/>
        </w:rPr>
        <w:tab/>
      </w:r>
      <w:r w:rsidRPr="001A78A6">
        <w:rPr>
          <w:rFonts w:eastAsia="Calibri"/>
          <w:u w:val="single"/>
        </w:rPr>
        <w:t>T medium</w:t>
      </w:r>
    </w:p>
    <w:p w14:paraId="46E9312C" w14:textId="77777777" w:rsidR="001A78A6" w:rsidRPr="001A78A6" w:rsidRDefault="001A78A6" w:rsidP="001A78A6">
      <w:pPr>
        <w:tabs>
          <w:tab w:val="left" w:pos="-720"/>
        </w:tabs>
        <w:suppressAutoHyphens/>
        <w:spacing w:line="240" w:lineRule="atLeast"/>
        <w:rPr>
          <w:rFonts w:eastAsia="Calibri"/>
        </w:rPr>
      </w:pPr>
    </w:p>
    <w:p w14:paraId="7B104EDB"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 xml:space="preserve">   1</w:t>
      </w:r>
      <w:r w:rsidRPr="001A78A6">
        <w:rPr>
          <w:rFonts w:eastAsia="Calibri"/>
        </w:rPr>
        <w:tab/>
        <w:t xml:space="preserve">     66,000</w:t>
      </w:r>
      <w:r w:rsidRPr="001A78A6">
        <w:rPr>
          <w:rFonts w:eastAsia="Calibri"/>
        </w:rPr>
        <w:tab/>
      </w:r>
      <w:r w:rsidRPr="001A78A6">
        <w:rPr>
          <w:rFonts w:eastAsia="Calibri"/>
        </w:rPr>
        <w:tab/>
        <w:t xml:space="preserve"> -        </w:t>
      </w:r>
      <w:r w:rsidRPr="001A78A6">
        <w:rPr>
          <w:rFonts w:eastAsia="Calibri"/>
        </w:rPr>
        <w:tab/>
      </w:r>
      <w:r w:rsidRPr="001A78A6">
        <w:rPr>
          <w:rFonts w:eastAsia="Calibri"/>
        </w:rPr>
        <w:tab/>
        <w:t xml:space="preserve">     +</w:t>
      </w:r>
    </w:p>
    <w:p w14:paraId="3BAE1AA6"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 xml:space="preserve">   2</w:t>
      </w:r>
      <w:r w:rsidRPr="001A78A6">
        <w:rPr>
          <w:rFonts w:eastAsia="Calibri"/>
        </w:rPr>
        <w:tab/>
        <w:t xml:space="preserve">     55,000</w:t>
      </w:r>
      <w:r w:rsidRPr="001A78A6">
        <w:rPr>
          <w:rFonts w:eastAsia="Calibri"/>
        </w:rPr>
        <w:tab/>
      </w:r>
      <w:r w:rsidRPr="001A78A6">
        <w:rPr>
          <w:rFonts w:eastAsia="Calibri"/>
        </w:rPr>
        <w:tab/>
        <w:t xml:space="preserve"> -     </w:t>
      </w:r>
      <w:r w:rsidRPr="001A78A6">
        <w:rPr>
          <w:rFonts w:eastAsia="Calibri"/>
        </w:rPr>
        <w:tab/>
      </w:r>
      <w:r w:rsidRPr="001A78A6">
        <w:rPr>
          <w:rFonts w:eastAsia="Calibri"/>
        </w:rPr>
        <w:tab/>
        <w:t xml:space="preserve">     +</w:t>
      </w:r>
    </w:p>
    <w:p w14:paraId="21412C25"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 xml:space="preserve">   3            47,000</w:t>
      </w:r>
      <w:r w:rsidRPr="001A78A6">
        <w:rPr>
          <w:rFonts w:eastAsia="Calibri"/>
        </w:rPr>
        <w:tab/>
      </w:r>
      <w:r w:rsidRPr="001A78A6">
        <w:rPr>
          <w:rFonts w:eastAsia="Calibri"/>
        </w:rPr>
        <w:tab/>
        <w:t xml:space="preserve"> +      </w:t>
      </w:r>
      <w:r w:rsidRPr="001A78A6">
        <w:rPr>
          <w:rFonts w:eastAsia="Calibri"/>
        </w:rPr>
        <w:tab/>
      </w:r>
      <w:r w:rsidRPr="001A78A6">
        <w:rPr>
          <w:rFonts w:eastAsia="Calibri"/>
        </w:rPr>
        <w:tab/>
        <w:t xml:space="preserve">     +</w:t>
      </w:r>
    </w:p>
    <w:p w14:paraId="5C47591D"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 xml:space="preserve">   4            39,000</w:t>
      </w:r>
      <w:r w:rsidRPr="001A78A6">
        <w:rPr>
          <w:rFonts w:eastAsia="Calibri"/>
        </w:rPr>
        <w:tab/>
        <w:t xml:space="preserve">             +                         +</w:t>
      </w:r>
    </w:p>
    <w:p w14:paraId="383286ED"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 xml:space="preserve">   5  </w:t>
      </w:r>
      <w:r w:rsidRPr="001A78A6">
        <w:rPr>
          <w:rFonts w:eastAsia="Calibri"/>
        </w:rPr>
        <w:tab/>
        <w:t xml:space="preserve">     28,000                     +                         +</w:t>
      </w:r>
    </w:p>
    <w:p w14:paraId="056F0054"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 xml:space="preserve">   6</w:t>
      </w:r>
      <w:r w:rsidRPr="001A78A6">
        <w:rPr>
          <w:rFonts w:eastAsia="Calibri"/>
        </w:rPr>
        <w:tab/>
        <w:t xml:space="preserve">     20,000       </w:t>
      </w:r>
      <w:r w:rsidRPr="001A78A6">
        <w:rPr>
          <w:rFonts w:eastAsia="Calibri"/>
        </w:rPr>
        <w:tab/>
      </w:r>
      <w:r w:rsidRPr="001A78A6">
        <w:rPr>
          <w:rFonts w:eastAsia="Calibri"/>
        </w:rPr>
        <w:tab/>
        <w:t xml:space="preserve"> +                         -</w:t>
      </w:r>
    </w:p>
    <w:p w14:paraId="0E6C3BE8"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r>
    </w:p>
    <w:p w14:paraId="6942FF42"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3.</w:t>
      </w:r>
      <w:r w:rsidRPr="001A78A6">
        <w:rPr>
          <w:rFonts w:eastAsia="Calibri"/>
        </w:rPr>
        <w:tab/>
        <w:t>These results indicate that:</w:t>
      </w:r>
    </w:p>
    <w:p w14:paraId="4A4767DC" w14:textId="77777777" w:rsidR="001A78A6" w:rsidRPr="001A78A6" w:rsidRDefault="001A78A6" w:rsidP="001A78A6">
      <w:pPr>
        <w:tabs>
          <w:tab w:val="left" w:pos="-720"/>
        </w:tabs>
        <w:suppressAutoHyphens/>
        <w:spacing w:line="240" w:lineRule="atLeast"/>
        <w:rPr>
          <w:rFonts w:eastAsia="Calibri"/>
        </w:rPr>
      </w:pPr>
    </w:p>
    <w:p w14:paraId="30683771" w14:textId="77777777" w:rsidR="001A78A6" w:rsidRPr="001A78A6" w:rsidRDefault="001A78A6" w:rsidP="001A78A6">
      <w:pPr>
        <w:tabs>
          <w:tab w:val="left" w:pos="-720"/>
          <w:tab w:val="left" w:pos="0"/>
          <w:tab w:val="left" w:pos="720"/>
        </w:tabs>
        <w:suppressAutoHyphens/>
        <w:spacing w:line="240" w:lineRule="atLeast"/>
        <w:ind w:left="1440" w:hanging="1440"/>
        <w:rPr>
          <w:rFonts w:eastAsia="Calibri"/>
        </w:rPr>
      </w:pPr>
      <w:r w:rsidRPr="001A78A6">
        <w:rPr>
          <w:rFonts w:eastAsia="Calibri"/>
        </w:rPr>
        <w:tab/>
        <w:t>a.</w:t>
      </w:r>
      <w:r w:rsidRPr="001A78A6">
        <w:rPr>
          <w:rFonts w:eastAsia="Calibri"/>
        </w:rPr>
        <w:tab/>
        <w:t>the protein composition of the cell envelope is the same under all growth conditions.</w:t>
      </w:r>
    </w:p>
    <w:p w14:paraId="2923BFB2" w14:textId="77777777" w:rsidR="001A78A6" w:rsidRPr="001A78A6" w:rsidRDefault="001A78A6" w:rsidP="001A78A6">
      <w:pPr>
        <w:tabs>
          <w:tab w:val="left" w:pos="-720"/>
          <w:tab w:val="left" w:pos="0"/>
          <w:tab w:val="left" w:pos="720"/>
        </w:tabs>
        <w:suppressAutoHyphens/>
        <w:spacing w:line="240" w:lineRule="atLeast"/>
        <w:ind w:left="1440" w:hanging="1440"/>
        <w:rPr>
          <w:rFonts w:eastAsia="Calibri"/>
        </w:rPr>
      </w:pPr>
      <w:r w:rsidRPr="001A78A6">
        <w:rPr>
          <w:rFonts w:eastAsia="Calibri"/>
        </w:rPr>
        <w:tab/>
        <w:t>b.</w:t>
      </w:r>
      <w:r w:rsidRPr="001A78A6">
        <w:rPr>
          <w:rFonts w:eastAsia="Calibri"/>
        </w:rPr>
        <w:tab/>
        <w:t>the protein composition of the cell envelope is completely different in the two media.</w:t>
      </w:r>
    </w:p>
    <w:p w14:paraId="5B7DDABE" w14:textId="77777777" w:rsidR="001A78A6" w:rsidRPr="001A78A6" w:rsidRDefault="001A78A6" w:rsidP="001A78A6">
      <w:pPr>
        <w:tabs>
          <w:tab w:val="left" w:pos="-720"/>
          <w:tab w:val="left" w:pos="0"/>
          <w:tab w:val="left" w:pos="720"/>
        </w:tabs>
        <w:suppressAutoHyphens/>
        <w:spacing w:line="240" w:lineRule="atLeast"/>
        <w:ind w:left="1440" w:hanging="1440"/>
        <w:rPr>
          <w:rFonts w:eastAsia="Calibri"/>
        </w:rPr>
      </w:pPr>
      <w:r w:rsidRPr="001A78A6">
        <w:rPr>
          <w:rFonts w:eastAsia="Calibri"/>
        </w:rPr>
        <w:tab/>
        <w:t>c.</w:t>
      </w:r>
      <w:r w:rsidRPr="001A78A6">
        <w:rPr>
          <w:rFonts w:eastAsia="Calibri"/>
        </w:rPr>
        <w:tab/>
        <w:t>there are more different proteins in the cell envelope after growth in TSB.</w:t>
      </w:r>
    </w:p>
    <w:p w14:paraId="063D8504" w14:textId="77777777" w:rsidR="001A78A6" w:rsidRPr="001A78A6" w:rsidRDefault="001A78A6" w:rsidP="001A78A6">
      <w:pPr>
        <w:tabs>
          <w:tab w:val="left" w:pos="-720"/>
          <w:tab w:val="left" w:pos="0"/>
          <w:tab w:val="left" w:pos="720"/>
        </w:tabs>
        <w:suppressAutoHyphens/>
        <w:spacing w:line="240" w:lineRule="atLeast"/>
        <w:ind w:left="1440" w:hanging="1440"/>
        <w:rPr>
          <w:rFonts w:eastAsia="Calibri"/>
        </w:rPr>
      </w:pPr>
      <w:r w:rsidRPr="001A78A6">
        <w:rPr>
          <w:rFonts w:eastAsia="Calibri"/>
        </w:rPr>
        <w:tab/>
        <w:t>d.</w:t>
      </w:r>
      <w:r w:rsidRPr="001A78A6">
        <w:rPr>
          <w:rFonts w:eastAsia="Calibri"/>
        </w:rPr>
        <w:tab/>
        <w:t>there are more different proteins in the cell envelope after growth in T medium.</w:t>
      </w:r>
    </w:p>
    <w:p w14:paraId="0124A3B4" w14:textId="77777777" w:rsidR="001A78A6" w:rsidRPr="001A78A6" w:rsidRDefault="001A78A6" w:rsidP="001A78A6">
      <w:pPr>
        <w:tabs>
          <w:tab w:val="left" w:pos="-720"/>
        </w:tabs>
        <w:suppressAutoHyphens/>
        <w:spacing w:line="240" w:lineRule="atLeast"/>
        <w:rPr>
          <w:rFonts w:eastAsia="Calibri"/>
        </w:rPr>
      </w:pPr>
    </w:p>
    <w:p w14:paraId="75A8DB2C" w14:textId="77777777" w:rsidR="001A78A6" w:rsidRPr="001A78A6" w:rsidRDefault="001A78A6" w:rsidP="001A78A6">
      <w:pPr>
        <w:tabs>
          <w:tab w:val="left" w:pos="-720"/>
          <w:tab w:val="left" w:pos="0"/>
        </w:tabs>
        <w:suppressAutoHyphens/>
        <w:spacing w:line="240" w:lineRule="atLeast"/>
        <w:rPr>
          <w:rFonts w:eastAsia="Calibri"/>
        </w:rPr>
      </w:pPr>
      <w:r w:rsidRPr="001A78A6">
        <w:rPr>
          <w:rFonts w:eastAsia="Calibri"/>
        </w:rPr>
        <w:tab/>
        <w:t xml:space="preserve">Sengupta et al. then tried to determine which of these proteins was important in adhesion of </w:t>
      </w:r>
      <w:r w:rsidRPr="001A78A6">
        <w:rPr>
          <w:rFonts w:eastAsia="Calibri"/>
          <w:i/>
          <w:iCs/>
        </w:rPr>
        <w:t xml:space="preserve">V. cholerae </w:t>
      </w:r>
      <w:r w:rsidRPr="001A78A6">
        <w:rPr>
          <w:rFonts w:eastAsia="Calibri"/>
        </w:rPr>
        <w:t xml:space="preserve">to intestinal cells.  They isolated protein 1 (66,000 daltons), protein 4 (39,000 daltons), and protein 6 (20,000 daltons) and used each preparation to make antibodies that would bind to that particular protein.  They then tested the effects of these antibodies on the ability of </w:t>
      </w:r>
      <w:r w:rsidRPr="001A78A6">
        <w:rPr>
          <w:rFonts w:eastAsia="Calibri"/>
          <w:i/>
          <w:iCs/>
        </w:rPr>
        <w:t>V. cholerae</w:t>
      </w:r>
      <w:r w:rsidRPr="001A78A6">
        <w:rPr>
          <w:rFonts w:eastAsia="Calibri"/>
        </w:rPr>
        <w:t xml:space="preserve"> to adhere to rabbit intestinal slices.  The results are shown below. </w:t>
      </w:r>
    </w:p>
    <w:p w14:paraId="69ED1C52" w14:textId="77777777" w:rsidR="001A78A6" w:rsidRPr="001A78A6" w:rsidRDefault="001A78A6" w:rsidP="001A78A6">
      <w:pPr>
        <w:tabs>
          <w:tab w:val="left" w:pos="-720"/>
        </w:tabs>
        <w:suppressAutoHyphens/>
        <w:spacing w:line="240" w:lineRule="atLeast"/>
        <w:rPr>
          <w:rFonts w:eastAsia="Calibri"/>
        </w:rPr>
      </w:pPr>
    </w:p>
    <w:p w14:paraId="48646C66"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r>
      <w:r w:rsidRPr="001A78A6">
        <w:rPr>
          <w:rFonts w:eastAsia="Calibri"/>
          <w:u w:val="single"/>
        </w:rPr>
        <w:t>additions</w:t>
      </w:r>
      <w:r w:rsidRPr="001A78A6">
        <w:rPr>
          <w:rFonts w:eastAsia="Calibri"/>
        </w:rPr>
        <w:tab/>
      </w:r>
      <w:r w:rsidRPr="001A78A6">
        <w:rPr>
          <w:rFonts w:eastAsia="Calibri"/>
        </w:rPr>
        <w:tab/>
      </w:r>
      <w:r w:rsidRPr="001A78A6">
        <w:rPr>
          <w:rFonts w:eastAsia="Calibri"/>
        </w:rPr>
        <w:tab/>
      </w:r>
      <w:r w:rsidRPr="001A78A6">
        <w:rPr>
          <w:rFonts w:eastAsia="Calibri"/>
        </w:rPr>
        <w:tab/>
      </w:r>
      <w:r w:rsidRPr="001A78A6">
        <w:rPr>
          <w:rFonts w:eastAsia="Calibri"/>
        </w:rPr>
        <w:tab/>
      </w:r>
      <w:r w:rsidRPr="001A78A6">
        <w:rPr>
          <w:rFonts w:eastAsia="Calibri"/>
          <w:u w:val="single"/>
        </w:rPr>
        <w:t>adhesion</w:t>
      </w:r>
      <w:r w:rsidRPr="001A78A6">
        <w:rPr>
          <w:rFonts w:eastAsia="Calibri"/>
        </w:rPr>
        <w:t xml:space="preserve"> </w:t>
      </w:r>
      <w:r w:rsidRPr="001A78A6">
        <w:rPr>
          <w:rFonts w:eastAsia="Calibri"/>
          <w:u w:val="single"/>
        </w:rPr>
        <w:t>index</w:t>
      </w:r>
    </w:p>
    <w:p w14:paraId="4F9F7380" w14:textId="77777777" w:rsidR="001A78A6" w:rsidRPr="001A78A6" w:rsidRDefault="001A78A6" w:rsidP="001A78A6">
      <w:pPr>
        <w:tabs>
          <w:tab w:val="left" w:pos="-720"/>
        </w:tabs>
        <w:suppressAutoHyphens/>
        <w:spacing w:line="240" w:lineRule="atLeast"/>
        <w:rPr>
          <w:rFonts w:eastAsia="Calibri"/>
        </w:rPr>
      </w:pPr>
    </w:p>
    <w:p w14:paraId="331EC54D"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r>
      <w:r w:rsidRPr="001A78A6">
        <w:rPr>
          <w:rFonts w:eastAsia="Calibri"/>
          <w:i/>
          <w:iCs/>
        </w:rPr>
        <w:t>V. cholerae</w:t>
      </w:r>
      <w:r w:rsidRPr="001A78A6">
        <w:rPr>
          <w:rFonts w:eastAsia="Calibri"/>
        </w:rPr>
        <w:t xml:space="preserve"> + buffer     </w:t>
      </w:r>
      <w:r w:rsidRPr="001A78A6">
        <w:rPr>
          <w:rFonts w:eastAsia="Calibri"/>
        </w:rPr>
        <w:tab/>
        <w:t xml:space="preserve">   </w:t>
      </w:r>
      <w:r w:rsidRPr="001A78A6">
        <w:rPr>
          <w:rFonts w:eastAsia="Calibri"/>
        </w:rPr>
        <w:tab/>
      </w:r>
      <w:r w:rsidRPr="001A78A6">
        <w:rPr>
          <w:rFonts w:eastAsia="Calibri"/>
        </w:rPr>
        <w:tab/>
        <w:t xml:space="preserve">  12.9</w:t>
      </w:r>
    </w:p>
    <w:p w14:paraId="3E83DF9B"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r>
      <w:r w:rsidRPr="001A78A6">
        <w:rPr>
          <w:rFonts w:eastAsia="Calibri"/>
          <w:i/>
          <w:iCs/>
        </w:rPr>
        <w:t>V. cholerae</w:t>
      </w:r>
      <w:r w:rsidRPr="001A78A6">
        <w:rPr>
          <w:rFonts w:eastAsia="Calibri"/>
        </w:rPr>
        <w:t xml:space="preserve"> + antibodies to protein 1</w:t>
      </w:r>
      <w:r w:rsidRPr="001A78A6">
        <w:rPr>
          <w:rFonts w:eastAsia="Calibri"/>
        </w:rPr>
        <w:tab/>
      </w:r>
      <w:r w:rsidRPr="001A78A6">
        <w:rPr>
          <w:rFonts w:eastAsia="Calibri"/>
        </w:rPr>
        <w:tab/>
        <w:t xml:space="preserve">  12.8</w:t>
      </w:r>
    </w:p>
    <w:p w14:paraId="642625D5"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r>
      <w:r w:rsidRPr="001A78A6">
        <w:rPr>
          <w:rFonts w:eastAsia="Calibri"/>
          <w:i/>
          <w:iCs/>
        </w:rPr>
        <w:t>V. cholerae</w:t>
      </w:r>
      <w:r w:rsidRPr="001A78A6">
        <w:rPr>
          <w:rFonts w:eastAsia="Calibri"/>
        </w:rPr>
        <w:t xml:space="preserve"> + antibodies to protein 4</w:t>
      </w:r>
      <w:r w:rsidRPr="001A78A6">
        <w:rPr>
          <w:rFonts w:eastAsia="Calibri"/>
        </w:rPr>
        <w:tab/>
      </w:r>
      <w:r w:rsidRPr="001A78A6">
        <w:rPr>
          <w:rFonts w:eastAsia="Calibri"/>
        </w:rPr>
        <w:tab/>
        <w:t xml:space="preserve">  12.9</w:t>
      </w:r>
    </w:p>
    <w:p w14:paraId="26864521"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r>
      <w:r w:rsidRPr="001A78A6">
        <w:rPr>
          <w:rFonts w:eastAsia="Calibri"/>
          <w:i/>
          <w:iCs/>
        </w:rPr>
        <w:t>V. cholerae</w:t>
      </w:r>
      <w:r w:rsidRPr="001A78A6">
        <w:rPr>
          <w:rFonts w:eastAsia="Calibri"/>
        </w:rPr>
        <w:t xml:space="preserve"> + antibodies to protein 6</w:t>
      </w:r>
      <w:r w:rsidRPr="001A78A6">
        <w:rPr>
          <w:rFonts w:eastAsia="Calibri"/>
        </w:rPr>
        <w:tab/>
      </w:r>
      <w:r w:rsidRPr="001A78A6">
        <w:rPr>
          <w:rFonts w:eastAsia="Calibri"/>
        </w:rPr>
        <w:tab/>
        <w:t xml:space="preserve">    1.2</w:t>
      </w:r>
    </w:p>
    <w:p w14:paraId="0816DA49" w14:textId="77777777" w:rsidR="001A78A6" w:rsidRPr="001A78A6" w:rsidRDefault="001A78A6" w:rsidP="001A78A6">
      <w:pPr>
        <w:tabs>
          <w:tab w:val="left" w:pos="-720"/>
        </w:tabs>
        <w:suppressAutoHyphens/>
        <w:spacing w:line="240" w:lineRule="atLeast"/>
        <w:rPr>
          <w:rFonts w:eastAsia="Calibri"/>
        </w:rPr>
      </w:pPr>
    </w:p>
    <w:p w14:paraId="6FC0C715" w14:textId="77777777" w:rsidR="001A78A6" w:rsidRPr="001A78A6" w:rsidRDefault="001A78A6" w:rsidP="001A78A6">
      <w:pPr>
        <w:tabs>
          <w:tab w:val="left" w:pos="-720"/>
        </w:tabs>
        <w:suppressAutoHyphens/>
        <w:spacing w:line="240" w:lineRule="atLeast"/>
        <w:rPr>
          <w:rFonts w:eastAsia="Calibri"/>
        </w:rPr>
      </w:pPr>
    </w:p>
    <w:p w14:paraId="51A2630B" w14:textId="77777777" w:rsidR="001A78A6" w:rsidRPr="001A78A6" w:rsidRDefault="001A78A6" w:rsidP="001A78A6">
      <w:pPr>
        <w:tabs>
          <w:tab w:val="left" w:pos="-720"/>
        </w:tabs>
        <w:suppressAutoHyphens/>
        <w:spacing w:line="240" w:lineRule="atLeast"/>
        <w:rPr>
          <w:rFonts w:eastAsia="Calibri"/>
        </w:rPr>
      </w:pPr>
    </w:p>
    <w:p w14:paraId="5DBE84EC"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4.</w:t>
      </w:r>
      <w:r w:rsidRPr="001A78A6">
        <w:rPr>
          <w:rFonts w:eastAsia="Calibri"/>
        </w:rPr>
        <w:tab/>
        <w:t>From this, one can conclude that:</w:t>
      </w:r>
    </w:p>
    <w:p w14:paraId="70FE2919" w14:textId="77777777" w:rsidR="001A78A6" w:rsidRPr="001A78A6" w:rsidRDefault="001A78A6" w:rsidP="001A78A6">
      <w:pPr>
        <w:tabs>
          <w:tab w:val="left" w:pos="-720"/>
        </w:tabs>
        <w:suppressAutoHyphens/>
        <w:spacing w:line="240" w:lineRule="atLeast"/>
        <w:rPr>
          <w:rFonts w:eastAsia="Calibri"/>
        </w:rPr>
      </w:pPr>
    </w:p>
    <w:p w14:paraId="617B9C57"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a.</w:t>
      </w:r>
      <w:r w:rsidRPr="001A78A6">
        <w:rPr>
          <w:rFonts w:eastAsia="Calibri"/>
        </w:rPr>
        <w:tab/>
        <w:t>protein 1 (66,000) is important in adhesion.</w:t>
      </w:r>
    </w:p>
    <w:p w14:paraId="5E29A3F9"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b.</w:t>
      </w:r>
      <w:r w:rsidRPr="001A78A6">
        <w:rPr>
          <w:rFonts w:eastAsia="Calibri"/>
        </w:rPr>
        <w:tab/>
        <w:t>protein 4 (39,000) is important in adhesion.</w:t>
      </w:r>
    </w:p>
    <w:p w14:paraId="7E8476A6"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c.</w:t>
      </w:r>
      <w:r w:rsidRPr="001A78A6">
        <w:rPr>
          <w:rFonts w:eastAsia="Calibri"/>
        </w:rPr>
        <w:tab/>
        <w:t>protein 6 (20,000) is important in adhesion.</w:t>
      </w:r>
    </w:p>
    <w:p w14:paraId="3AC8AD6D"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d.</w:t>
      </w:r>
      <w:r w:rsidRPr="001A78A6">
        <w:rPr>
          <w:rFonts w:eastAsia="Calibri"/>
        </w:rPr>
        <w:tab/>
        <w:t>none of the proteins is important in adhesion.</w:t>
      </w:r>
    </w:p>
    <w:p w14:paraId="3FB1F076" w14:textId="77777777" w:rsidR="001A78A6" w:rsidRPr="001A78A6" w:rsidRDefault="001A78A6" w:rsidP="001A78A6">
      <w:pPr>
        <w:tabs>
          <w:tab w:val="left" w:pos="-720"/>
        </w:tabs>
        <w:suppressAutoHyphens/>
        <w:spacing w:line="240" w:lineRule="atLeast"/>
        <w:rPr>
          <w:rFonts w:eastAsia="Calibri"/>
        </w:rPr>
      </w:pPr>
    </w:p>
    <w:p w14:paraId="2862ABBF" w14:textId="77777777" w:rsidR="001A78A6" w:rsidRPr="001A78A6" w:rsidRDefault="001A78A6" w:rsidP="001A78A6">
      <w:pPr>
        <w:tabs>
          <w:tab w:val="left" w:pos="-720"/>
          <w:tab w:val="left" w:pos="0"/>
        </w:tabs>
        <w:suppressAutoHyphens/>
        <w:spacing w:line="240" w:lineRule="atLeast"/>
        <w:rPr>
          <w:rFonts w:eastAsia="Calibri"/>
        </w:rPr>
      </w:pPr>
      <w:r w:rsidRPr="001A78A6">
        <w:rPr>
          <w:rFonts w:eastAsia="Calibri"/>
        </w:rPr>
        <w:tab/>
        <w:t>To identify the portion of the cell envelope with which protein 6 (20,000) was associated, they linked the antibodies specific to protein 6 to gold particles and used these particles to "stain" the bacteria for electron microscopy.  The results are diagrammed below, where the dots represent the gold particles:</w:t>
      </w:r>
    </w:p>
    <w:p w14:paraId="6C637FCC" w14:textId="77777777" w:rsidR="001A78A6" w:rsidRPr="001A78A6" w:rsidRDefault="001A78A6" w:rsidP="001A78A6">
      <w:pPr>
        <w:tabs>
          <w:tab w:val="left" w:pos="-720"/>
        </w:tabs>
        <w:suppressAutoHyphens/>
        <w:spacing w:line="240" w:lineRule="atLeast"/>
        <w:rPr>
          <w:rFonts w:eastAsia="Calibri"/>
        </w:rPr>
      </w:pPr>
    </w:p>
    <w:p w14:paraId="402AA4E7" w14:textId="77777777" w:rsidR="001A78A6" w:rsidRPr="001A78A6" w:rsidRDefault="001A78A6" w:rsidP="001A78A6">
      <w:pPr>
        <w:tabs>
          <w:tab w:val="left" w:pos="-720"/>
        </w:tabs>
        <w:suppressAutoHyphens/>
        <w:spacing w:line="240" w:lineRule="atLeast"/>
        <w:rPr>
          <w:rFonts w:eastAsia="Calibri"/>
        </w:rPr>
      </w:pPr>
      <w:r w:rsidRPr="001A78A6">
        <w:rPr>
          <w:rFonts w:eastAsia="Calibri"/>
          <w:noProof/>
        </w:rPr>
        <w:drawing>
          <wp:inline distT="0" distB="0" distL="0" distR="0" wp14:anchorId="3339B603" wp14:editId="480870A0">
            <wp:extent cx="4198620" cy="1784629"/>
            <wp:effectExtent l="0" t="0" r="0" b="6350"/>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6795" t="17078" r="20769" b="62488"/>
                    <a:stretch/>
                  </pic:blipFill>
                  <pic:spPr bwMode="auto">
                    <a:xfrm>
                      <a:off x="0" y="0"/>
                      <a:ext cx="4205543" cy="1787571"/>
                    </a:xfrm>
                    <a:prstGeom prst="rect">
                      <a:avLst/>
                    </a:prstGeom>
                    <a:noFill/>
                    <a:ln>
                      <a:noFill/>
                    </a:ln>
                    <a:extLst>
                      <a:ext uri="{53640926-AAD7-44D8-BBD7-CCE9431645EC}">
                        <a14:shadowObscured xmlns:a14="http://schemas.microsoft.com/office/drawing/2010/main"/>
                      </a:ext>
                    </a:extLst>
                  </pic:spPr>
                </pic:pic>
              </a:graphicData>
            </a:graphic>
          </wp:inline>
        </w:drawing>
      </w:r>
    </w:p>
    <w:p w14:paraId="3F050C0F"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From this, one can concluded that protein 6 is:</w:t>
      </w:r>
    </w:p>
    <w:p w14:paraId="3FAC62A2" w14:textId="77777777" w:rsidR="001A78A6" w:rsidRPr="001A78A6" w:rsidRDefault="001A78A6" w:rsidP="001A78A6">
      <w:pPr>
        <w:tabs>
          <w:tab w:val="left" w:pos="-720"/>
        </w:tabs>
        <w:suppressAutoHyphens/>
        <w:spacing w:line="240" w:lineRule="atLeast"/>
        <w:rPr>
          <w:rFonts w:eastAsia="Calibri"/>
        </w:rPr>
      </w:pPr>
    </w:p>
    <w:p w14:paraId="5350A9C2"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a.</w:t>
      </w:r>
      <w:r w:rsidRPr="001A78A6">
        <w:rPr>
          <w:rFonts w:eastAsia="Calibri"/>
        </w:rPr>
        <w:tab/>
        <w:t>a pilin</w:t>
      </w:r>
    </w:p>
    <w:p w14:paraId="588D4733"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b.</w:t>
      </w:r>
      <w:r w:rsidRPr="001A78A6">
        <w:rPr>
          <w:rFonts w:eastAsia="Calibri"/>
        </w:rPr>
        <w:tab/>
        <w:t>a flagellin</w:t>
      </w:r>
    </w:p>
    <w:p w14:paraId="3EF1538F" w14:textId="77777777" w:rsidR="001A78A6" w:rsidRPr="001A78A6" w:rsidRDefault="001A78A6" w:rsidP="001A78A6">
      <w:pPr>
        <w:tabs>
          <w:tab w:val="left" w:pos="-720"/>
        </w:tabs>
        <w:suppressAutoHyphens/>
        <w:spacing w:line="240" w:lineRule="atLeast"/>
        <w:rPr>
          <w:rFonts w:eastAsia="Calibri"/>
        </w:rPr>
      </w:pPr>
      <w:r w:rsidRPr="001A78A6">
        <w:rPr>
          <w:rFonts w:eastAsia="Calibri"/>
        </w:rPr>
        <w:tab/>
        <w:t>c.</w:t>
      </w:r>
      <w:r w:rsidRPr="001A78A6">
        <w:rPr>
          <w:rFonts w:eastAsia="Calibri"/>
        </w:rPr>
        <w:tab/>
        <w:t>an integral outer membrane protein</w:t>
      </w:r>
    </w:p>
    <w:p w14:paraId="4B1F5B3B" w14:textId="77777777" w:rsidR="001A78A6" w:rsidRPr="001A78A6" w:rsidRDefault="001A78A6" w:rsidP="001A78A6">
      <w:pPr>
        <w:spacing w:line="240" w:lineRule="auto"/>
        <w:rPr>
          <w:rFonts w:eastAsia="Calibri"/>
        </w:rPr>
      </w:pPr>
      <w:r w:rsidRPr="001A78A6">
        <w:rPr>
          <w:rFonts w:eastAsia="Calibri"/>
        </w:rPr>
        <w:tab/>
        <w:t>d.</w:t>
      </w:r>
      <w:r w:rsidRPr="001A78A6">
        <w:rPr>
          <w:rFonts w:eastAsia="Calibri"/>
        </w:rPr>
        <w:tab/>
        <w:t>a peripheral</w:t>
      </w:r>
    </w:p>
    <w:p w14:paraId="0CFBCED0" w14:textId="77777777" w:rsidR="001A78A6" w:rsidRPr="001A78A6" w:rsidRDefault="001A78A6" w:rsidP="001A78A6">
      <w:pPr>
        <w:spacing w:line="240" w:lineRule="auto"/>
        <w:rPr>
          <w:rFonts w:eastAsia="Calibri"/>
        </w:rPr>
      </w:pPr>
    </w:p>
    <w:p w14:paraId="43436322" w14:textId="0C9975EA" w:rsidR="00B8718B" w:rsidRDefault="00B8718B"/>
    <w:p w14:paraId="5B42603B" w14:textId="77777777" w:rsidR="007A6CF7" w:rsidRPr="007A6CF7" w:rsidRDefault="007A6CF7" w:rsidP="007A6CF7">
      <w:pPr>
        <w:widowControl w:val="0"/>
        <w:tabs>
          <w:tab w:val="left" w:pos="-720"/>
        </w:tabs>
        <w:suppressAutoHyphens/>
        <w:autoSpaceDE w:val="0"/>
        <w:autoSpaceDN w:val="0"/>
        <w:adjustRightInd w:val="0"/>
        <w:spacing w:line="240" w:lineRule="atLeast"/>
        <w:rPr>
          <w:rFonts w:eastAsia="Times New Roman"/>
        </w:rPr>
      </w:pPr>
      <w:r w:rsidRPr="007A6CF7">
        <w:rPr>
          <w:rFonts w:eastAsia="Times New Roman"/>
        </w:rPr>
        <w:t>Written by:</w:t>
      </w:r>
    </w:p>
    <w:p w14:paraId="1C72A56E" w14:textId="77777777" w:rsidR="007A6CF7" w:rsidRPr="007A6CF7" w:rsidRDefault="007A6CF7" w:rsidP="007A6CF7">
      <w:pPr>
        <w:widowControl w:val="0"/>
        <w:tabs>
          <w:tab w:val="left" w:pos="-720"/>
        </w:tabs>
        <w:suppressAutoHyphens/>
        <w:autoSpaceDE w:val="0"/>
        <w:autoSpaceDN w:val="0"/>
        <w:adjustRightInd w:val="0"/>
        <w:spacing w:line="240" w:lineRule="atLeast"/>
        <w:rPr>
          <w:rFonts w:eastAsia="Times New Roman"/>
        </w:rPr>
      </w:pPr>
      <w:r w:rsidRPr="007A6CF7">
        <w:rPr>
          <w:rFonts w:eastAsia="Times New Roman"/>
        </w:rPr>
        <w:t>Charles E. Deutch, Microbion Research</w:t>
      </w:r>
    </w:p>
    <w:p w14:paraId="7541394F" w14:textId="4FE51533" w:rsidR="007A6CF7" w:rsidRPr="007A6CF7" w:rsidRDefault="007A6CF7" w:rsidP="007A6CF7">
      <w:pPr>
        <w:widowControl w:val="0"/>
        <w:tabs>
          <w:tab w:val="left" w:pos="-720"/>
        </w:tabs>
        <w:suppressAutoHyphens/>
        <w:autoSpaceDE w:val="0"/>
        <w:autoSpaceDN w:val="0"/>
        <w:adjustRightInd w:val="0"/>
        <w:spacing w:line="240" w:lineRule="atLeast"/>
        <w:rPr>
          <w:rFonts w:eastAsia="Times New Roman"/>
        </w:rPr>
      </w:pPr>
      <w:r>
        <w:rPr>
          <w:rFonts w:eastAsia="Times New Roman"/>
        </w:rPr>
        <w:t>1994</w:t>
      </w:r>
    </w:p>
    <w:p w14:paraId="62408F6C" w14:textId="77777777" w:rsidR="007A6CF7" w:rsidRPr="007A6CF7" w:rsidRDefault="007A6CF7" w:rsidP="007A6CF7">
      <w:pPr>
        <w:widowControl w:val="0"/>
        <w:tabs>
          <w:tab w:val="left" w:pos="-720"/>
        </w:tabs>
        <w:suppressAutoHyphens/>
        <w:autoSpaceDE w:val="0"/>
        <w:autoSpaceDN w:val="0"/>
        <w:adjustRightInd w:val="0"/>
        <w:spacing w:line="240" w:lineRule="atLeast"/>
        <w:rPr>
          <w:rFonts w:eastAsia="Times New Roman"/>
        </w:rPr>
      </w:pPr>
      <w:r w:rsidRPr="007A6CF7">
        <w:rPr>
          <w:rFonts w:eastAsia="Times New Roman"/>
        </w:rPr>
        <w:t>Charles.Deutch@asu.edu</w:t>
      </w:r>
    </w:p>
    <w:p w14:paraId="764D3C0A" w14:textId="77777777" w:rsidR="007A6CF7" w:rsidRDefault="007A6CF7"/>
    <w:sectPr w:rsidR="007A6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A6"/>
    <w:rsid w:val="001A78A6"/>
    <w:rsid w:val="007A6CF7"/>
    <w:rsid w:val="00B8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3733"/>
  <w15:chartTrackingRefBased/>
  <w15:docId w15:val="{093AF74E-3AEC-4AB7-A41E-A7E74DD7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Deutch</dc:creator>
  <cp:keywords/>
  <dc:description/>
  <cp:lastModifiedBy>Charles Deutch</cp:lastModifiedBy>
  <cp:revision>2</cp:revision>
  <dcterms:created xsi:type="dcterms:W3CDTF">2023-02-17T17:39:00Z</dcterms:created>
  <dcterms:modified xsi:type="dcterms:W3CDTF">2023-02-19T18:56:00Z</dcterms:modified>
</cp:coreProperties>
</file>