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36E39" w14:textId="77777777" w:rsidR="00741A71" w:rsidRPr="00FB5BBD" w:rsidRDefault="0087699C">
      <w:pPr>
        <w:widowControl w:val="0"/>
        <w:jc w:val="center"/>
        <w:rPr>
          <w:rFonts w:ascii="Arial" w:eastAsia="Arial" w:hAnsi="Arial" w:cs="Arial"/>
          <w:b/>
          <w:color w:val="000000" w:themeColor="text1"/>
        </w:rPr>
      </w:pPr>
      <w:r w:rsidRPr="00FB5BBD">
        <w:rPr>
          <w:rFonts w:ascii="Arial" w:eastAsia="Arial" w:hAnsi="Arial" w:cs="Arial"/>
          <w:b/>
          <w:color w:val="000000" w:themeColor="text1"/>
        </w:rPr>
        <w:t xml:space="preserve">RAT ATTACK! Population growth </w:t>
      </w:r>
    </w:p>
    <w:p w14:paraId="7DA87D76" w14:textId="77777777" w:rsidR="00741A71" w:rsidRPr="00FB5BBD" w:rsidRDefault="00741A71">
      <w:pPr>
        <w:widowControl w:val="0"/>
        <w:jc w:val="center"/>
        <w:rPr>
          <w:rFonts w:ascii="Arial" w:eastAsia="Arial" w:hAnsi="Arial" w:cs="Arial"/>
          <w:b/>
          <w:color w:val="000000" w:themeColor="text1"/>
          <w:u w:val="single"/>
        </w:rPr>
      </w:pPr>
    </w:p>
    <w:p w14:paraId="43E20257" w14:textId="77777777" w:rsidR="00741A71" w:rsidRPr="00FB5BBD" w:rsidRDefault="0087699C">
      <w:pPr>
        <w:widowControl w:val="0"/>
        <w:jc w:val="center"/>
        <w:rPr>
          <w:rFonts w:ascii="Arial" w:eastAsia="Arial" w:hAnsi="Arial" w:cs="Arial"/>
          <w:b/>
          <w:color w:val="000000" w:themeColor="text1"/>
          <w:u w:val="single"/>
        </w:rPr>
      </w:pPr>
      <w:r w:rsidRPr="00FB5BBD">
        <w:rPr>
          <w:rFonts w:ascii="Arial" w:eastAsia="Arial" w:hAnsi="Arial" w:cs="Arial"/>
          <w:b/>
          <w:color w:val="000000" w:themeColor="text1"/>
          <w:u w:val="single"/>
        </w:rPr>
        <w:t>INSTRUCTOR GUIDE</w:t>
      </w:r>
    </w:p>
    <w:p w14:paraId="5080A1CA" w14:textId="77777777" w:rsidR="00741A71" w:rsidRPr="00FB5BBD" w:rsidRDefault="00741A71">
      <w:pPr>
        <w:widowControl w:val="0"/>
        <w:jc w:val="center"/>
        <w:rPr>
          <w:rFonts w:ascii="Arial" w:eastAsia="Arial" w:hAnsi="Arial" w:cs="Arial"/>
          <w:b/>
          <w:color w:val="000000" w:themeColor="text1"/>
        </w:rPr>
      </w:pPr>
    </w:p>
    <w:p w14:paraId="71CBA895" w14:textId="77777777" w:rsidR="00741A71" w:rsidRPr="00FB5BBD" w:rsidRDefault="00741A71">
      <w:pPr>
        <w:widowControl w:val="0"/>
        <w:rPr>
          <w:rFonts w:ascii="Arial" w:eastAsia="Arial" w:hAnsi="Arial" w:cs="Arial"/>
          <w:b/>
          <w:color w:val="000000" w:themeColor="text1"/>
        </w:rPr>
      </w:pPr>
    </w:p>
    <w:p w14:paraId="2D0F530B" w14:textId="0DA274C8" w:rsidR="00741A71" w:rsidRPr="00FB5BBD" w:rsidRDefault="00FB5BBD" w:rsidP="00FB5BBD">
      <w:pPr>
        <w:pStyle w:val="Heading1"/>
        <w:rPr>
          <w:color w:val="000000" w:themeColor="text1"/>
        </w:rPr>
      </w:pPr>
      <w:bookmarkStart w:id="0" w:name="_Toc130830183"/>
      <w:r w:rsidRPr="00FB5BBD">
        <w:rPr>
          <w:color w:val="000000" w:themeColor="text1"/>
        </w:rPr>
        <w:t>Module Description</w:t>
      </w:r>
      <w:bookmarkEnd w:id="0"/>
    </w:p>
    <w:p w14:paraId="3FF18AAA" w14:textId="6A53BF7C" w:rsidR="00741A71" w:rsidRPr="00FB5BBD" w:rsidRDefault="0087699C">
      <w:pPr>
        <w:widowControl w:val="0"/>
        <w:rPr>
          <w:rFonts w:ascii="Arial" w:eastAsia="Arial" w:hAnsi="Arial" w:cs="Arial"/>
          <w:color w:val="000000" w:themeColor="text1"/>
        </w:rPr>
      </w:pPr>
      <w:r w:rsidRPr="00FB5BBD">
        <w:rPr>
          <w:rFonts w:ascii="Arial" w:eastAsia="Arial" w:hAnsi="Arial" w:cs="Arial"/>
          <w:color w:val="000000" w:themeColor="text1"/>
        </w:rPr>
        <w:t xml:space="preserve">This module contains exercises focused on the use and interpretation of </w:t>
      </w:r>
      <w:r w:rsidR="00FB5BBD" w:rsidRPr="00FB5BBD">
        <w:rPr>
          <w:rFonts w:ascii="Arial" w:eastAsia="Arial" w:hAnsi="Arial" w:cs="Arial"/>
          <w:color w:val="000000" w:themeColor="text1"/>
        </w:rPr>
        <w:t xml:space="preserve">logistic and exponential </w:t>
      </w:r>
      <w:r w:rsidRPr="00FB5BBD">
        <w:rPr>
          <w:rFonts w:ascii="Arial" w:eastAsia="Arial" w:hAnsi="Arial" w:cs="Arial"/>
          <w:color w:val="000000" w:themeColor="text1"/>
        </w:rPr>
        <w:t xml:space="preserve">growth models. The module is based on an actual ecological phenomenon, the black rat population explosion that occurs every 48-50 years following the flowering and seed set of the bamboo </w:t>
      </w:r>
      <w:proofErr w:type="spellStart"/>
      <w:r w:rsidRPr="00FB5BBD">
        <w:rPr>
          <w:rFonts w:ascii="Arial" w:eastAsia="Arial" w:hAnsi="Arial" w:cs="Arial"/>
          <w:i/>
          <w:color w:val="000000" w:themeColor="text1"/>
        </w:rPr>
        <w:t>Melocanna</w:t>
      </w:r>
      <w:proofErr w:type="spellEnd"/>
      <w:r w:rsidRPr="00FB5BBD">
        <w:rPr>
          <w:rFonts w:ascii="Arial" w:eastAsia="Arial" w:hAnsi="Arial" w:cs="Arial"/>
          <w:i/>
          <w:color w:val="000000" w:themeColor="text1"/>
        </w:rPr>
        <w:t xml:space="preserve"> </w:t>
      </w:r>
      <w:proofErr w:type="spellStart"/>
      <w:r w:rsidRPr="00FB5BBD">
        <w:rPr>
          <w:rFonts w:ascii="Arial" w:eastAsia="Arial" w:hAnsi="Arial" w:cs="Arial"/>
          <w:i/>
          <w:color w:val="000000" w:themeColor="text1"/>
        </w:rPr>
        <w:t>baccifera</w:t>
      </w:r>
      <w:proofErr w:type="spellEnd"/>
      <w:r w:rsidRPr="00FB5BBD">
        <w:rPr>
          <w:rFonts w:ascii="Arial" w:eastAsia="Arial" w:hAnsi="Arial" w:cs="Arial"/>
          <w:color w:val="000000" w:themeColor="text1"/>
        </w:rPr>
        <w:t>. As part of this module, students will gather lif</w:t>
      </w:r>
      <w:r w:rsidRPr="00FB5BBD">
        <w:rPr>
          <w:rFonts w:ascii="Arial" w:eastAsia="Arial" w:hAnsi="Arial" w:cs="Arial"/>
          <w:color w:val="000000" w:themeColor="text1"/>
        </w:rPr>
        <w:t>e history information from the PBS Nova Documentary ‘Rat Attack’ describing this phenomenon for use in population models. Optionally the text of the documentary can be provided to students. The module activities will take approximately 160 minutes to compl</w:t>
      </w:r>
      <w:r w:rsidRPr="00FB5BBD">
        <w:rPr>
          <w:rFonts w:ascii="Arial" w:eastAsia="Arial" w:hAnsi="Arial" w:cs="Arial"/>
          <w:color w:val="000000" w:themeColor="text1"/>
        </w:rPr>
        <w:t xml:space="preserve">ete. </w:t>
      </w:r>
    </w:p>
    <w:p w14:paraId="10375BFE" w14:textId="77777777" w:rsidR="00FB5BBD" w:rsidRPr="00FB5BBD" w:rsidRDefault="00FB5BBD">
      <w:pPr>
        <w:widowControl w:val="0"/>
        <w:rPr>
          <w:rFonts w:ascii="Arial" w:eastAsia="Arial" w:hAnsi="Arial" w:cs="Arial"/>
          <w:color w:val="000000" w:themeColor="text1"/>
        </w:rPr>
      </w:pPr>
    </w:p>
    <w:p w14:paraId="22FB0203" w14:textId="77777777" w:rsidR="00741A71" w:rsidRPr="00FB5BBD" w:rsidRDefault="0087699C">
      <w:pPr>
        <w:widowControl w:val="0"/>
        <w:jc w:val="center"/>
        <w:rPr>
          <w:rFonts w:ascii="Arial" w:eastAsia="Arial" w:hAnsi="Arial" w:cs="Arial"/>
          <w:b/>
          <w:color w:val="000000" w:themeColor="text1"/>
          <w:u w:val="single"/>
        </w:rPr>
      </w:pPr>
      <w:r w:rsidRPr="00FB5BBD">
        <w:rPr>
          <w:rFonts w:ascii="Arial" w:eastAsia="Arial" w:hAnsi="Arial" w:cs="Arial"/>
          <w:b/>
          <w:color w:val="000000" w:themeColor="text1"/>
          <w:u w:val="single"/>
        </w:rPr>
        <w:t>Table Of Contents</w:t>
      </w:r>
    </w:p>
    <w:p w14:paraId="1288E18B" w14:textId="77777777" w:rsidR="00741A71" w:rsidRPr="00FB5BBD" w:rsidRDefault="00741A71">
      <w:pPr>
        <w:widowControl w:val="0"/>
        <w:rPr>
          <w:rFonts w:ascii="Arial" w:eastAsia="Arial" w:hAnsi="Arial" w:cs="Arial"/>
          <w:color w:val="000000" w:themeColor="text1"/>
          <w:sz w:val="22"/>
          <w:szCs w:val="22"/>
        </w:rPr>
      </w:pPr>
    </w:p>
    <w:sdt>
      <w:sdtPr>
        <w:rPr>
          <w:rFonts w:ascii="Arial" w:hAnsi="Arial" w:cs="Arial"/>
          <w:color w:val="000000" w:themeColor="text1"/>
          <w:sz w:val="22"/>
          <w:szCs w:val="22"/>
        </w:rPr>
        <w:id w:val="-1542280642"/>
        <w:docPartObj>
          <w:docPartGallery w:val="Table of Contents"/>
          <w:docPartUnique/>
        </w:docPartObj>
      </w:sdtPr>
      <w:sdtEndPr>
        <w:rPr>
          <w:sz w:val="24"/>
          <w:szCs w:val="24"/>
        </w:rPr>
      </w:sdtEndPr>
      <w:sdtContent>
        <w:p w14:paraId="30026E35" w14:textId="5974E661" w:rsidR="00FB5BBD" w:rsidRPr="00FB5BBD" w:rsidRDefault="0087699C">
          <w:pPr>
            <w:pStyle w:val="TOC1"/>
            <w:tabs>
              <w:tab w:val="right" w:pos="9926"/>
            </w:tabs>
            <w:rPr>
              <w:rFonts w:ascii="Arial" w:eastAsiaTheme="minorEastAsia" w:hAnsi="Arial" w:cs="Arial"/>
              <w:noProof/>
              <w:color w:val="000000" w:themeColor="text1"/>
              <w:sz w:val="22"/>
              <w:szCs w:val="22"/>
            </w:rPr>
          </w:pPr>
          <w:r w:rsidRPr="00FB5BBD">
            <w:rPr>
              <w:rFonts w:ascii="Arial" w:hAnsi="Arial" w:cs="Arial"/>
              <w:color w:val="000000" w:themeColor="text1"/>
            </w:rPr>
            <w:fldChar w:fldCharType="begin"/>
          </w:r>
          <w:r w:rsidRPr="00FB5BBD">
            <w:rPr>
              <w:rFonts w:ascii="Arial" w:hAnsi="Arial" w:cs="Arial"/>
              <w:color w:val="000000" w:themeColor="text1"/>
            </w:rPr>
            <w:instrText xml:space="preserve"> TOC \h \u \z \t "Heading 1,1,Heading 2,2,Heading 3,3,Heading 4,4,Heading 5,5,Heading 6,6,"</w:instrText>
          </w:r>
          <w:r w:rsidRPr="00FB5BBD">
            <w:rPr>
              <w:rFonts w:ascii="Arial" w:hAnsi="Arial" w:cs="Arial"/>
              <w:color w:val="000000" w:themeColor="text1"/>
            </w:rPr>
            <w:fldChar w:fldCharType="separate"/>
          </w:r>
          <w:hyperlink w:anchor="_Toc130830183" w:history="1">
            <w:r w:rsidR="00FB5BBD" w:rsidRPr="00FB5BBD">
              <w:rPr>
                <w:rStyle w:val="Hyperlink"/>
                <w:rFonts w:ascii="Arial" w:hAnsi="Arial" w:cs="Arial"/>
                <w:noProof/>
                <w:color w:val="000000" w:themeColor="text1"/>
              </w:rPr>
              <w:t>Module Description</w:t>
            </w:r>
            <w:r w:rsidR="00FB5BBD" w:rsidRPr="00FB5BBD">
              <w:rPr>
                <w:rFonts w:ascii="Arial" w:hAnsi="Arial" w:cs="Arial"/>
                <w:noProof/>
                <w:webHidden/>
                <w:color w:val="000000" w:themeColor="text1"/>
              </w:rPr>
              <w:tab/>
            </w:r>
            <w:r w:rsidR="00FB5BBD" w:rsidRPr="00FB5BBD">
              <w:rPr>
                <w:rFonts w:ascii="Arial" w:hAnsi="Arial" w:cs="Arial"/>
                <w:noProof/>
                <w:webHidden/>
                <w:color w:val="000000" w:themeColor="text1"/>
              </w:rPr>
              <w:fldChar w:fldCharType="begin"/>
            </w:r>
            <w:r w:rsidR="00FB5BBD" w:rsidRPr="00FB5BBD">
              <w:rPr>
                <w:rFonts w:ascii="Arial" w:hAnsi="Arial" w:cs="Arial"/>
                <w:noProof/>
                <w:webHidden/>
                <w:color w:val="000000" w:themeColor="text1"/>
              </w:rPr>
              <w:instrText xml:space="preserve"> PAGEREF _Toc130830183 \h </w:instrText>
            </w:r>
            <w:r w:rsidR="00FB5BBD" w:rsidRPr="00FB5BBD">
              <w:rPr>
                <w:rFonts w:ascii="Arial" w:hAnsi="Arial" w:cs="Arial"/>
                <w:noProof/>
                <w:webHidden/>
                <w:color w:val="000000" w:themeColor="text1"/>
              </w:rPr>
            </w:r>
            <w:r w:rsidR="00FB5BBD" w:rsidRPr="00FB5BBD">
              <w:rPr>
                <w:rFonts w:ascii="Arial" w:hAnsi="Arial" w:cs="Arial"/>
                <w:noProof/>
                <w:webHidden/>
                <w:color w:val="000000" w:themeColor="text1"/>
              </w:rPr>
              <w:fldChar w:fldCharType="separate"/>
            </w:r>
            <w:r w:rsidR="00FB5BBD" w:rsidRPr="00FB5BBD">
              <w:rPr>
                <w:rFonts w:ascii="Arial" w:hAnsi="Arial" w:cs="Arial"/>
                <w:noProof/>
                <w:webHidden/>
                <w:color w:val="000000" w:themeColor="text1"/>
              </w:rPr>
              <w:t>1</w:t>
            </w:r>
            <w:r w:rsidR="00FB5BBD" w:rsidRPr="00FB5BBD">
              <w:rPr>
                <w:rFonts w:ascii="Arial" w:hAnsi="Arial" w:cs="Arial"/>
                <w:noProof/>
                <w:webHidden/>
                <w:color w:val="000000" w:themeColor="text1"/>
              </w:rPr>
              <w:fldChar w:fldCharType="end"/>
            </w:r>
          </w:hyperlink>
        </w:p>
        <w:p w14:paraId="684AAC56" w14:textId="709A8CD3" w:rsidR="00FB5BBD" w:rsidRPr="00FB5BBD" w:rsidRDefault="0087699C">
          <w:pPr>
            <w:pStyle w:val="TOC1"/>
            <w:tabs>
              <w:tab w:val="right" w:pos="9926"/>
            </w:tabs>
            <w:rPr>
              <w:rFonts w:ascii="Arial" w:eastAsiaTheme="minorEastAsia" w:hAnsi="Arial" w:cs="Arial"/>
              <w:noProof/>
              <w:color w:val="000000" w:themeColor="text1"/>
              <w:sz w:val="22"/>
              <w:szCs w:val="22"/>
            </w:rPr>
          </w:pPr>
          <w:hyperlink w:anchor="_Toc130830184" w:history="1">
            <w:r w:rsidR="00FB5BBD" w:rsidRPr="00FB5BBD">
              <w:rPr>
                <w:rStyle w:val="Hyperlink"/>
                <w:rFonts w:ascii="Arial" w:hAnsi="Arial" w:cs="Arial"/>
                <w:noProof/>
                <w:color w:val="000000" w:themeColor="text1"/>
              </w:rPr>
              <w:t>Learning Objectives and Quantitative Competencies</w:t>
            </w:r>
            <w:r w:rsidR="00FB5BBD" w:rsidRPr="00FB5BBD">
              <w:rPr>
                <w:rFonts w:ascii="Arial" w:hAnsi="Arial" w:cs="Arial"/>
                <w:noProof/>
                <w:webHidden/>
                <w:color w:val="000000" w:themeColor="text1"/>
              </w:rPr>
              <w:tab/>
            </w:r>
            <w:r w:rsidR="00FB5BBD" w:rsidRPr="00FB5BBD">
              <w:rPr>
                <w:rFonts w:ascii="Arial" w:hAnsi="Arial" w:cs="Arial"/>
                <w:noProof/>
                <w:webHidden/>
                <w:color w:val="000000" w:themeColor="text1"/>
              </w:rPr>
              <w:fldChar w:fldCharType="begin"/>
            </w:r>
            <w:r w:rsidR="00FB5BBD" w:rsidRPr="00FB5BBD">
              <w:rPr>
                <w:rFonts w:ascii="Arial" w:hAnsi="Arial" w:cs="Arial"/>
                <w:noProof/>
                <w:webHidden/>
                <w:color w:val="000000" w:themeColor="text1"/>
              </w:rPr>
              <w:instrText xml:space="preserve"> PAGEREF _Toc130830184 \h </w:instrText>
            </w:r>
            <w:r w:rsidR="00FB5BBD" w:rsidRPr="00FB5BBD">
              <w:rPr>
                <w:rFonts w:ascii="Arial" w:hAnsi="Arial" w:cs="Arial"/>
                <w:noProof/>
                <w:webHidden/>
                <w:color w:val="000000" w:themeColor="text1"/>
              </w:rPr>
            </w:r>
            <w:r w:rsidR="00FB5BBD" w:rsidRPr="00FB5BBD">
              <w:rPr>
                <w:rFonts w:ascii="Arial" w:hAnsi="Arial" w:cs="Arial"/>
                <w:noProof/>
                <w:webHidden/>
                <w:color w:val="000000" w:themeColor="text1"/>
              </w:rPr>
              <w:fldChar w:fldCharType="separate"/>
            </w:r>
            <w:r w:rsidR="00FB5BBD" w:rsidRPr="00FB5BBD">
              <w:rPr>
                <w:rFonts w:ascii="Arial" w:hAnsi="Arial" w:cs="Arial"/>
                <w:noProof/>
                <w:webHidden/>
                <w:color w:val="000000" w:themeColor="text1"/>
              </w:rPr>
              <w:t>1</w:t>
            </w:r>
            <w:r w:rsidR="00FB5BBD" w:rsidRPr="00FB5BBD">
              <w:rPr>
                <w:rFonts w:ascii="Arial" w:hAnsi="Arial" w:cs="Arial"/>
                <w:noProof/>
                <w:webHidden/>
                <w:color w:val="000000" w:themeColor="text1"/>
              </w:rPr>
              <w:fldChar w:fldCharType="end"/>
            </w:r>
          </w:hyperlink>
        </w:p>
        <w:p w14:paraId="13C24B38" w14:textId="36340489" w:rsidR="00FB5BBD" w:rsidRPr="00FB5BBD" w:rsidRDefault="0087699C">
          <w:pPr>
            <w:pStyle w:val="TOC1"/>
            <w:tabs>
              <w:tab w:val="right" w:pos="9926"/>
            </w:tabs>
            <w:rPr>
              <w:rFonts w:ascii="Arial" w:eastAsiaTheme="minorEastAsia" w:hAnsi="Arial" w:cs="Arial"/>
              <w:noProof/>
              <w:color w:val="000000" w:themeColor="text1"/>
              <w:sz w:val="22"/>
              <w:szCs w:val="22"/>
            </w:rPr>
          </w:pPr>
          <w:hyperlink w:anchor="_Toc130830185" w:history="1">
            <w:r w:rsidR="00FB5BBD" w:rsidRPr="00FB5BBD">
              <w:rPr>
                <w:rStyle w:val="Hyperlink"/>
                <w:rFonts w:ascii="Arial" w:hAnsi="Arial" w:cs="Arial"/>
                <w:noProof/>
                <w:color w:val="000000" w:themeColor="text1"/>
              </w:rPr>
              <w:t>Target Student Population</w:t>
            </w:r>
            <w:r w:rsidR="00FB5BBD" w:rsidRPr="00FB5BBD">
              <w:rPr>
                <w:rFonts w:ascii="Arial" w:hAnsi="Arial" w:cs="Arial"/>
                <w:noProof/>
                <w:webHidden/>
                <w:color w:val="000000" w:themeColor="text1"/>
              </w:rPr>
              <w:tab/>
            </w:r>
            <w:r w:rsidR="00FB5BBD" w:rsidRPr="00FB5BBD">
              <w:rPr>
                <w:rFonts w:ascii="Arial" w:hAnsi="Arial" w:cs="Arial"/>
                <w:noProof/>
                <w:webHidden/>
                <w:color w:val="000000" w:themeColor="text1"/>
              </w:rPr>
              <w:fldChar w:fldCharType="begin"/>
            </w:r>
            <w:r w:rsidR="00FB5BBD" w:rsidRPr="00FB5BBD">
              <w:rPr>
                <w:rFonts w:ascii="Arial" w:hAnsi="Arial" w:cs="Arial"/>
                <w:noProof/>
                <w:webHidden/>
                <w:color w:val="000000" w:themeColor="text1"/>
              </w:rPr>
              <w:instrText xml:space="preserve"> PAGEREF _Toc130830185 \h </w:instrText>
            </w:r>
            <w:r w:rsidR="00FB5BBD" w:rsidRPr="00FB5BBD">
              <w:rPr>
                <w:rFonts w:ascii="Arial" w:hAnsi="Arial" w:cs="Arial"/>
                <w:noProof/>
                <w:webHidden/>
                <w:color w:val="000000" w:themeColor="text1"/>
              </w:rPr>
            </w:r>
            <w:r w:rsidR="00FB5BBD" w:rsidRPr="00FB5BBD">
              <w:rPr>
                <w:rFonts w:ascii="Arial" w:hAnsi="Arial" w:cs="Arial"/>
                <w:noProof/>
                <w:webHidden/>
                <w:color w:val="000000" w:themeColor="text1"/>
              </w:rPr>
              <w:fldChar w:fldCharType="separate"/>
            </w:r>
            <w:r w:rsidR="00FB5BBD" w:rsidRPr="00FB5BBD">
              <w:rPr>
                <w:rFonts w:ascii="Arial" w:hAnsi="Arial" w:cs="Arial"/>
                <w:noProof/>
                <w:webHidden/>
                <w:color w:val="000000" w:themeColor="text1"/>
              </w:rPr>
              <w:t>2</w:t>
            </w:r>
            <w:r w:rsidR="00FB5BBD" w:rsidRPr="00FB5BBD">
              <w:rPr>
                <w:rFonts w:ascii="Arial" w:hAnsi="Arial" w:cs="Arial"/>
                <w:noProof/>
                <w:webHidden/>
                <w:color w:val="000000" w:themeColor="text1"/>
              </w:rPr>
              <w:fldChar w:fldCharType="end"/>
            </w:r>
          </w:hyperlink>
        </w:p>
        <w:p w14:paraId="1FCC4D02" w14:textId="56C33058" w:rsidR="00FB5BBD" w:rsidRPr="00FB5BBD" w:rsidRDefault="0087699C">
          <w:pPr>
            <w:pStyle w:val="TOC1"/>
            <w:tabs>
              <w:tab w:val="right" w:pos="9926"/>
            </w:tabs>
            <w:rPr>
              <w:rFonts w:ascii="Arial" w:eastAsiaTheme="minorEastAsia" w:hAnsi="Arial" w:cs="Arial"/>
              <w:noProof/>
              <w:color w:val="000000" w:themeColor="text1"/>
              <w:sz w:val="22"/>
              <w:szCs w:val="22"/>
            </w:rPr>
          </w:pPr>
          <w:hyperlink w:anchor="_Toc130830186" w:history="1">
            <w:r w:rsidR="00FB5BBD" w:rsidRPr="00FB5BBD">
              <w:rPr>
                <w:rStyle w:val="Hyperlink"/>
                <w:rFonts w:ascii="Arial" w:hAnsi="Arial" w:cs="Arial"/>
                <w:noProof/>
                <w:color w:val="000000" w:themeColor="text1"/>
              </w:rPr>
              <w:t>Module Characteristics</w:t>
            </w:r>
            <w:r w:rsidR="00FB5BBD" w:rsidRPr="00FB5BBD">
              <w:rPr>
                <w:rFonts w:ascii="Arial" w:hAnsi="Arial" w:cs="Arial"/>
                <w:noProof/>
                <w:webHidden/>
                <w:color w:val="000000" w:themeColor="text1"/>
              </w:rPr>
              <w:tab/>
            </w:r>
            <w:r w:rsidR="00FB5BBD" w:rsidRPr="00FB5BBD">
              <w:rPr>
                <w:rFonts w:ascii="Arial" w:hAnsi="Arial" w:cs="Arial"/>
                <w:noProof/>
                <w:webHidden/>
                <w:color w:val="000000" w:themeColor="text1"/>
              </w:rPr>
              <w:fldChar w:fldCharType="begin"/>
            </w:r>
            <w:r w:rsidR="00FB5BBD" w:rsidRPr="00FB5BBD">
              <w:rPr>
                <w:rFonts w:ascii="Arial" w:hAnsi="Arial" w:cs="Arial"/>
                <w:noProof/>
                <w:webHidden/>
                <w:color w:val="000000" w:themeColor="text1"/>
              </w:rPr>
              <w:instrText xml:space="preserve"> PAGEREF _Toc130830186 \h </w:instrText>
            </w:r>
            <w:r w:rsidR="00FB5BBD" w:rsidRPr="00FB5BBD">
              <w:rPr>
                <w:rFonts w:ascii="Arial" w:hAnsi="Arial" w:cs="Arial"/>
                <w:noProof/>
                <w:webHidden/>
                <w:color w:val="000000" w:themeColor="text1"/>
              </w:rPr>
            </w:r>
            <w:r w:rsidR="00FB5BBD" w:rsidRPr="00FB5BBD">
              <w:rPr>
                <w:rFonts w:ascii="Arial" w:hAnsi="Arial" w:cs="Arial"/>
                <w:noProof/>
                <w:webHidden/>
                <w:color w:val="000000" w:themeColor="text1"/>
              </w:rPr>
              <w:fldChar w:fldCharType="separate"/>
            </w:r>
            <w:r w:rsidR="00FB5BBD" w:rsidRPr="00FB5BBD">
              <w:rPr>
                <w:rFonts w:ascii="Arial" w:hAnsi="Arial" w:cs="Arial"/>
                <w:noProof/>
                <w:webHidden/>
                <w:color w:val="000000" w:themeColor="text1"/>
              </w:rPr>
              <w:t>2</w:t>
            </w:r>
            <w:r w:rsidR="00FB5BBD" w:rsidRPr="00FB5BBD">
              <w:rPr>
                <w:rFonts w:ascii="Arial" w:hAnsi="Arial" w:cs="Arial"/>
                <w:noProof/>
                <w:webHidden/>
                <w:color w:val="000000" w:themeColor="text1"/>
              </w:rPr>
              <w:fldChar w:fldCharType="end"/>
            </w:r>
          </w:hyperlink>
        </w:p>
        <w:p w14:paraId="7BB2F8E6" w14:textId="2346A648" w:rsidR="00FB5BBD" w:rsidRPr="00FB5BBD" w:rsidRDefault="0087699C">
          <w:pPr>
            <w:pStyle w:val="TOC1"/>
            <w:tabs>
              <w:tab w:val="right" w:pos="9926"/>
            </w:tabs>
            <w:rPr>
              <w:rFonts w:ascii="Arial" w:eastAsiaTheme="minorEastAsia" w:hAnsi="Arial" w:cs="Arial"/>
              <w:noProof/>
              <w:color w:val="000000" w:themeColor="text1"/>
              <w:sz w:val="22"/>
              <w:szCs w:val="22"/>
            </w:rPr>
          </w:pPr>
          <w:hyperlink w:anchor="_Toc130830187" w:history="1">
            <w:r w:rsidR="00FB5BBD" w:rsidRPr="00FB5BBD">
              <w:rPr>
                <w:rStyle w:val="Hyperlink"/>
                <w:rFonts w:ascii="Arial" w:hAnsi="Arial" w:cs="Arial"/>
                <w:noProof/>
                <w:color w:val="000000" w:themeColor="text1"/>
              </w:rPr>
              <w:t>Implementation Instructions</w:t>
            </w:r>
            <w:r w:rsidR="00FB5BBD" w:rsidRPr="00FB5BBD">
              <w:rPr>
                <w:rFonts w:ascii="Arial" w:hAnsi="Arial" w:cs="Arial"/>
                <w:noProof/>
                <w:webHidden/>
                <w:color w:val="000000" w:themeColor="text1"/>
              </w:rPr>
              <w:tab/>
            </w:r>
            <w:r w:rsidR="00FB5BBD" w:rsidRPr="00FB5BBD">
              <w:rPr>
                <w:rFonts w:ascii="Arial" w:hAnsi="Arial" w:cs="Arial"/>
                <w:noProof/>
                <w:webHidden/>
                <w:color w:val="000000" w:themeColor="text1"/>
              </w:rPr>
              <w:fldChar w:fldCharType="begin"/>
            </w:r>
            <w:r w:rsidR="00FB5BBD" w:rsidRPr="00FB5BBD">
              <w:rPr>
                <w:rFonts w:ascii="Arial" w:hAnsi="Arial" w:cs="Arial"/>
                <w:noProof/>
                <w:webHidden/>
                <w:color w:val="000000" w:themeColor="text1"/>
              </w:rPr>
              <w:instrText xml:space="preserve"> PAGEREF _Toc130830187 \h </w:instrText>
            </w:r>
            <w:r w:rsidR="00FB5BBD" w:rsidRPr="00FB5BBD">
              <w:rPr>
                <w:rFonts w:ascii="Arial" w:hAnsi="Arial" w:cs="Arial"/>
                <w:noProof/>
                <w:webHidden/>
                <w:color w:val="000000" w:themeColor="text1"/>
              </w:rPr>
            </w:r>
            <w:r w:rsidR="00FB5BBD" w:rsidRPr="00FB5BBD">
              <w:rPr>
                <w:rFonts w:ascii="Arial" w:hAnsi="Arial" w:cs="Arial"/>
                <w:noProof/>
                <w:webHidden/>
                <w:color w:val="000000" w:themeColor="text1"/>
              </w:rPr>
              <w:fldChar w:fldCharType="separate"/>
            </w:r>
            <w:r w:rsidR="00FB5BBD" w:rsidRPr="00FB5BBD">
              <w:rPr>
                <w:rFonts w:ascii="Arial" w:hAnsi="Arial" w:cs="Arial"/>
                <w:noProof/>
                <w:webHidden/>
                <w:color w:val="000000" w:themeColor="text1"/>
              </w:rPr>
              <w:t>2</w:t>
            </w:r>
            <w:r w:rsidR="00FB5BBD" w:rsidRPr="00FB5BBD">
              <w:rPr>
                <w:rFonts w:ascii="Arial" w:hAnsi="Arial" w:cs="Arial"/>
                <w:noProof/>
                <w:webHidden/>
                <w:color w:val="000000" w:themeColor="text1"/>
              </w:rPr>
              <w:fldChar w:fldCharType="end"/>
            </w:r>
          </w:hyperlink>
        </w:p>
        <w:p w14:paraId="1C039215" w14:textId="3D5C1A6A" w:rsidR="00FB5BBD" w:rsidRPr="00FB5BBD" w:rsidRDefault="0087699C">
          <w:pPr>
            <w:pStyle w:val="TOC1"/>
            <w:tabs>
              <w:tab w:val="right" w:pos="9926"/>
            </w:tabs>
            <w:rPr>
              <w:rFonts w:ascii="Arial" w:eastAsiaTheme="minorEastAsia" w:hAnsi="Arial" w:cs="Arial"/>
              <w:noProof/>
              <w:color w:val="000000" w:themeColor="text1"/>
              <w:sz w:val="22"/>
              <w:szCs w:val="22"/>
            </w:rPr>
          </w:pPr>
          <w:hyperlink w:anchor="_Toc130830188" w:history="1">
            <w:r w:rsidR="00FB5BBD" w:rsidRPr="00FB5BBD">
              <w:rPr>
                <w:rStyle w:val="Hyperlink"/>
                <w:rFonts w:ascii="Arial" w:hAnsi="Arial" w:cs="Arial"/>
                <w:noProof/>
                <w:color w:val="000000" w:themeColor="text1"/>
              </w:rPr>
              <w:t>Module Developers Names and Contact Information</w:t>
            </w:r>
            <w:r w:rsidR="00FB5BBD" w:rsidRPr="00FB5BBD">
              <w:rPr>
                <w:rFonts w:ascii="Arial" w:hAnsi="Arial" w:cs="Arial"/>
                <w:noProof/>
                <w:webHidden/>
                <w:color w:val="000000" w:themeColor="text1"/>
              </w:rPr>
              <w:tab/>
            </w:r>
            <w:r w:rsidR="00FB5BBD" w:rsidRPr="00FB5BBD">
              <w:rPr>
                <w:rFonts w:ascii="Arial" w:hAnsi="Arial" w:cs="Arial"/>
                <w:noProof/>
                <w:webHidden/>
                <w:color w:val="000000" w:themeColor="text1"/>
              </w:rPr>
              <w:fldChar w:fldCharType="begin"/>
            </w:r>
            <w:r w:rsidR="00FB5BBD" w:rsidRPr="00FB5BBD">
              <w:rPr>
                <w:rFonts w:ascii="Arial" w:hAnsi="Arial" w:cs="Arial"/>
                <w:noProof/>
                <w:webHidden/>
                <w:color w:val="000000" w:themeColor="text1"/>
              </w:rPr>
              <w:instrText xml:space="preserve"> PAGEREF _Toc130830188 \h </w:instrText>
            </w:r>
            <w:r w:rsidR="00FB5BBD" w:rsidRPr="00FB5BBD">
              <w:rPr>
                <w:rFonts w:ascii="Arial" w:hAnsi="Arial" w:cs="Arial"/>
                <w:noProof/>
                <w:webHidden/>
                <w:color w:val="000000" w:themeColor="text1"/>
              </w:rPr>
            </w:r>
            <w:r w:rsidR="00FB5BBD" w:rsidRPr="00FB5BBD">
              <w:rPr>
                <w:rFonts w:ascii="Arial" w:hAnsi="Arial" w:cs="Arial"/>
                <w:noProof/>
                <w:webHidden/>
                <w:color w:val="000000" w:themeColor="text1"/>
              </w:rPr>
              <w:fldChar w:fldCharType="separate"/>
            </w:r>
            <w:r w:rsidR="00FB5BBD" w:rsidRPr="00FB5BBD">
              <w:rPr>
                <w:rFonts w:ascii="Arial" w:hAnsi="Arial" w:cs="Arial"/>
                <w:noProof/>
                <w:webHidden/>
                <w:color w:val="000000" w:themeColor="text1"/>
              </w:rPr>
              <w:t>3</w:t>
            </w:r>
            <w:r w:rsidR="00FB5BBD" w:rsidRPr="00FB5BBD">
              <w:rPr>
                <w:rFonts w:ascii="Arial" w:hAnsi="Arial" w:cs="Arial"/>
                <w:noProof/>
                <w:webHidden/>
                <w:color w:val="000000" w:themeColor="text1"/>
              </w:rPr>
              <w:fldChar w:fldCharType="end"/>
            </w:r>
          </w:hyperlink>
        </w:p>
        <w:p w14:paraId="5007F34A" w14:textId="2902BF59" w:rsidR="00FB5BBD" w:rsidRPr="00FB5BBD" w:rsidRDefault="0087699C">
          <w:pPr>
            <w:pStyle w:val="TOC1"/>
            <w:tabs>
              <w:tab w:val="right" w:pos="9926"/>
            </w:tabs>
            <w:rPr>
              <w:rFonts w:ascii="Arial" w:eastAsiaTheme="minorEastAsia" w:hAnsi="Arial" w:cs="Arial"/>
              <w:noProof/>
              <w:color w:val="000000" w:themeColor="text1"/>
              <w:sz w:val="22"/>
              <w:szCs w:val="22"/>
            </w:rPr>
          </w:pPr>
          <w:hyperlink w:anchor="_Toc130830189" w:history="1">
            <w:r w:rsidR="00FB5BBD" w:rsidRPr="00FB5BBD">
              <w:rPr>
                <w:rStyle w:val="Hyperlink"/>
                <w:rFonts w:ascii="Arial" w:hAnsi="Arial" w:cs="Arial"/>
                <w:noProof/>
                <w:color w:val="000000" w:themeColor="text1"/>
              </w:rPr>
              <w:t>Acknowledgements</w:t>
            </w:r>
            <w:r w:rsidR="00FB5BBD" w:rsidRPr="00FB5BBD">
              <w:rPr>
                <w:rFonts w:ascii="Arial" w:hAnsi="Arial" w:cs="Arial"/>
                <w:noProof/>
                <w:webHidden/>
                <w:color w:val="000000" w:themeColor="text1"/>
              </w:rPr>
              <w:tab/>
            </w:r>
            <w:r w:rsidR="00FB5BBD" w:rsidRPr="00FB5BBD">
              <w:rPr>
                <w:rFonts w:ascii="Arial" w:hAnsi="Arial" w:cs="Arial"/>
                <w:noProof/>
                <w:webHidden/>
                <w:color w:val="000000" w:themeColor="text1"/>
              </w:rPr>
              <w:fldChar w:fldCharType="begin"/>
            </w:r>
            <w:r w:rsidR="00FB5BBD" w:rsidRPr="00FB5BBD">
              <w:rPr>
                <w:rFonts w:ascii="Arial" w:hAnsi="Arial" w:cs="Arial"/>
                <w:noProof/>
                <w:webHidden/>
                <w:color w:val="000000" w:themeColor="text1"/>
              </w:rPr>
              <w:instrText xml:space="preserve"> PAGEREF _Toc130830189 \h </w:instrText>
            </w:r>
            <w:r w:rsidR="00FB5BBD" w:rsidRPr="00FB5BBD">
              <w:rPr>
                <w:rFonts w:ascii="Arial" w:hAnsi="Arial" w:cs="Arial"/>
                <w:noProof/>
                <w:webHidden/>
                <w:color w:val="000000" w:themeColor="text1"/>
              </w:rPr>
            </w:r>
            <w:r w:rsidR="00FB5BBD" w:rsidRPr="00FB5BBD">
              <w:rPr>
                <w:rFonts w:ascii="Arial" w:hAnsi="Arial" w:cs="Arial"/>
                <w:noProof/>
                <w:webHidden/>
                <w:color w:val="000000" w:themeColor="text1"/>
              </w:rPr>
              <w:fldChar w:fldCharType="separate"/>
            </w:r>
            <w:r w:rsidR="00FB5BBD" w:rsidRPr="00FB5BBD">
              <w:rPr>
                <w:rFonts w:ascii="Arial" w:hAnsi="Arial" w:cs="Arial"/>
                <w:noProof/>
                <w:webHidden/>
                <w:color w:val="000000" w:themeColor="text1"/>
              </w:rPr>
              <w:t>3</w:t>
            </w:r>
            <w:r w:rsidR="00FB5BBD" w:rsidRPr="00FB5BBD">
              <w:rPr>
                <w:rFonts w:ascii="Arial" w:hAnsi="Arial" w:cs="Arial"/>
                <w:noProof/>
                <w:webHidden/>
                <w:color w:val="000000" w:themeColor="text1"/>
              </w:rPr>
              <w:fldChar w:fldCharType="end"/>
            </w:r>
          </w:hyperlink>
        </w:p>
        <w:p w14:paraId="76D4B8A3" w14:textId="5C0D388B" w:rsidR="00741A71" w:rsidRPr="00FB5BBD" w:rsidRDefault="0087699C">
          <w:pPr>
            <w:tabs>
              <w:tab w:val="right" w:pos="9900"/>
            </w:tabs>
            <w:spacing w:before="200" w:after="80"/>
            <w:rPr>
              <w:b/>
              <w:color w:val="000000" w:themeColor="text1"/>
            </w:rPr>
          </w:pPr>
          <w:r w:rsidRPr="00FB5BBD">
            <w:rPr>
              <w:rFonts w:ascii="Arial" w:hAnsi="Arial" w:cs="Arial"/>
              <w:color w:val="000000" w:themeColor="text1"/>
            </w:rPr>
            <w:fldChar w:fldCharType="end"/>
          </w:r>
        </w:p>
      </w:sdtContent>
    </w:sdt>
    <w:p w14:paraId="6555BA88" w14:textId="30A3C405" w:rsidR="00741A71" w:rsidRPr="00FB5BBD" w:rsidRDefault="00FB5BBD" w:rsidP="00FB5BBD">
      <w:pPr>
        <w:pStyle w:val="Heading1"/>
        <w:rPr>
          <w:color w:val="000000" w:themeColor="text1"/>
        </w:rPr>
      </w:pPr>
      <w:bookmarkStart w:id="1" w:name="_Toc130830184"/>
      <w:r w:rsidRPr="00FB5BBD">
        <w:rPr>
          <w:color w:val="000000" w:themeColor="text1"/>
        </w:rPr>
        <w:t>Learning Objectives and Quantitative Competencies</w:t>
      </w:r>
      <w:bookmarkEnd w:id="1"/>
      <w:r w:rsidRPr="00FB5BBD">
        <w:rPr>
          <w:color w:val="000000" w:themeColor="text1"/>
        </w:rPr>
        <w:t xml:space="preserve"> </w:t>
      </w:r>
    </w:p>
    <w:p w14:paraId="65CC5356" w14:textId="77777777" w:rsidR="00741A71" w:rsidRPr="00FB5BBD" w:rsidRDefault="00741A71">
      <w:pPr>
        <w:widowControl w:val="0"/>
        <w:rPr>
          <w:rFonts w:ascii="Arial" w:eastAsia="Arial" w:hAnsi="Arial" w:cs="Arial"/>
          <w:color w:val="000000" w:themeColor="text1"/>
        </w:rPr>
      </w:pPr>
    </w:p>
    <w:tbl>
      <w:tblPr>
        <w:tblStyle w:val="a"/>
        <w:tblW w:w="9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6"/>
        <w:gridCol w:w="3297"/>
        <w:gridCol w:w="3297"/>
      </w:tblGrid>
      <w:tr w:rsidR="00FB5BBD" w:rsidRPr="00FB5BBD" w14:paraId="5DC3BD65" w14:textId="77777777" w:rsidTr="00FB5BBD">
        <w:tc>
          <w:tcPr>
            <w:tcW w:w="3296" w:type="dxa"/>
            <w:vAlign w:val="center"/>
          </w:tcPr>
          <w:p w14:paraId="6AA5F1DE" w14:textId="15A3CF02" w:rsidR="00741A71" w:rsidRPr="00FB5BBD" w:rsidRDefault="0087699C" w:rsidP="00FB5BBD">
            <w:pPr>
              <w:widowControl w:val="0"/>
              <w:jc w:val="center"/>
              <w:rPr>
                <w:rFonts w:ascii="Arial" w:eastAsia="Arial" w:hAnsi="Arial" w:cs="Arial"/>
                <w:b/>
                <w:bCs/>
                <w:color w:val="000000" w:themeColor="text1"/>
              </w:rPr>
            </w:pPr>
            <w:r w:rsidRPr="00FB5BBD">
              <w:rPr>
                <w:rFonts w:ascii="Arial" w:eastAsia="Arial" w:hAnsi="Arial" w:cs="Arial"/>
                <w:b/>
                <w:bCs/>
                <w:color w:val="000000" w:themeColor="text1"/>
              </w:rPr>
              <w:t>QUANTITATIVE COMPETENCY</w:t>
            </w:r>
          </w:p>
        </w:tc>
        <w:tc>
          <w:tcPr>
            <w:tcW w:w="3297" w:type="dxa"/>
            <w:vAlign w:val="center"/>
          </w:tcPr>
          <w:p w14:paraId="7B3CB380" w14:textId="77777777" w:rsidR="00741A71" w:rsidRPr="00FB5BBD" w:rsidRDefault="0087699C" w:rsidP="00FB5BBD">
            <w:pPr>
              <w:widowControl w:val="0"/>
              <w:jc w:val="center"/>
              <w:rPr>
                <w:rFonts w:ascii="Arial" w:eastAsia="Arial" w:hAnsi="Arial" w:cs="Arial"/>
                <w:b/>
                <w:bCs/>
                <w:color w:val="000000" w:themeColor="text1"/>
              </w:rPr>
            </w:pPr>
            <w:r w:rsidRPr="00FB5BBD">
              <w:rPr>
                <w:rFonts w:ascii="Arial" w:eastAsia="Arial" w:hAnsi="Arial" w:cs="Arial"/>
                <w:b/>
                <w:bCs/>
                <w:color w:val="000000" w:themeColor="text1"/>
              </w:rPr>
              <w:t>LEARNING OBJECTIVE</w:t>
            </w:r>
          </w:p>
        </w:tc>
        <w:tc>
          <w:tcPr>
            <w:tcW w:w="3297" w:type="dxa"/>
            <w:vAlign w:val="center"/>
          </w:tcPr>
          <w:p w14:paraId="7025E09C" w14:textId="77777777" w:rsidR="00FB5BBD" w:rsidRPr="00FB5BBD" w:rsidRDefault="0087699C" w:rsidP="00FB5BBD">
            <w:pPr>
              <w:widowControl w:val="0"/>
              <w:jc w:val="center"/>
              <w:rPr>
                <w:rFonts w:ascii="Arial" w:eastAsia="Arial" w:hAnsi="Arial" w:cs="Arial"/>
                <w:b/>
                <w:bCs/>
                <w:color w:val="000000" w:themeColor="text1"/>
              </w:rPr>
            </w:pPr>
            <w:r w:rsidRPr="00FB5BBD">
              <w:rPr>
                <w:rFonts w:ascii="Arial" w:eastAsia="Arial" w:hAnsi="Arial" w:cs="Arial"/>
                <w:b/>
                <w:bCs/>
                <w:color w:val="000000" w:themeColor="text1"/>
              </w:rPr>
              <w:t xml:space="preserve">ACTIVITY </w:t>
            </w:r>
          </w:p>
          <w:p w14:paraId="62BF3E3E" w14:textId="296A5AB0" w:rsidR="00741A71" w:rsidRPr="00FB5BBD" w:rsidRDefault="0087699C" w:rsidP="00FB5BBD">
            <w:pPr>
              <w:widowControl w:val="0"/>
              <w:jc w:val="center"/>
              <w:rPr>
                <w:rFonts w:ascii="Arial" w:eastAsia="Arial" w:hAnsi="Arial" w:cs="Arial"/>
                <w:b/>
                <w:bCs/>
                <w:i/>
                <w:iCs/>
                <w:color w:val="000000" w:themeColor="text1"/>
              </w:rPr>
            </w:pPr>
            <w:r w:rsidRPr="00FB5BBD">
              <w:rPr>
                <w:rFonts w:ascii="Arial" w:eastAsia="Arial" w:hAnsi="Arial" w:cs="Arial"/>
                <w:b/>
                <w:bCs/>
                <w:i/>
                <w:iCs/>
                <w:color w:val="000000" w:themeColor="text1"/>
              </w:rPr>
              <w:t>(numbers based on Excel Heavy version)</w:t>
            </w:r>
          </w:p>
        </w:tc>
      </w:tr>
      <w:tr w:rsidR="00FB5BBD" w:rsidRPr="00FB5BBD" w14:paraId="2C537F5A" w14:textId="77777777" w:rsidTr="00FB5BBD">
        <w:tc>
          <w:tcPr>
            <w:tcW w:w="3296" w:type="dxa"/>
            <w:vAlign w:val="center"/>
          </w:tcPr>
          <w:p w14:paraId="3945A29C" w14:textId="7EAB7636" w:rsidR="00741A71" w:rsidRPr="00FB5BBD" w:rsidRDefault="0087699C" w:rsidP="00FB5BBD">
            <w:pPr>
              <w:widowControl w:val="0"/>
              <w:jc w:val="center"/>
              <w:rPr>
                <w:rFonts w:ascii="Arial" w:eastAsia="Arial" w:hAnsi="Arial" w:cs="Arial"/>
                <w:color w:val="000000" w:themeColor="text1"/>
              </w:rPr>
            </w:pPr>
            <w:r w:rsidRPr="00FB5BBD">
              <w:rPr>
                <w:rFonts w:ascii="Arial" w:eastAsia="Arial" w:hAnsi="Arial" w:cs="Arial"/>
                <w:color w:val="000000" w:themeColor="text1"/>
              </w:rPr>
              <w:t>Demonstrate facility with mathematical models of biological systems and be able to make inferences about natural phenomena</w:t>
            </w:r>
          </w:p>
        </w:tc>
        <w:tc>
          <w:tcPr>
            <w:tcW w:w="3297" w:type="dxa"/>
            <w:vAlign w:val="center"/>
          </w:tcPr>
          <w:p w14:paraId="3F7C091F" w14:textId="77777777" w:rsidR="00741A71" w:rsidRPr="00FB5BBD" w:rsidRDefault="0087699C" w:rsidP="00FB5BBD">
            <w:pPr>
              <w:widowControl w:val="0"/>
              <w:jc w:val="center"/>
              <w:rPr>
                <w:rFonts w:ascii="Arial" w:eastAsia="Arial" w:hAnsi="Arial" w:cs="Arial"/>
                <w:color w:val="000000" w:themeColor="text1"/>
              </w:rPr>
            </w:pPr>
            <w:r w:rsidRPr="00FB5BBD">
              <w:rPr>
                <w:rFonts w:ascii="Arial" w:eastAsia="Calibri" w:hAnsi="Arial" w:cs="Arial"/>
                <w:color w:val="000000" w:themeColor="text1"/>
              </w:rPr>
              <w:t xml:space="preserve">Model population growth </w:t>
            </w:r>
            <w:r w:rsidRPr="00FB5BBD">
              <w:rPr>
                <w:rFonts w:ascii="Arial" w:eastAsia="Calibri" w:hAnsi="Arial" w:cs="Arial"/>
                <w:color w:val="000000" w:themeColor="text1"/>
              </w:rPr>
              <w:t>exponentially and logistically</w:t>
            </w:r>
          </w:p>
        </w:tc>
        <w:tc>
          <w:tcPr>
            <w:tcW w:w="3297" w:type="dxa"/>
            <w:vAlign w:val="center"/>
          </w:tcPr>
          <w:p w14:paraId="1476CAEC" w14:textId="77777777" w:rsidR="00741A71" w:rsidRPr="00FB5BBD" w:rsidRDefault="0087699C" w:rsidP="00FB5BBD">
            <w:pPr>
              <w:widowControl w:val="0"/>
              <w:jc w:val="center"/>
              <w:rPr>
                <w:rFonts w:ascii="Arial" w:eastAsia="Arial" w:hAnsi="Arial" w:cs="Arial"/>
                <w:color w:val="000000" w:themeColor="text1"/>
              </w:rPr>
            </w:pPr>
            <w:r w:rsidRPr="00FB5BBD">
              <w:rPr>
                <w:rFonts w:ascii="Arial" w:eastAsia="Arial" w:hAnsi="Arial" w:cs="Arial"/>
                <w:color w:val="000000" w:themeColor="text1"/>
              </w:rPr>
              <w:t>10, 16</w:t>
            </w:r>
          </w:p>
        </w:tc>
      </w:tr>
      <w:tr w:rsidR="00FB5BBD" w:rsidRPr="00FB5BBD" w14:paraId="27586190" w14:textId="77777777" w:rsidTr="00FB5BBD">
        <w:tc>
          <w:tcPr>
            <w:tcW w:w="3296" w:type="dxa"/>
            <w:vAlign w:val="center"/>
          </w:tcPr>
          <w:p w14:paraId="1A495B57" w14:textId="12E2FF57" w:rsidR="00741A71" w:rsidRPr="00FB5BBD" w:rsidRDefault="0087699C" w:rsidP="00FB5BBD">
            <w:pPr>
              <w:widowControl w:val="0"/>
              <w:jc w:val="center"/>
              <w:rPr>
                <w:rFonts w:ascii="Arial" w:eastAsia="Arial" w:hAnsi="Arial" w:cs="Arial"/>
                <w:color w:val="000000" w:themeColor="text1"/>
              </w:rPr>
            </w:pPr>
            <w:r w:rsidRPr="00FB5BBD">
              <w:rPr>
                <w:rFonts w:ascii="Arial" w:eastAsia="Arial" w:hAnsi="Arial" w:cs="Arial"/>
                <w:color w:val="000000" w:themeColor="text1"/>
              </w:rPr>
              <w:t>Interpret data sets and communicate those interpretations using visual and other appropriate tools</w:t>
            </w:r>
          </w:p>
        </w:tc>
        <w:tc>
          <w:tcPr>
            <w:tcW w:w="3297" w:type="dxa"/>
            <w:vAlign w:val="center"/>
          </w:tcPr>
          <w:p w14:paraId="0B41E290" w14:textId="77777777" w:rsidR="00741A71" w:rsidRPr="00FB5BBD" w:rsidRDefault="0087699C" w:rsidP="00FB5BBD">
            <w:pPr>
              <w:widowControl w:val="0"/>
              <w:jc w:val="center"/>
              <w:rPr>
                <w:rFonts w:ascii="Arial" w:eastAsia="Arial" w:hAnsi="Arial" w:cs="Arial"/>
                <w:color w:val="000000" w:themeColor="text1"/>
              </w:rPr>
            </w:pPr>
            <w:r w:rsidRPr="00FB5BBD">
              <w:rPr>
                <w:rFonts w:ascii="Arial" w:eastAsia="Calibri" w:hAnsi="Arial" w:cs="Arial"/>
                <w:color w:val="000000" w:themeColor="text1"/>
              </w:rPr>
              <w:t>Graph exponential and logistic curves</w:t>
            </w:r>
          </w:p>
        </w:tc>
        <w:tc>
          <w:tcPr>
            <w:tcW w:w="3297" w:type="dxa"/>
            <w:vAlign w:val="center"/>
          </w:tcPr>
          <w:p w14:paraId="799D6C80" w14:textId="77777777" w:rsidR="00741A71" w:rsidRPr="00FB5BBD" w:rsidRDefault="0087699C" w:rsidP="00FB5BBD">
            <w:pPr>
              <w:widowControl w:val="0"/>
              <w:jc w:val="center"/>
              <w:rPr>
                <w:rFonts w:ascii="Arial" w:eastAsia="Arial" w:hAnsi="Arial" w:cs="Arial"/>
                <w:color w:val="000000" w:themeColor="text1"/>
              </w:rPr>
            </w:pPr>
            <w:r w:rsidRPr="00FB5BBD">
              <w:rPr>
                <w:rFonts w:ascii="Arial" w:eastAsia="Arial" w:hAnsi="Arial" w:cs="Arial"/>
                <w:color w:val="000000" w:themeColor="text1"/>
              </w:rPr>
              <w:t>11, 17</w:t>
            </w:r>
          </w:p>
        </w:tc>
      </w:tr>
      <w:tr w:rsidR="00FB5BBD" w:rsidRPr="00FB5BBD" w14:paraId="3D9784D6" w14:textId="77777777" w:rsidTr="00FB5BBD">
        <w:tc>
          <w:tcPr>
            <w:tcW w:w="3296" w:type="dxa"/>
            <w:vAlign w:val="center"/>
          </w:tcPr>
          <w:p w14:paraId="04A39CEB" w14:textId="77777777" w:rsidR="00741A71" w:rsidRPr="00FB5BBD" w:rsidRDefault="00741A71" w:rsidP="00FB5BBD">
            <w:pPr>
              <w:widowControl w:val="0"/>
              <w:jc w:val="center"/>
              <w:rPr>
                <w:rFonts w:ascii="Arial" w:eastAsia="Arial" w:hAnsi="Arial" w:cs="Arial"/>
                <w:color w:val="000000" w:themeColor="text1"/>
              </w:rPr>
            </w:pPr>
          </w:p>
        </w:tc>
        <w:tc>
          <w:tcPr>
            <w:tcW w:w="3297" w:type="dxa"/>
            <w:vAlign w:val="center"/>
          </w:tcPr>
          <w:p w14:paraId="13C7A16A" w14:textId="77777777" w:rsidR="00741A71" w:rsidRPr="00FB5BBD" w:rsidRDefault="0087699C" w:rsidP="00FB5BBD">
            <w:pPr>
              <w:widowControl w:val="0"/>
              <w:jc w:val="center"/>
              <w:rPr>
                <w:rFonts w:ascii="Arial" w:eastAsia="Arial" w:hAnsi="Arial" w:cs="Arial"/>
                <w:color w:val="000000" w:themeColor="text1"/>
              </w:rPr>
            </w:pPr>
            <w:r w:rsidRPr="00FB5BBD">
              <w:rPr>
                <w:rFonts w:ascii="Arial" w:eastAsia="Calibri" w:hAnsi="Arial" w:cs="Arial"/>
                <w:color w:val="000000" w:themeColor="text1"/>
              </w:rPr>
              <w:t>Describe factors affecting different types of growth</w:t>
            </w:r>
          </w:p>
        </w:tc>
        <w:tc>
          <w:tcPr>
            <w:tcW w:w="3297" w:type="dxa"/>
            <w:vAlign w:val="center"/>
          </w:tcPr>
          <w:p w14:paraId="6C882244" w14:textId="77777777" w:rsidR="00741A71" w:rsidRPr="00FB5BBD" w:rsidRDefault="0087699C" w:rsidP="00FB5BBD">
            <w:pPr>
              <w:widowControl w:val="0"/>
              <w:jc w:val="center"/>
              <w:rPr>
                <w:rFonts w:ascii="Arial" w:eastAsia="Arial" w:hAnsi="Arial" w:cs="Arial"/>
                <w:color w:val="000000" w:themeColor="text1"/>
              </w:rPr>
            </w:pPr>
            <w:r w:rsidRPr="00FB5BBD">
              <w:rPr>
                <w:rFonts w:ascii="Arial" w:eastAsia="Arial" w:hAnsi="Arial" w:cs="Arial"/>
                <w:color w:val="000000" w:themeColor="text1"/>
              </w:rPr>
              <w:t>21, 23</w:t>
            </w:r>
          </w:p>
        </w:tc>
      </w:tr>
    </w:tbl>
    <w:p w14:paraId="5A3423A0" w14:textId="77777777" w:rsidR="00741A71" w:rsidRPr="00FB5BBD" w:rsidRDefault="00741A71">
      <w:pPr>
        <w:widowControl w:val="0"/>
        <w:rPr>
          <w:rFonts w:ascii="Arial" w:eastAsia="Arial" w:hAnsi="Arial" w:cs="Arial"/>
          <w:color w:val="000000" w:themeColor="text1"/>
        </w:rPr>
      </w:pPr>
    </w:p>
    <w:p w14:paraId="74247F39" w14:textId="77777777" w:rsidR="00FB5BBD" w:rsidRPr="00FB5BBD" w:rsidRDefault="00FB5BBD" w:rsidP="00FB5BBD">
      <w:pPr>
        <w:pStyle w:val="Heading1"/>
        <w:rPr>
          <w:color w:val="000000" w:themeColor="text1"/>
        </w:rPr>
      </w:pPr>
    </w:p>
    <w:p w14:paraId="04B37A62" w14:textId="77777777" w:rsidR="00FB5BBD" w:rsidRPr="00FB5BBD" w:rsidRDefault="00FB5BBD" w:rsidP="00FB5BBD">
      <w:pPr>
        <w:pStyle w:val="Heading1"/>
        <w:rPr>
          <w:color w:val="000000" w:themeColor="text1"/>
        </w:rPr>
      </w:pPr>
    </w:p>
    <w:p w14:paraId="3C13790D" w14:textId="77777777" w:rsidR="00FB5BBD" w:rsidRPr="00FB5BBD" w:rsidRDefault="00FB5BBD" w:rsidP="00FB5BBD">
      <w:pPr>
        <w:pStyle w:val="Heading1"/>
        <w:rPr>
          <w:color w:val="000000" w:themeColor="text1"/>
        </w:rPr>
      </w:pPr>
    </w:p>
    <w:p w14:paraId="73D409B5" w14:textId="77777777" w:rsidR="00FB5BBD" w:rsidRPr="00FB5BBD" w:rsidRDefault="00FB5BBD" w:rsidP="00FB5BBD">
      <w:pPr>
        <w:pStyle w:val="Heading1"/>
        <w:rPr>
          <w:color w:val="000000" w:themeColor="text1"/>
        </w:rPr>
      </w:pPr>
    </w:p>
    <w:p w14:paraId="1D47A5A4" w14:textId="5217BDAA" w:rsidR="00741A71" w:rsidRPr="00FB5BBD" w:rsidRDefault="00FB5BBD" w:rsidP="00FB5BBD">
      <w:pPr>
        <w:pStyle w:val="Heading1"/>
        <w:rPr>
          <w:color w:val="000000" w:themeColor="text1"/>
        </w:rPr>
      </w:pPr>
      <w:bookmarkStart w:id="2" w:name="_Toc130830185"/>
      <w:r w:rsidRPr="00FB5BBD">
        <w:rPr>
          <w:color w:val="000000" w:themeColor="text1"/>
        </w:rPr>
        <w:lastRenderedPageBreak/>
        <w:t>Target Student Population</w:t>
      </w:r>
      <w:bookmarkEnd w:id="2"/>
    </w:p>
    <w:p w14:paraId="60AA495C" w14:textId="77777777" w:rsidR="00741A71" w:rsidRPr="00FB5BBD" w:rsidRDefault="00741A71">
      <w:pPr>
        <w:rPr>
          <w:rFonts w:ascii="Times New Roman" w:eastAsia="Times New Roman" w:hAnsi="Times New Roman" w:cs="Times New Roman"/>
          <w:color w:val="000000" w:themeColor="text1"/>
        </w:rPr>
      </w:pPr>
    </w:p>
    <w:p w14:paraId="7FCD44E1" w14:textId="77777777" w:rsidR="00741A71" w:rsidRPr="00FB5BBD" w:rsidRDefault="0087699C">
      <w:pPr>
        <w:rPr>
          <w:rFonts w:ascii="Times New Roman" w:eastAsia="Times New Roman" w:hAnsi="Times New Roman" w:cs="Times New Roman"/>
          <w:b/>
          <w:color w:val="000000" w:themeColor="text1"/>
          <w:sz w:val="48"/>
          <w:szCs w:val="48"/>
        </w:rPr>
      </w:pPr>
      <w:r w:rsidRPr="00FB5BBD">
        <w:rPr>
          <w:rFonts w:ascii="Arial" w:eastAsia="Arial" w:hAnsi="Arial" w:cs="Arial"/>
          <w:color w:val="000000" w:themeColor="text1"/>
        </w:rPr>
        <w:t>This module is intended for first-year biology majors in an introductory biology course covering the topic of population growth. This activity assumes:</w:t>
      </w:r>
    </w:p>
    <w:p w14:paraId="00D8729D" w14:textId="77777777" w:rsidR="00741A71" w:rsidRPr="00FB5BBD" w:rsidRDefault="00741A71">
      <w:pPr>
        <w:rPr>
          <w:rFonts w:ascii="Times New Roman" w:eastAsia="Times New Roman" w:hAnsi="Times New Roman" w:cs="Times New Roman"/>
          <w:color w:val="000000" w:themeColor="text1"/>
        </w:rPr>
      </w:pPr>
    </w:p>
    <w:p w14:paraId="0AB1A2B7" w14:textId="77777777" w:rsidR="00741A71" w:rsidRPr="00FB5BBD" w:rsidRDefault="0087699C">
      <w:pPr>
        <w:numPr>
          <w:ilvl w:val="0"/>
          <w:numId w:val="7"/>
        </w:numPr>
        <w:ind w:left="360"/>
        <w:rPr>
          <w:rFonts w:ascii="Arial" w:eastAsia="Arial" w:hAnsi="Arial" w:cs="Arial"/>
          <w:color w:val="000000" w:themeColor="text1"/>
        </w:rPr>
      </w:pPr>
      <w:r w:rsidRPr="00FB5BBD">
        <w:rPr>
          <w:rFonts w:ascii="Arial" w:eastAsia="Arial" w:hAnsi="Arial" w:cs="Arial"/>
          <w:color w:val="000000" w:themeColor="text1"/>
        </w:rPr>
        <w:t>Students have been exposed to population dynamics concepts including life hi</w:t>
      </w:r>
      <w:r w:rsidRPr="00FB5BBD">
        <w:rPr>
          <w:rFonts w:ascii="Arial" w:eastAsia="Arial" w:hAnsi="Arial" w:cs="Arial"/>
          <w:color w:val="000000" w:themeColor="text1"/>
        </w:rPr>
        <w:t>story, population growth models, and exponential and logistic population growth equations.</w:t>
      </w:r>
    </w:p>
    <w:p w14:paraId="5BBC0A5E" w14:textId="03894DAA" w:rsidR="00741A71" w:rsidRPr="00FB5BBD" w:rsidRDefault="00F925C6">
      <w:pPr>
        <w:numPr>
          <w:ilvl w:val="0"/>
          <w:numId w:val="7"/>
        </w:numPr>
        <w:ind w:left="360"/>
        <w:rPr>
          <w:rFonts w:ascii="Arial" w:eastAsia="Arial" w:hAnsi="Arial" w:cs="Arial"/>
          <w:color w:val="000000" w:themeColor="text1"/>
        </w:rPr>
      </w:pPr>
      <w:r w:rsidRPr="00FB5BBD">
        <w:rPr>
          <w:rFonts w:ascii="Arial" w:eastAsia="Arial" w:hAnsi="Arial" w:cs="Arial"/>
          <w:color w:val="000000" w:themeColor="text1"/>
        </w:rPr>
        <w:t>If the “Excel Heavy” version is implemented, students should have experience organizing data, creating formulas, and making graphs in Excel.</w:t>
      </w:r>
    </w:p>
    <w:p w14:paraId="57E68CDB" w14:textId="77777777" w:rsidR="00741A71" w:rsidRPr="00FB5BBD" w:rsidRDefault="00741A71">
      <w:pPr>
        <w:widowControl w:val="0"/>
        <w:rPr>
          <w:rFonts w:ascii="Arial" w:eastAsia="Arial" w:hAnsi="Arial" w:cs="Arial"/>
          <w:b/>
          <w:color w:val="000000" w:themeColor="text1"/>
        </w:rPr>
      </w:pPr>
    </w:p>
    <w:p w14:paraId="42B6817A" w14:textId="77777777" w:rsidR="00741A71" w:rsidRPr="00FB5BBD" w:rsidRDefault="00741A71">
      <w:pPr>
        <w:widowControl w:val="0"/>
        <w:rPr>
          <w:rFonts w:ascii="Arial" w:eastAsia="Arial" w:hAnsi="Arial" w:cs="Arial"/>
          <w:color w:val="000000" w:themeColor="text1"/>
        </w:rPr>
      </w:pPr>
    </w:p>
    <w:p w14:paraId="644C6EB9" w14:textId="504F377A" w:rsidR="00741A71" w:rsidRPr="00FB5BBD" w:rsidRDefault="00FB5BBD" w:rsidP="00FB5BBD">
      <w:pPr>
        <w:pStyle w:val="Heading1"/>
        <w:rPr>
          <w:color w:val="000000" w:themeColor="text1"/>
        </w:rPr>
      </w:pPr>
      <w:bookmarkStart w:id="3" w:name="_Toc130830186"/>
      <w:r w:rsidRPr="00FB5BBD">
        <w:rPr>
          <w:color w:val="000000" w:themeColor="text1"/>
        </w:rPr>
        <w:t>Module Characteristics</w:t>
      </w:r>
      <w:bookmarkEnd w:id="3"/>
    </w:p>
    <w:p w14:paraId="6340AB23" w14:textId="77777777" w:rsidR="00741A71" w:rsidRPr="00FB5BBD" w:rsidRDefault="00741A71">
      <w:pPr>
        <w:rPr>
          <w:rFonts w:ascii="Times New Roman" w:eastAsia="Times New Roman" w:hAnsi="Times New Roman" w:cs="Times New Roman"/>
          <w:color w:val="000000" w:themeColor="text1"/>
        </w:rPr>
      </w:pPr>
    </w:p>
    <w:p w14:paraId="42F24830" w14:textId="77777777" w:rsidR="00741A71" w:rsidRPr="00FB5BBD" w:rsidRDefault="0087699C">
      <w:pPr>
        <w:rPr>
          <w:rFonts w:ascii="Times New Roman" w:eastAsia="Times New Roman" w:hAnsi="Times New Roman" w:cs="Times New Roman"/>
          <w:color w:val="000000" w:themeColor="text1"/>
        </w:rPr>
      </w:pPr>
      <w:r w:rsidRPr="00FB5BBD">
        <w:rPr>
          <w:rFonts w:ascii="Arial" w:eastAsia="Arial" w:hAnsi="Arial" w:cs="Arial"/>
          <w:color w:val="000000" w:themeColor="text1"/>
          <w:u w:val="single"/>
        </w:rPr>
        <w:t>Mathematical/Statistical Concepts Covered</w:t>
      </w:r>
      <w:r w:rsidRPr="00FB5BBD">
        <w:rPr>
          <w:rFonts w:ascii="Arial" w:eastAsia="Arial" w:hAnsi="Arial" w:cs="Arial"/>
          <w:color w:val="000000" w:themeColor="text1"/>
        </w:rPr>
        <w:t>:</w:t>
      </w:r>
    </w:p>
    <w:p w14:paraId="63C8378C" w14:textId="77777777" w:rsidR="00741A71" w:rsidRPr="00FB5BBD" w:rsidRDefault="0087699C">
      <w:pPr>
        <w:numPr>
          <w:ilvl w:val="0"/>
          <w:numId w:val="3"/>
        </w:numPr>
        <w:ind w:left="360"/>
        <w:rPr>
          <w:rFonts w:ascii="Arial" w:eastAsia="Arial" w:hAnsi="Arial" w:cs="Arial"/>
          <w:color w:val="000000" w:themeColor="text1"/>
        </w:rPr>
      </w:pPr>
      <w:r w:rsidRPr="00FB5BBD">
        <w:rPr>
          <w:rFonts w:ascii="Arial" w:eastAsia="Arial" w:hAnsi="Arial" w:cs="Arial"/>
          <w:color w:val="000000" w:themeColor="text1"/>
        </w:rPr>
        <w:t xml:space="preserve">Mathematical modelling </w:t>
      </w:r>
    </w:p>
    <w:p w14:paraId="1307D519" w14:textId="77777777" w:rsidR="00741A71" w:rsidRPr="00FB5BBD" w:rsidRDefault="0087699C">
      <w:pPr>
        <w:numPr>
          <w:ilvl w:val="0"/>
          <w:numId w:val="3"/>
        </w:numPr>
        <w:ind w:left="360"/>
        <w:rPr>
          <w:rFonts w:ascii="Arial" w:eastAsia="Arial" w:hAnsi="Arial" w:cs="Arial"/>
          <w:color w:val="000000" w:themeColor="text1"/>
        </w:rPr>
      </w:pPr>
      <w:r w:rsidRPr="00FB5BBD">
        <w:rPr>
          <w:rFonts w:ascii="Arial" w:eastAsia="Arial" w:hAnsi="Arial" w:cs="Arial"/>
          <w:color w:val="000000" w:themeColor="text1"/>
        </w:rPr>
        <w:t>Data set interpretation</w:t>
      </w:r>
    </w:p>
    <w:p w14:paraId="2E86CE64" w14:textId="77777777" w:rsidR="00741A71" w:rsidRPr="00FB5BBD" w:rsidRDefault="00741A71">
      <w:pPr>
        <w:rPr>
          <w:rFonts w:ascii="Times New Roman" w:eastAsia="Times New Roman" w:hAnsi="Times New Roman" w:cs="Times New Roman"/>
          <w:color w:val="000000" w:themeColor="text1"/>
        </w:rPr>
      </w:pPr>
    </w:p>
    <w:p w14:paraId="04A88F8C" w14:textId="77777777" w:rsidR="00741A71" w:rsidRPr="00FB5BBD" w:rsidRDefault="0087699C">
      <w:pPr>
        <w:rPr>
          <w:rFonts w:ascii="Times New Roman" w:eastAsia="Times New Roman" w:hAnsi="Times New Roman" w:cs="Times New Roman"/>
          <w:color w:val="000000" w:themeColor="text1"/>
        </w:rPr>
      </w:pPr>
      <w:r w:rsidRPr="00FB5BBD">
        <w:rPr>
          <w:rFonts w:ascii="Arial" w:eastAsia="Arial" w:hAnsi="Arial" w:cs="Arial"/>
          <w:color w:val="000000" w:themeColor="text1"/>
          <w:u w:val="single"/>
        </w:rPr>
        <w:t>In-class Activities</w:t>
      </w:r>
      <w:r w:rsidRPr="00FB5BBD">
        <w:rPr>
          <w:rFonts w:ascii="Arial" w:eastAsia="Arial" w:hAnsi="Arial" w:cs="Arial"/>
          <w:color w:val="000000" w:themeColor="text1"/>
        </w:rPr>
        <w:t>:</w:t>
      </w:r>
    </w:p>
    <w:p w14:paraId="5197B0B2" w14:textId="77777777" w:rsidR="00741A71" w:rsidRPr="00FB5BBD" w:rsidRDefault="0087699C">
      <w:pPr>
        <w:numPr>
          <w:ilvl w:val="0"/>
          <w:numId w:val="1"/>
        </w:numPr>
        <w:ind w:left="360"/>
        <w:rPr>
          <w:rFonts w:ascii="Arial" w:eastAsia="Arial" w:hAnsi="Arial" w:cs="Arial"/>
          <w:color w:val="000000" w:themeColor="text1"/>
        </w:rPr>
      </w:pPr>
      <w:r w:rsidRPr="00FB5BBD">
        <w:rPr>
          <w:rFonts w:ascii="Arial" w:eastAsia="Arial" w:hAnsi="Arial" w:cs="Arial"/>
          <w:color w:val="000000" w:themeColor="text1"/>
        </w:rPr>
        <w:t>Collecting and manipulating data from case study</w:t>
      </w:r>
    </w:p>
    <w:p w14:paraId="43627767" w14:textId="77777777" w:rsidR="00741A71" w:rsidRPr="00FB5BBD" w:rsidRDefault="0087699C">
      <w:pPr>
        <w:numPr>
          <w:ilvl w:val="0"/>
          <w:numId w:val="1"/>
        </w:numPr>
        <w:ind w:left="360"/>
        <w:rPr>
          <w:rFonts w:ascii="Arial" w:eastAsia="Arial" w:hAnsi="Arial" w:cs="Arial"/>
          <w:color w:val="000000" w:themeColor="text1"/>
        </w:rPr>
      </w:pPr>
      <w:r w:rsidRPr="00FB5BBD">
        <w:rPr>
          <w:rFonts w:ascii="Arial" w:eastAsia="Arial" w:hAnsi="Arial" w:cs="Arial"/>
          <w:color w:val="000000" w:themeColor="text1"/>
        </w:rPr>
        <w:t>Creating and interpreting graphs in Excel</w:t>
      </w:r>
    </w:p>
    <w:p w14:paraId="338B82FC" w14:textId="77777777" w:rsidR="00741A71" w:rsidRPr="00FB5BBD" w:rsidRDefault="0087699C">
      <w:pPr>
        <w:numPr>
          <w:ilvl w:val="0"/>
          <w:numId w:val="1"/>
        </w:numPr>
        <w:ind w:left="360"/>
        <w:rPr>
          <w:rFonts w:ascii="Arial" w:eastAsia="Arial" w:hAnsi="Arial" w:cs="Arial"/>
          <w:color w:val="000000" w:themeColor="text1"/>
        </w:rPr>
      </w:pPr>
      <w:r w:rsidRPr="00FB5BBD">
        <w:rPr>
          <w:rFonts w:ascii="Arial" w:eastAsia="Arial" w:hAnsi="Arial" w:cs="Arial"/>
          <w:color w:val="000000" w:themeColor="text1"/>
        </w:rPr>
        <w:t xml:space="preserve">Applying biological explanations for population </w:t>
      </w:r>
      <w:r w:rsidRPr="00FB5BBD">
        <w:rPr>
          <w:rFonts w:ascii="Arial" w:eastAsia="Arial" w:hAnsi="Arial" w:cs="Arial"/>
          <w:color w:val="000000" w:themeColor="text1"/>
        </w:rPr>
        <w:t>growth trends</w:t>
      </w:r>
    </w:p>
    <w:p w14:paraId="0A2CCBDA" w14:textId="77777777" w:rsidR="00741A71" w:rsidRPr="00FB5BBD" w:rsidRDefault="00741A71">
      <w:pPr>
        <w:rPr>
          <w:rFonts w:ascii="Times New Roman" w:eastAsia="Times New Roman" w:hAnsi="Times New Roman" w:cs="Times New Roman"/>
          <w:color w:val="000000" w:themeColor="text1"/>
        </w:rPr>
      </w:pPr>
    </w:p>
    <w:p w14:paraId="7395168D" w14:textId="77777777" w:rsidR="00741A71" w:rsidRPr="00FB5BBD" w:rsidRDefault="0087699C">
      <w:pPr>
        <w:rPr>
          <w:rFonts w:ascii="Times New Roman" w:eastAsia="Times New Roman" w:hAnsi="Times New Roman" w:cs="Times New Roman"/>
          <w:color w:val="000000" w:themeColor="text1"/>
        </w:rPr>
      </w:pPr>
      <w:r w:rsidRPr="00FB5BBD">
        <w:rPr>
          <w:rFonts w:ascii="Arial" w:eastAsia="Arial" w:hAnsi="Arial" w:cs="Arial"/>
          <w:color w:val="000000" w:themeColor="text1"/>
          <w:u w:val="single"/>
        </w:rPr>
        <w:t>Components of Module</w:t>
      </w:r>
      <w:r w:rsidRPr="00FB5BBD">
        <w:rPr>
          <w:rFonts w:ascii="Arial" w:eastAsia="Arial" w:hAnsi="Arial" w:cs="Arial"/>
          <w:color w:val="000000" w:themeColor="text1"/>
        </w:rPr>
        <w:t>:</w:t>
      </w:r>
    </w:p>
    <w:p w14:paraId="398F0D71" w14:textId="77777777" w:rsidR="00741A71" w:rsidRPr="00FB5BBD" w:rsidRDefault="0087699C">
      <w:pPr>
        <w:numPr>
          <w:ilvl w:val="0"/>
          <w:numId w:val="13"/>
        </w:numPr>
        <w:ind w:left="360"/>
        <w:rPr>
          <w:rFonts w:ascii="Arial" w:eastAsia="Arial" w:hAnsi="Arial" w:cs="Arial"/>
          <w:color w:val="000000" w:themeColor="text1"/>
        </w:rPr>
      </w:pPr>
      <w:r w:rsidRPr="00FB5BBD">
        <w:rPr>
          <w:rFonts w:ascii="Arial" w:eastAsia="Arial" w:hAnsi="Arial" w:cs="Arial"/>
          <w:color w:val="000000" w:themeColor="text1"/>
        </w:rPr>
        <w:t>Preparatory assignment on population dynamics, suggested to be completed one week before class</w:t>
      </w:r>
    </w:p>
    <w:p w14:paraId="40038962" w14:textId="77777777" w:rsidR="00741A71" w:rsidRPr="00FB5BBD" w:rsidRDefault="0087699C">
      <w:pPr>
        <w:numPr>
          <w:ilvl w:val="0"/>
          <w:numId w:val="13"/>
        </w:numPr>
        <w:ind w:left="360"/>
        <w:rPr>
          <w:rFonts w:ascii="Arial" w:eastAsia="Arial" w:hAnsi="Arial" w:cs="Arial"/>
          <w:color w:val="000000" w:themeColor="text1"/>
        </w:rPr>
      </w:pPr>
      <w:r w:rsidRPr="00FB5BBD">
        <w:rPr>
          <w:rFonts w:ascii="Arial" w:eastAsia="Arial" w:hAnsi="Arial" w:cs="Arial"/>
          <w:color w:val="000000" w:themeColor="text1"/>
        </w:rPr>
        <w:t>Case study video from which students will collect data</w:t>
      </w:r>
    </w:p>
    <w:p w14:paraId="62BA4C91" w14:textId="70A3D050" w:rsidR="00741A71" w:rsidRPr="00FB5BBD" w:rsidRDefault="0087699C">
      <w:pPr>
        <w:numPr>
          <w:ilvl w:val="0"/>
          <w:numId w:val="13"/>
        </w:numPr>
        <w:ind w:left="360"/>
        <w:rPr>
          <w:rFonts w:ascii="Arial" w:eastAsia="Arial" w:hAnsi="Arial" w:cs="Arial"/>
          <w:color w:val="000000" w:themeColor="text1"/>
        </w:rPr>
      </w:pPr>
      <w:r w:rsidRPr="00FB5BBD">
        <w:rPr>
          <w:rFonts w:ascii="Arial" w:eastAsia="Arial" w:hAnsi="Arial" w:cs="Arial"/>
          <w:color w:val="000000" w:themeColor="text1"/>
        </w:rPr>
        <w:t xml:space="preserve">In-class worksheet with “Excel Lite” </w:t>
      </w:r>
      <w:r w:rsidR="00E5397E">
        <w:rPr>
          <w:rFonts w:ascii="Arial" w:eastAsia="Arial" w:hAnsi="Arial" w:cs="Arial"/>
          <w:color w:val="000000" w:themeColor="text1"/>
        </w:rPr>
        <w:t>or</w:t>
      </w:r>
      <w:r w:rsidRPr="00FB5BBD">
        <w:rPr>
          <w:rFonts w:ascii="Arial" w:eastAsia="Arial" w:hAnsi="Arial" w:cs="Arial"/>
          <w:color w:val="000000" w:themeColor="text1"/>
        </w:rPr>
        <w:t xml:space="preserve"> “Excel Heavy” versions</w:t>
      </w:r>
    </w:p>
    <w:p w14:paraId="201839F5" w14:textId="24B2D74B" w:rsidR="00741A71" w:rsidRPr="00FB5BBD" w:rsidRDefault="0087699C">
      <w:pPr>
        <w:numPr>
          <w:ilvl w:val="0"/>
          <w:numId w:val="13"/>
        </w:numPr>
        <w:ind w:left="360"/>
        <w:rPr>
          <w:rFonts w:ascii="Arial" w:eastAsia="Arial" w:hAnsi="Arial" w:cs="Arial"/>
          <w:color w:val="000000" w:themeColor="text1"/>
        </w:rPr>
      </w:pPr>
      <w:r w:rsidRPr="00FB5BBD">
        <w:rPr>
          <w:rFonts w:ascii="Arial" w:eastAsia="Arial" w:hAnsi="Arial" w:cs="Arial"/>
          <w:color w:val="000000" w:themeColor="text1"/>
        </w:rPr>
        <w:t xml:space="preserve">Excel </w:t>
      </w:r>
      <w:r w:rsidRPr="00FB5BBD">
        <w:rPr>
          <w:rFonts w:ascii="Arial" w:eastAsia="Arial" w:hAnsi="Arial" w:cs="Arial"/>
          <w:color w:val="000000" w:themeColor="text1"/>
        </w:rPr>
        <w:t xml:space="preserve">data template for “Excel Lite” </w:t>
      </w:r>
      <w:r w:rsidR="00E5397E">
        <w:rPr>
          <w:rFonts w:ascii="Arial" w:eastAsia="Arial" w:hAnsi="Arial" w:cs="Arial"/>
          <w:color w:val="000000" w:themeColor="text1"/>
        </w:rPr>
        <w:t>or</w:t>
      </w:r>
      <w:r w:rsidRPr="00FB5BBD">
        <w:rPr>
          <w:rFonts w:ascii="Arial" w:eastAsia="Arial" w:hAnsi="Arial" w:cs="Arial"/>
          <w:color w:val="000000" w:themeColor="text1"/>
        </w:rPr>
        <w:t xml:space="preserve"> “Excel Heavy” version</w:t>
      </w:r>
    </w:p>
    <w:p w14:paraId="71C836BC" w14:textId="77777777" w:rsidR="00741A71" w:rsidRPr="00FB5BBD" w:rsidRDefault="0087699C">
      <w:pPr>
        <w:numPr>
          <w:ilvl w:val="0"/>
          <w:numId w:val="13"/>
        </w:numPr>
        <w:ind w:left="360"/>
        <w:rPr>
          <w:rFonts w:ascii="Arial" w:eastAsia="Arial" w:hAnsi="Arial" w:cs="Arial"/>
          <w:color w:val="000000" w:themeColor="text1"/>
        </w:rPr>
      </w:pPr>
      <w:r w:rsidRPr="00FB5BBD">
        <w:rPr>
          <w:rFonts w:ascii="Arial" w:eastAsia="Arial" w:hAnsi="Arial" w:cs="Arial"/>
          <w:color w:val="000000" w:themeColor="text1"/>
        </w:rPr>
        <w:t>Guidelines for implementation</w:t>
      </w:r>
    </w:p>
    <w:p w14:paraId="28E8C7BB" w14:textId="77777777" w:rsidR="00741A71" w:rsidRPr="00FB5BBD" w:rsidRDefault="00741A71">
      <w:pPr>
        <w:rPr>
          <w:rFonts w:ascii="Times New Roman" w:eastAsia="Times New Roman" w:hAnsi="Times New Roman" w:cs="Times New Roman"/>
          <w:color w:val="000000" w:themeColor="text1"/>
        </w:rPr>
      </w:pPr>
    </w:p>
    <w:p w14:paraId="0543071C" w14:textId="5EF011FA" w:rsidR="00741A71" w:rsidRPr="00FB5BBD" w:rsidRDefault="00E5397E">
      <w:pPr>
        <w:rPr>
          <w:rFonts w:ascii="Times New Roman" w:eastAsia="Times New Roman" w:hAnsi="Times New Roman" w:cs="Times New Roman"/>
          <w:color w:val="000000" w:themeColor="text1"/>
        </w:rPr>
      </w:pPr>
      <w:r>
        <w:rPr>
          <w:rFonts w:ascii="Arial" w:eastAsia="Arial" w:hAnsi="Arial" w:cs="Arial"/>
          <w:color w:val="000000" w:themeColor="text1"/>
          <w:u w:val="single"/>
        </w:rPr>
        <w:t xml:space="preserve">Student </w:t>
      </w:r>
      <w:r w:rsidRPr="00FB5BBD">
        <w:rPr>
          <w:rFonts w:ascii="Arial" w:eastAsia="Arial" w:hAnsi="Arial" w:cs="Arial"/>
          <w:color w:val="000000" w:themeColor="text1"/>
          <w:u w:val="single"/>
        </w:rPr>
        <w:t>Quantitative Skills Required</w:t>
      </w:r>
      <w:r w:rsidRPr="00FB5BBD">
        <w:rPr>
          <w:rFonts w:ascii="Arial" w:eastAsia="Arial" w:hAnsi="Arial" w:cs="Arial"/>
          <w:color w:val="000000" w:themeColor="text1"/>
        </w:rPr>
        <w:t>:</w:t>
      </w:r>
    </w:p>
    <w:p w14:paraId="77747D28" w14:textId="77777777" w:rsidR="00741A71" w:rsidRPr="00FB5BBD" w:rsidRDefault="0087699C">
      <w:pPr>
        <w:numPr>
          <w:ilvl w:val="0"/>
          <w:numId w:val="2"/>
        </w:numPr>
        <w:ind w:left="360"/>
        <w:rPr>
          <w:rFonts w:ascii="Arial" w:eastAsia="Arial" w:hAnsi="Arial" w:cs="Arial"/>
          <w:color w:val="000000" w:themeColor="text1"/>
        </w:rPr>
      </w:pPr>
      <w:r w:rsidRPr="00FB5BBD">
        <w:rPr>
          <w:rFonts w:ascii="Arial" w:eastAsia="Arial" w:hAnsi="Arial" w:cs="Arial"/>
          <w:color w:val="000000" w:themeColor="text1"/>
        </w:rPr>
        <w:t>Basic arithmetic</w:t>
      </w:r>
    </w:p>
    <w:p w14:paraId="4AF26C61" w14:textId="77777777" w:rsidR="00741A71" w:rsidRPr="00FB5BBD" w:rsidRDefault="0087699C">
      <w:pPr>
        <w:numPr>
          <w:ilvl w:val="0"/>
          <w:numId w:val="2"/>
        </w:numPr>
        <w:ind w:left="360"/>
        <w:rPr>
          <w:rFonts w:ascii="Arial" w:eastAsia="Arial" w:hAnsi="Arial" w:cs="Arial"/>
          <w:color w:val="000000" w:themeColor="text1"/>
        </w:rPr>
      </w:pPr>
      <w:r w:rsidRPr="00FB5BBD">
        <w:rPr>
          <w:rFonts w:ascii="Arial" w:eastAsia="Arial" w:hAnsi="Arial" w:cs="Arial"/>
          <w:color w:val="000000" w:themeColor="text1"/>
        </w:rPr>
        <w:t>Graph/data interpretation</w:t>
      </w:r>
    </w:p>
    <w:p w14:paraId="4DD0E39A" w14:textId="26E8BCC1" w:rsidR="00FB5BBD" w:rsidRPr="00FB5BBD" w:rsidRDefault="00FB5BBD" w:rsidP="00FB5BBD">
      <w:pPr>
        <w:pStyle w:val="Heading1"/>
        <w:rPr>
          <w:color w:val="000000" w:themeColor="text1"/>
        </w:rPr>
      </w:pPr>
    </w:p>
    <w:p w14:paraId="499E0AE9" w14:textId="77777777" w:rsidR="00FB5BBD" w:rsidRPr="00FB5BBD" w:rsidRDefault="00FB5BBD" w:rsidP="00FB5BBD">
      <w:pPr>
        <w:rPr>
          <w:color w:val="000000" w:themeColor="text1"/>
        </w:rPr>
      </w:pPr>
    </w:p>
    <w:p w14:paraId="24C2264E" w14:textId="097349F4" w:rsidR="00741A71" w:rsidRPr="00FB5BBD" w:rsidRDefault="00FB5BBD" w:rsidP="00FB5BBD">
      <w:pPr>
        <w:pStyle w:val="Heading1"/>
        <w:rPr>
          <w:color w:val="000000" w:themeColor="text1"/>
        </w:rPr>
      </w:pPr>
      <w:bookmarkStart w:id="4" w:name="_Toc130830187"/>
      <w:r w:rsidRPr="00FB5BBD">
        <w:rPr>
          <w:color w:val="000000" w:themeColor="text1"/>
        </w:rPr>
        <w:t>Implementation Instructions</w:t>
      </w:r>
      <w:bookmarkEnd w:id="4"/>
      <w:r w:rsidRPr="00FB5BBD">
        <w:rPr>
          <w:color w:val="000000" w:themeColor="text1"/>
        </w:rPr>
        <w:t xml:space="preserve"> </w:t>
      </w:r>
    </w:p>
    <w:p w14:paraId="47443748" w14:textId="77777777" w:rsidR="00741A71" w:rsidRPr="00FB5BBD" w:rsidRDefault="00741A71">
      <w:pPr>
        <w:rPr>
          <w:rFonts w:ascii="Arial" w:eastAsia="Arial" w:hAnsi="Arial" w:cs="Arial"/>
          <w:b/>
          <w:color w:val="000000" w:themeColor="text1"/>
          <w:u w:val="single"/>
        </w:rPr>
      </w:pPr>
    </w:p>
    <w:p w14:paraId="1F09A0CC" w14:textId="11034D4C" w:rsidR="00741A71" w:rsidRPr="00FB5BBD" w:rsidRDefault="0087699C">
      <w:pPr>
        <w:rPr>
          <w:rFonts w:ascii="Arial" w:eastAsia="Arial" w:hAnsi="Arial" w:cs="Arial"/>
          <w:color w:val="000000" w:themeColor="text1"/>
        </w:rPr>
      </w:pPr>
      <w:r w:rsidRPr="00FB5BBD">
        <w:rPr>
          <w:rFonts w:ascii="Arial" w:eastAsia="Arial" w:hAnsi="Arial" w:cs="Arial"/>
          <w:color w:val="000000" w:themeColor="text1"/>
        </w:rPr>
        <w:t xml:space="preserve">This module is designed for one lab period (~ 3 hours). </w:t>
      </w:r>
      <w:r w:rsidR="00FB5BBD" w:rsidRPr="00FB5BBD">
        <w:rPr>
          <w:rFonts w:ascii="Arial" w:eastAsia="Arial" w:hAnsi="Arial" w:cs="Arial"/>
          <w:color w:val="000000" w:themeColor="text1"/>
        </w:rPr>
        <w:t xml:space="preserve">In addition to the notes below, the instructor version of the lab activity has tips for implementation. </w:t>
      </w:r>
    </w:p>
    <w:p w14:paraId="46B90AFD" w14:textId="77777777" w:rsidR="00FB5BBD" w:rsidRPr="00FB5BBD" w:rsidRDefault="00FB5BBD">
      <w:pPr>
        <w:rPr>
          <w:rFonts w:ascii="Arial" w:eastAsia="Arial" w:hAnsi="Arial" w:cs="Arial"/>
          <w:color w:val="000000" w:themeColor="text1"/>
        </w:rPr>
      </w:pPr>
    </w:p>
    <w:p w14:paraId="4F6A6B34" w14:textId="77777777" w:rsidR="00741A71" w:rsidRPr="00FB5BBD" w:rsidRDefault="0087699C">
      <w:pPr>
        <w:rPr>
          <w:rFonts w:ascii="Arial" w:eastAsia="Arial" w:hAnsi="Arial" w:cs="Arial"/>
          <w:color w:val="000000" w:themeColor="text1"/>
        </w:rPr>
      </w:pPr>
      <w:r w:rsidRPr="00FB5BBD">
        <w:rPr>
          <w:rFonts w:ascii="Arial" w:eastAsia="Arial" w:hAnsi="Arial" w:cs="Arial"/>
          <w:color w:val="000000" w:themeColor="text1"/>
        </w:rPr>
        <w:t>Students will need the following in order to complete the module:</w:t>
      </w:r>
    </w:p>
    <w:p w14:paraId="409F9377" w14:textId="77777777" w:rsidR="00741A71" w:rsidRPr="00FB5BBD" w:rsidRDefault="0087699C" w:rsidP="00FB5BBD">
      <w:pPr>
        <w:numPr>
          <w:ilvl w:val="0"/>
          <w:numId w:val="10"/>
        </w:numPr>
        <w:ind w:left="720"/>
        <w:rPr>
          <w:rFonts w:ascii="Arial" w:eastAsia="Arial" w:hAnsi="Arial" w:cs="Arial"/>
          <w:color w:val="000000" w:themeColor="text1"/>
        </w:rPr>
      </w:pPr>
      <w:r w:rsidRPr="00FB5BBD">
        <w:rPr>
          <w:rFonts w:ascii="Arial" w:eastAsia="Arial" w:hAnsi="Arial" w:cs="Arial"/>
          <w:color w:val="000000" w:themeColor="text1"/>
        </w:rPr>
        <w:t>A computer with reliable internet connection to access both the module and the accom</w:t>
      </w:r>
      <w:r w:rsidRPr="00FB5BBD">
        <w:rPr>
          <w:rFonts w:ascii="Arial" w:eastAsia="Arial" w:hAnsi="Arial" w:cs="Arial"/>
          <w:color w:val="000000" w:themeColor="text1"/>
        </w:rPr>
        <w:t xml:space="preserve">panying video </w:t>
      </w:r>
    </w:p>
    <w:p w14:paraId="44E91372" w14:textId="77777777" w:rsidR="00741A71" w:rsidRPr="00FB5BBD" w:rsidRDefault="0087699C" w:rsidP="00FB5BBD">
      <w:pPr>
        <w:numPr>
          <w:ilvl w:val="0"/>
          <w:numId w:val="10"/>
        </w:numPr>
        <w:ind w:left="720"/>
        <w:rPr>
          <w:rFonts w:ascii="Arial" w:eastAsia="Arial" w:hAnsi="Arial" w:cs="Arial"/>
          <w:color w:val="000000" w:themeColor="text1"/>
        </w:rPr>
      </w:pPr>
      <w:r w:rsidRPr="00FB5BBD">
        <w:rPr>
          <w:rFonts w:ascii="Arial" w:eastAsia="Arial" w:hAnsi="Arial" w:cs="Arial"/>
          <w:color w:val="000000" w:themeColor="text1"/>
        </w:rPr>
        <w:t>Microsoft Excel</w:t>
      </w:r>
    </w:p>
    <w:p w14:paraId="3C9BE6BD" w14:textId="77777777" w:rsidR="00741A71" w:rsidRPr="00FB5BBD" w:rsidRDefault="0087699C" w:rsidP="00FB5BBD">
      <w:pPr>
        <w:numPr>
          <w:ilvl w:val="0"/>
          <w:numId w:val="10"/>
        </w:numPr>
        <w:ind w:left="720"/>
        <w:rPr>
          <w:rFonts w:ascii="Arial" w:eastAsia="Arial" w:hAnsi="Arial" w:cs="Arial"/>
          <w:color w:val="000000" w:themeColor="text1"/>
        </w:rPr>
      </w:pPr>
      <w:r w:rsidRPr="00FB5BBD">
        <w:rPr>
          <w:rFonts w:ascii="Arial" w:eastAsia="Arial" w:hAnsi="Arial" w:cs="Arial"/>
          <w:color w:val="000000" w:themeColor="text1"/>
        </w:rPr>
        <w:t>Calculator (optional--students can do calculations using Microsoft Excel)</w:t>
      </w:r>
    </w:p>
    <w:p w14:paraId="43EFB0D5" w14:textId="77777777" w:rsidR="00741A71" w:rsidRPr="00FB5BBD" w:rsidRDefault="00741A71">
      <w:pPr>
        <w:rPr>
          <w:rFonts w:ascii="Arial" w:eastAsia="Arial" w:hAnsi="Arial" w:cs="Arial"/>
          <w:color w:val="000000" w:themeColor="text1"/>
        </w:rPr>
      </w:pPr>
    </w:p>
    <w:p w14:paraId="4171747D" w14:textId="77777777" w:rsidR="00FB5BBD" w:rsidRPr="00FB5BBD" w:rsidRDefault="00FB5BBD">
      <w:pPr>
        <w:rPr>
          <w:rFonts w:ascii="Arial" w:eastAsia="Arial" w:hAnsi="Arial" w:cs="Arial"/>
          <w:color w:val="000000" w:themeColor="text1"/>
        </w:rPr>
      </w:pPr>
    </w:p>
    <w:p w14:paraId="57DB4D1C" w14:textId="78359A76" w:rsidR="00FB5BBD" w:rsidRPr="00FB5BBD" w:rsidRDefault="00FB5BBD">
      <w:pPr>
        <w:rPr>
          <w:rFonts w:ascii="Arial" w:eastAsia="Arial" w:hAnsi="Arial" w:cs="Arial"/>
          <w:color w:val="000000" w:themeColor="text1"/>
        </w:rPr>
      </w:pPr>
      <w:r w:rsidRPr="00FB5BBD">
        <w:rPr>
          <w:rFonts w:ascii="Arial" w:eastAsia="Arial" w:hAnsi="Arial" w:cs="Arial"/>
          <w:color w:val="000000" w:themeColor="text1"/>
        </w:rPr>
        <w:t>The module itself assumes students have already completed classroom time learning about exponential and logistic growth and the growth models. If students do not have this knowledge or reinforcement, there is a pre-lab activity that accompanies this module that students can complete as a pre-lab activity. This activity introduces the concept behind growth models and gives students practice calculating the models manually.</w:t>
      </w:r>
    </w:p>
    <w:p w14:paraId="4E319436" w14:textId="77777777" w:rsidR="00FB5BBD" w:rsidRPr="00FB5BBD" w:rsidRDefault="00FB5BBD">
      <w:pPr>
        <w:rPr>
          <w:rFonts w:ascii="Arial" w:eastAsia="Arial" w:hAnsi="Arial" w:cs="Arial"/>
          <w:color w:val="000000" w:themeColor="text1"/>
        </w:rPr>
      </w:pPr>
    </w:p>
    <w:p w14:paraId="5D5FC2DA" w14:textId="388EC2FE" w:rsidR="00741A71" w:rsidRPr="00FB5BBD" w:rsidRDefault="0087699C">
      <w:pPr>
        <w:rPr>
          <w:rFonts w:ascii="Arial" w:eastAsia="Arial" w:hAnsi="Arial" w:cs="Arial"/>
          <w:color w:val="000000" w:themeColor="text1"/>
        </w:rPr>
      </w:pPr>
      <w:r w:rsidRPr="00FB5BBD">
        <w:rPr>
          <w:rFonts w:ascii="Arial" w:eastAsia="Arial" w:hAnsi="Arial" w:cs="Arial"/>
          <w:color w:val="000000" w:themeColor="text1"/>
        </w:rPr>
        <w:t xml:space="preserve">Note that there are two versions of the module that can be administered, </w:t>
      </w:r>
      <w:r w:rsidR="00FB5BBD" w:rsidRPr="00FB5BBD">
        <w:rPr>
          <w:rFonts w:ascii="Arial" w:eastAsia="Arial" w:hAnsi="Arial" w:cs="Arial"/>
          <w:color w:val="000000" w:themeColor="text1"/>
        </w:rPr>
        <w:t>de</w:t>
      </w:r>
      <w:r w:rsidRPr="00FB5BBD">
        <w:rPr>
          <w:rFonts w:ascii="Arial" w:eastAsia="Arial" w:hAnsi="Arial" w:cs="Arial"/>
          <w:color w:val="000000" w:themeColor="text1"/>
        </w:rPr>
        <w:t xml:space="preserve">pending </w:t>
      </w:r>
      <w:r w:rsidR="00FB5BBD" w:rsidRPr="00FB5BBD">
        <w:rPr>
          <w:rFonts w:ascii="Arial" w:eastAsia="Arial" w:hAnsi="Arial" w:cs="Arial"/>
          <w:color w:val="000000" w:themeColor="text1"/>
        </w:rPr>
        <w:t xml:space="preserve">on </w:t>
      </w:r>
      <w:r w:rsidRPr="00FB5BBD">
        <w:rPr>
          <w:rFonts w:ascii="Arial" w:eastAsia="Arial" w:hAnsi="Arial" w:cs="Arial"/>
          <w:color w:val="000000" w:themeColor="text1"/>
        </w:rPr>
        <w:t>the degree of competency students have using Microsoft Excel</w:t>
      </w:r>
      <w:r w:rsidR="00FB5BBD" w:rsidRPr="00FB5BBD">
        <w:rPr>
          <w:rFonts w:ascii="Arial" w:eastAsia="Arial" w:hAnsi="Arial" w:cs="Arial"/>
          <w:color w:val="000000" w:themeColor="text1"/>
        </w:rPr>
        <w:t xml:space="preserve"> and the desired outcomes by the instructor</w:t>
      </w:r>
      <w:r w:rsidRPr="00FB5BBD">
        <w:rPr>
          <w:rFonts w:ascii="Arial" w:eastAsia="Arial" w:hAnsi="Arial" w:cs="Arial"/>
          <w:color w:val="000000" w:themeColor="text1"/>
        </w:rPr>
        <w:t xml:space="preserve">. </w:t>
      </w:r>
      <w:r w:rsidR="00FB5BBD" w:rsidRPr="00FB5BBD">
        <w:rPr>
          <w:rFonts w:ascii="Arial" w:eastAsia="Arial" w:hAnsi="Arial" w:cs="Arial"/>
          <w:color w:val="000000" w:themeColor="text1"/>
        </w:rPr>
        <w:t xml:space="preserve">The “Excel Lite” version has formulas and graphs automatically plugged in; students only need to input the variables needed for each growth equation. In the “Excel Heavy” version, students create the data table and graph manually, using the functions in Excel. All other aspects of the module are the same. </w:t>
      </w:r>
    </w:p>
    <w:p w14:paraId="3DC31F7B" w14:textId="77777777" w:rsidR="00741A71" w:rsidRPr="00FB5BBD" w:rsidRDefault="00741A71">
      <w:pPr>
        <w:rPr>
          <w:rFonts w:ascii="Arial" w:eastAsia="Arial" w:hAnsi="Arial" w:cs="Arial"/>
          <w:color w:val="000000" w:themeColor="text1"/>
        </w:rPr>
      </w:pPr>
    </w:p>
    <w:p w14:paraId="019B75F3" w14:textId="77777777" w:rsidR="00741A71" w:rsidRPr="00FB5BBD" w:rsidRDefault="0087699C">
      <w:pPr>
        <w:rPr>
          <w:rFonts w:ascii="Arial" w:eastAsia="Arial" w:hAnsi="Arial" w:cs="Arial"/>
          <w:color w:val="000000" w:themeColor="text1"/>
        </w:rPr>
      </w:pPr>
      <w:r w:rsidRPr="00FB5BBD">
        <w:rPr>
          <w:rFonts w:ascii="Arial" w:eastAsia="Arial" w:hAnsi="Arial" w:cs="Arial"/>
          <w:color w:val="000000" w:themeColor="text1"/>
        </w:rPr>
        <w:t>During the module, instructors should begin with a brief introduction that covers the population growth models and the “rat attack” scenario that will be covered in the module’s accompanying video. Break students into groups of 4 to work on the m</w:t>
      </w:r>
      <w:r w:rsidRPr="00FB5BBD">
        <w:rPr>
          <w:rFonts w:ascii="Arial" w:eastAsia="Arial" w:hAnsi="Arial" w:cs="Arial"/>
          <w:color w:val="000000" w:themeColor="text1"/>
        </w:rPr>
        <w:t>odule. Allow students to watch the required portions of the accompanying video (linked in the module) and answer all life history question table questions in the module. Address questions as necessary. Students should then complete the rest of the module i</w:t>
      </w:r>
      <w:r w:rsidRPr="00FB5BBD">
        <w:rPr>
          <w:rFonts w:ascii="Arial" w:eastAsia="Arial" w:hAnsi="Arial" w:cs="Arial"/>
          <w:color w:val="000000" w:themeColor="text1"/>
        </w:rPr>
        <w:t>n order, which focuses on the population growth models (logistic &amp; exponential) as well as a comparison of the populations. Once students have finished, they can independently submit the completed module questions &amp; excel file with their calculations/graph</w:t>
      </w:r>
      <w:r w:rsidRPr="00FB5BBD">
        <w:rPr>
          <w:rFonts w:ascii="Arial" w:eastAsia="Arial" w:hAnsi="Arial" w:cs="Arial"/>
          <w:color w:val="000000" w:themeColor="text1"/>
        </w:rPr>
        <w:t>s through the LMS.</w:t>
      </w:r>
    </w:p>
    <w:p w14:paraId="44088A99" w14:textId="2A293F09" w:rsidR="00741A71" w:rsidRPr="00FB5BBD" w:rsidRDefault="00741A71">
      <w:pPr>
        <w:rPr>
          <w:rFonts w:ascii="Arial" w:eastAsia="Arial" w:hAnsi="Arial" w:cs="Arial"/>
          <w:color w:val="000000" w:themeColor="text1"/>
        </w:rPr>
      </w:pPr>
    </w:p>
    <w:p w14:paraId="0B6410CB" w14:textId="77777777" w:rsidR="00FB5BBD" w:rsidRPr="00FB5BBD" w:rsidRDefault="00FB5BBD">
      <w:pPr>
        <w:rPr>
          <w:rFonts w:ascii="Arial" w:eastAsia="Arial" w:hAnsi="Arial" w:cs="Arial"/>
          <w:color w:val="000000" w:themeColor="text1"/>
        </w:rPr>
      </w:pPr>
    </w:p>
    <w:p w14:paraId="40982DA2" w14:textId="478D9009" w:rsidR="00741A71" w:rsidRPr="00FB5BBD" w:rsidRDefault="00FB5BBD" w:rsidP="00FB5BBD">
      <w:pPr>
        <w:pStyle w:val="Heading1"/>
        <w:rPr>
          <w:color w:val="000000" w:themeColor="text1"/>
        </w:rPr>
      </w:pPr>
      <w:bookmarkStart w:id="5" w:name="_Toc130830188"/>
      <w:r w:rsidRPr="00FB5BBD">
        <w:rPr>
          <w:color w:val="000000" w:themeColor="text1"/>
        </w:rPr>
        <w:t>Module Developers Names and Contact Information</w:t>
      </w:r>
      <w:bookmarkEnd w:id="5"/>
    </w:p>
    <w:p w14:paraId="291B6C21" w14:textId="77777777" w:rsidR="00741A71" w:rsidRPr="00FB5BBD" w:rsidRDefault="00741A71">
      <w:pPr>
        <w:rPr>
          <w:rFonts w:ascii="Arial" w:eastAsia="Arial" w:hAnsi="Arial" w:cs="Arial"/>
          <w:b/>
          <w:color w:val="000000" w:themeColor="text1"/>
          <w:u w:val="single"/>
        </w:rPr>
      </w:pPr>
    </w:p>
    <w:p w14:paraId="2D84E7A3" w14:textId="4C05688D" w:rsidR="00741A71" w:rsidRPr="00FB5BBD" w:rsidRDefault="0087699C">
      <w:pPr>
        <w:rPr>
          <w:rFonts w:ascii="Arial" w:eastAsia="Arial" w:hAnsi="Arial" w:cs="Arial"/>
          <w:color w:val="000000" w:themeColor="text1"/>
        </w:rPr>
      </w:pPr>
      <w:r w:rsidRPr="00FB5BBD">
        <w:rPr>
          <w:rFonts w:ascii="Arial" w:eastAsia="Arial" w:hAnsi="Arial" w:cs="Arial"/>
          <w:color w:val="000000" w:themeColor="text1"/>
        </w:rPr>
        <w:t>Please contact us if you have comments/suggestions/corrections</w:t>
      </w:r>
      <w:r w:rsidR="00FB5BBD" w:rsidRPr="00FB5BBD">
        <w:rPr>
          <w:rFonts w:ascii="Arial" w:eastAsia="Arial" w:hAnsi="Arial" w:cs="Arial"/>
          <w:color w:val="000000" w:themeColor="text1"/>
        </w:rPr>
        <w:t>:</w:t>
      </w:r>
    </w:p>
    <w:p w14:paraId="5EB72F5B" w14:textId="77777777" w:rsidR="00741A71" w:rsidRPr="00FB5BBD" w:rsidRDefault="00741A71">
      <w:pPr>
        <w:rPr>
          <w:rFonts w:ascii="Arial" w:eastAsia="Arial" w:hAnsi="Arial" w:cs="Arial"/>
          <w:color w:val="000000" w:themeColor="text1"/>
        </w:rPr>
      </w:pPr>
    </w:p>
    <w:p w14:paraId="04AC7787" w14:textId="77777777" w:rsidR="00FB5BBD" w:rsidRPr="00FB5BBD" w:rsidRDefault="00FB5BBD" w:rsidP="00FB5BBD">
      <w:pPr>
        <w:rPr>
          <w:rFonts w:ascii="Arial" w:eastAsia="Arial" w:hAnsi="Arial" w:cs="Arial"/>
          <w:color w:val="000000" w:themeColor="text1"/>
        </w:rPr>
      </w:pPr>
      <w:r w:rsidRPr="00FB5BBD">
        <w:rPr>
          <w:rFonts w:ascii="Arial" w:eastAsia="Arial" w:hAnsi="Arial" w:cs="Arial"/>
          <w:color w:val="000000" w:themeColor="text1"/>
        </w:rPr>
        <w:t>Kiersten Newtoff (Montgomery College; kiersten.newtoff@montgomerycollege.edu)</w:t>
      </w:r>
    </w:p>
    <w:p w14:paraId="34A0996A" w14:textId="34FD7B47" w:rsidR="00741A71" w:rsidRPr="00FB5BBD" w:rsidRDefault="0087699C">
      <w:pPr>
        <w:rPr>
          <w:rFonts w:ascii="Arial" w:eastAsia="Arial" w:hAnsi="Arial" w:cs="Arial"/>
          <w:color w:val="000000" w:themeColor="text1"/>
        </w:rPr>
      </w:pPr>
      <w:r w:rsidRPr="00FB5BBD">
        <w:rPr>
          <w:rFonts w:ascii="Arial" w:eastAsia="Arial" w:hAnsi="Arial" w:cs="Arial"/>
          <w:color w:val="000000" w:themeColor="text1"/>
        </w:rPr>
        <w:t>Gina Wesle</w:t>
      </w:r>
      <w:r w:rsidR="00EF51F8">
        <w:rPr>
          <w:rFonts w:ascii="Arial" w:eastAsia="Arial" w:hAnsi="Arial" w:cs="Arial"/>
          <w:color w:val="000000" w:themeColor="text1"/>
        </w:rPr>
        <w:t>y</w:t>
      </w:r>
      <w:bookmarkStart w:id="6" w:name="_GoBack"/>
      <w:bookmarkEnd w:id="6"/>
      <w:r w:rsidRPr="00FB5BBD">
        <w:rPr>
          <w:rFonts w:ascii="Arial" w:eastAsia="Arial" w:hAnsi="Arial" w:cs="Arial"/>
          <w:color w:val="000000" w:themeColor="text1"/>
        </w:rPr>
        <w:t xml:space="preserve"> (Montgomery College; </w:t>
      </w:r>
      <w:r w:rsidRPr="00FB5BBD">
        <w:rPr>
          <w:rFonts w:ascii="Arial" w:eastAsia="Arial" w:hAnsi="Arial" w:cs="Arial"/>
          <w:color w:val="000000" w:themeColor="text1"/>
        </w:rPr>
        <w:t>gina.wesley@montgomerycollege.edu)</w:t>
      </w:r>
    </w:p>
    <w:p w14:paraId="31EFA63E" w14:textId="77777777" w:rsidR="00FB5BBD" w:rsidRPr="00FB5BBD" w:rsidRDefault="00FB5BBD" w:rsidP="00FB5BBD">
      <w:pPr>
        <w:rPr>
          <w:rFonts w:ascii="Arial" w:eastAsia="Arial" w:hAnsi="Arial" w:cs="Arial"/>
          <w:color w:val="000000" w:themeColor="text1"/>
        </w:rPr>
      </w:pPr>
      <w:r w:rsidRPr="00FB5BBD">
        <w:rPr>
          <w:rFonts w:ascii="Arial" w:eastAsia="Arial" w:hAnsi="Arial" w:cs="Arial"/>
          <w:color w:val="000000" w:themeColor="text1"/>
        </w:rPr>
        <w:t>Will Gretes (Howard Community College, wgretes@howardcc.edu)</w:t>
      </w:r>
    </w:p>
    <w:p w14:paraId="33EDFCBB" w14:textId="77777777" w:rsidR="00FB5BBD" w:rsidRPr="00FB5BBD" w:rsidRDefault="00FB5BBD" w:rsidP="00FB5BBD">
      <w:pPr>
        <w:rPr>
          <w:rFonts w:ascii="Arial" w:eastAsia="Arial" w:hAnsi="Arial" w:cs="Arial"/>
          <w:color w:val="000000" w:themeColor="text1"/>
        </w:rPr>
      </w:pPr>
      <w:r w:rsidRPr="00FB5BBD">
        <w:rPr>
          <w:rFonts w:ascii="Arial" w:eastAsia="Arial" w:hAnsi="Arial" w:cs="Arial"/>
          <w:color w:val="000000" w:themeColor="text1"/>
        </w:rPr>
        <w:t xml:space="preserve">Allison Bell (Howard Community College, </w:t>
      </w:r>
      <w:hyperlink r:id="rId7">
        <w:r w:rsidRPr="00FB5BBD">
          <w:rPr>
            <w:rFonts w:ascii="Arial" w:eastAsia="Arial" w:hAnsi="Arial" w:cs="Arial"/>
            <w:color w:val="000000" w:themeColor="text1"/>
            <w:u w:val="single"/>
          </w:rPr>
          <w:t>abell@howardcc.edu</w:t>
        </w:r>
      </w:hyperlink>
      <w:r w:rsidRPr="00FB5BBD">
        <w:rPr>
          <w:rFonts w:ascii="Arial" w:eastAsia="Arial" w:hAnsi="Arial" w:cs="Arial"/>
          <w:color w:val="000000" w:themeColor="text1"/>
        </w:rPr>
        <w:t>)</w:t>
      </w:r>
    </w:p>
    <w:p w14:paraId="102A4BCE" w14:textId="21DAC30D" w:rsidR="00741A71" w:rsidRPr="00FB5BBD" w:rsidRDefault="0087699C">
      <w:pPr>
        <w:rPr>
          <w:rFonts w:ascii="Arial" w:eastAsia="Arial" w:hAnsi="Arial" w:cs="Arial"/>
          <w:color w:val="000000" w:themeColor="text1"/>
        </w:rPr>
      </w:pPr>
      <w:r w:rsidRPr="00FB5BBD">
        <w:rPr>
          <w:rFonts w:ascii="Arial" w:eastAsia="Arial" w:hAnsi="Arial" w:cs="Arial"/>
          <w:color w:val="000000" w:themeColor="text1"/>
        </w:rPr>
        <w:t>Kelly Livernoche (Montgomery College; Kelly.Livernoche@</w:t>
      </w:r>
      <w:r w:rsidRPr="00FB5BBD">
        <w:rPr>
          <w:rFonts w:ascii="Arial" w:eastAsia="Arial" w:hAnsi="Arial" w:cs="Arial"/>
          <w:color w:val="000000" w:themeColor="text1"/>
        </w:rPr>
        <w:t>montgomerycollege.edu)</w:t>
      </w:r>
    </w:p>
    <w:p w14:paraId="532984D8" w14:textId="77777777" w:rsidR="00741A71" w:rsidRPr="00FB5BBD" w:rsidRDefault="0087699C">
      <w:pPr>
        <w:rPr>
          <w:rFonts w:ascii="Arial" w:eastAsia="Arial" w:hAnsi="Arial" w:cs="Arial"/>
          <w:color w:val="000000" w:themeColor="text1"/>
        </w:rPr>
      </w:pPr>
      <w:r w:rsidRPr="00FB5BBD">
        <w:rPr>
          <w:rFonts w:ascii="Arial" w:eastAsia="Arial" w:hAnsi="Arial" w:cs="Arial"/>
          <w:color w:val="000000" w:themeColor="text1"/>
        </w:rPr>
        <w:t>Sean McNamara (Community College of Baltimore County; smcnamara@ccbcmd.edu)</w:t>
      </w:r>
    </w:p>
    <w:p w14:paraId="5E354965" w14:textId="77777777" w:rsidR="00741A71" w:rsidRPr="00FB5BBD" w:rsidRDefault="00741A71">
      <w:pPr>
        <w:rPr>
          <w:rFonts w:ascii="Arial" w:eastAsia="Arial" w:hAnsi="Arial" w:cs="Arial"/>
          <w:color w:val="000000" w:themeColor="text1"/>
        </w:rPr>
      </w:pPr>
    </w:p>
    <w:p w14:paraId="65C1BE49" w14:textId="77777777" w:rsidR="00741A71" w:rsidRPr="00FB5BBD" w:rsidRDefault="00741A71">
      <w:pPr>
        <w:rPr>
          <w:rFonts w:ascii="Arial" w:eastAsia="Arial" w:hAnsi="Arial" w:cs="Arial"/>
          <w:color w:val="000000" w:themeColor="text1"/>
        </w:rPr>
      </w:pPr>
      <w:bookmarkStart w:id="7" w:name="_gjdgxs" w:colFirst="0" w:colLast="0"/>
      <w:bookmarkEnd w:id="7"/>
    </w:p>
    <w:p w14:paraId="54ADE88F" w14:textId="2DD9C87B" w:rsidR="00741A71" w:rsidRPr="00FB5BBD" w:rsidRDefault="00FB5BBD" w:rsidP="00FB5BBD">
      <w:pPr>
        <w:pStyle w:val="Heading1"/>
        <w:rPr>
          <w:color w:val="000000" w:themeColor="text1"/>
        </w:rPr>
      </w:pPr>
      <w:bookmarkStart w:id="8" w:name="_Toc130830189"/>
      <w:r w:rsidRPr="00FB5BBD">
        <w:rPr>
          <w:color w:val="000000" w:themeColor="text1"/>
        </w:rPr>
        <w:t>Acknowledgements</w:t>
      </w:r>
      <w:bookmarkEnd w:id="8"/>
    </w:p>
    <w:p w14:paraId="2EBFA153" w14:textId="77777777" w:rsidR="00741A71" w:rsidRPr="00FB5BBD" w:rsidRDefault="00741A71">
      <w:pPr>
        <w:rPr>
          <w:rFonts w:ascii="Arial" w:eastAsia="Arial" w:hAnsi="Arial" w:cs="Arial"/>
          <w:b/>
          <w:color w:val="000000" w:themeColor="text1"/>
        </w:rPr>
      </w:pPr>
    </w:p>
    <w:p w14:paraId="089CABCC" w14:textId="5AF42718" w:rsidR="00741A71" w:rsidRPr="00FB5BBD" w:rsidRDefault="0087699C">
      <w:pPr>
        <w:rPr>
          <w:rFonts w:ascii="Arial" w:eastAsia="Arial" w:hAnsi="Arial" w:cs="Arial"/>
          <w:color w:val="000000" w:themeColor="text1"/>
        </w:rPr>
      </w:pPr>
      <w:r w:rsidRPr="00FB5BBD">
        <w:rPr>
          <w:rFonts w:ascii="Arial" w:eastAsia="Arial" w:hAnsi="Arial" w:cs="Arial"/>
          <w:color w:val="000000" w:themeColor="text1"/>
        </w:rPr>
        <w:t xml:space="preserve">This module was developed as part of a collaborative Improving Undergraduate Science Education (IUSE) grant funded by the National </w:t>
      </w:r>
      <w:r w:rsidRPr="00FB5BBD">
        <w:rPr>
          <w:rFonts w:ascii="Arial" w:eastAsia="Arial" w:hAnsi="Arial" w:cs="Arial"/>
          <w:color w:val="000000" w:themeColor="text1"/>
        </w:rPr>
        <w:t>Science Foundation that was awarded to Anne Arundel Community College (DUE-</w:t>
      </w:r>
      <w:r w:rsidRPr="00FB5BBD">
        <w:rPr>
          <w:rFonts w:ascii="Arial" w:eastAsia="Arial" w:hAnsi="Arial" w:cs="Arial"/>
          <w:color w:val="000000" w:themeColor="text1"/>
          <w:highlight w:val="white"/>
        </w:rPr>
        <w:t xml:space="preserve"> 1821179</w:t>
      </w:r>
      <w:r w:rsidRPr="00FB5BBD">
        <w:rPr>
          <w:rFonts w:ascii="Arial" w:eastAsia="Arial" w:hAnsi="Arial" w:cs="Arial"/>
          <w:color w:val="000000" w:themeColor="text1"/>
        </w:rPr>
        <w:t>), Community College of Baltimore County (DUE-</w:t>
      </w:r>
      <w:r w:rsidRPr="00FB5BBD">
        <w:rPr>
          <w:rFonts w:ascii="Arial" w:eastAsia="Arial" w:hAnsi="Arial" w:cs="Arial"/>
          <w:color w:val="000000" w:themeColor="text1"/>
          <w:highlight w:val="white"/>
        </w:rPr>
        <w:t xml:space="preserve"> 1821249</w:t>
      </w:r>
      <w:r w:rsidRPr="00FB5BBD">
        <w:rPr>
          <w:rFonts w:ascii="Arial" w:eastAsia="Arial" w:hAnsi="Arial" w:cs="Arial"/>
          <w:color w:val="000000" w:themeColor="text1"/>
        </w:rPr>
        <w:t>), Howard Community College (DUE-</w:t>
      </w:r>
      <w:r w:rsidRPr="00FB5BBD">
        <w:rPr>
          <w:rFonts w:ascii="Arial" w:eastAsia="Arial" w:hAnsi="Arial" w:cs="Arial"/>
          <w:color w:val="000000" w:themeColor="text1"/>
          <w:highlight w:val="white"/>
        </w:rPr>
        <w:t xml:space="preserve"> 1820903</w:t>
      </w:r>
      <w:r w:rsidRPr="00FB5BBD">
        <w:rPr>
          <w:rFonts w:ascii="Arial" w:eastAsia="Arial" w:hAnsi="Arial" w:cs="Arial"/>
          <w:color w:val="000000" w:themeColor="text1"/>
        </w:rPr>
        <w:t>), Montgomery College (DUE-</w:t>
      </w:r>
      <w:r w:rsidRPr="00FB5BBD">
        <w:rPr>
          <w:rFonts w:ascii="Arial" w:eastAsia="Arial" w:hAnsi="Arial" w:cs="Arial"/>
          <w:color w:val="000000" w:themeColor="text1"/>
          <w:highlight w:val="white"/>
        </w:rPr>
        <w:t xml:space="preserve"> 1821169</w:t>
      </w:r>
      <w:r w:rsidRPr="00FB5BBD">
        <w:rPr>
          <w:rFonts w:ascii="Arial" w:eastAsia="Arial" w:hAnsi="Arial" w:cs="Arial"/>
          <w:color w:val="000000" w:themeColor="text1"/>
        </w:rPr>
        <w:t>), and the University of Maryland, Baltimor</w:t>
      </w:r>
      <w:r w:rsidRPr="00FB5BBD">
        <w:rPr>
          <w:rFonts w:ascii="Arial" w:eastAsia="Arial" w:hAnsi="Arial" w:cs="Arial"/>
          <w:color w:val="000000" w:themeColor="text1"/>
        </w:rPr>
        <w:t>e County (DUE-1821274).</w:t>
      </w:r>
      <w:r w:rsidR="00FB5BBD" w:rsidRPr="00FB5BBD">
        <w:rPr>
          <w:rFonts w:ascii="Arial" w:eastAsia="Arial" w:hAnsi="Arial" w:cs="Arial"/>
          <w:color w:val="000000" w:themeColor="text1"/>
        </w:rPr>
        <w:t xml:space="preserve"> Any opinions, findings, and conclusions or recommendations expressed in this material are those of the author(s) and do not necessarily reflect the views of the National Science Foundation.</w:t>
      </w:r>
    </w:p>
    <w:p w14:paraId="7D775EE3" w14:textId="77777777" w:rsidR="00741A71" w:rsidRPr="00FB5BBD" w:rsidRDefault="00741A71">
      <w:pPr>
        <w:rPr>
          <w:rFonts w:ascii="Arial" w:eastAsia="Arial" w:hAnsi="Arial" w:cs="Arial"/>
          <w:color w:val="000000" w:themeColor="text1"/>
        </w:rPr>
      </w:pPr>
    </w:p>
    <w:sectPr w:rsidR="00741A71" w:rsidRPr="00FB5BBD" w:rsidSect="00FB5BBD">
      <w:footerReference w:type="even" r:id="rId8"/>
      <w:footerReference w:type="default" r:id="rId9"/>
      <w:pgSz w:w="12240" w:h="15840"/>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13ED2" w14:textId="77777777" w:rsidR="0087699C" w:rsidRDefault="0087699C">
      <w:r>
        <w:separator/>
      </w:r>
    </w:p>
  </w:endnote>
  <w:endnote w:type="continuationSeparator" w:id="0">
    <w:p w14:paraId="10EFA169" w14:textId="77777777" w:rsidR="0087699C" w:rsidRDefault="0087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5A6F9" w14:textId="19266AC8" w:rsidR="00741A71" w:rsidRDefault="0087699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FB5BBD">
      <w:rPr>
        <w:noProof/>
        <w:color w:val="000000"/>
      </w:rPr>
      <w:t>1</w:t>
    </w:r>
    <w:r>
      <w:rPr>
        <w:color w:val="000000"/>
      </w:rPr>
      <w:fldChar w:fldCharType="end"/>
    </w:r>
  </w:p>
  <w:p w14:paraId="567374A0" w14:textId="77777777" w:rsidR="00741A71" w:rsidRDefault="00741A7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D7E8" w14:textId="77777777" w:rsidR="00741A71" w:rsidRPr="00FB5BBD" w:rsidRDefault="0087699C">
    <w:pPr>
      <w:pBdr>
        <w:top w:val="nil"/>
        <w:left w:val="nil"/>
        <w:bottom w:val="nil"/>
        <w:right w:val="nil"/>
        <w:between w:val="nil"/>
      </w:pBdr>
      <w:tabs>
        <w:tab w:val="center" w:pos="4320"/>
        <w:tab w:val="right" w:pos="8640"/>
      </w:tabs>
      <w:jc w:val="center"/>
      <w:rPr>
        <w:rFonts w:ascii="Arial" w:hAnsi="Arial" w:cs="Arial"/>
        <w:color w:val="000000"/>
      </w:rPr>
    </w:pPr>
    <w:r w:rsidRPr="00FB5BBD">
      <w:rPr>
        <w:rFonts w:ascii="Arial" w:hAnsi="Arial" w:cs="Arial"/>
        <w:color w:val="000000"/>
      </w:rPr>
      <w:fldChar w:fldCharType="begin"/>
    </w:r>
    <w:r w:rsidRPr="00FB5BBD">
      <w:rPr>
        <w:rFonts w:ascii="Arial" w:hAnsi="Arial" w:cs="Arial"/>
        <w:color w:val="000000"/>
      </w:rPr>
      <w:instrText>PAGE</w:instrText>
    </w:r>
    <w:r w:rsidRPr="00FB5BBD">
      <w:rPr>
        <w:rFonts w:ascii="Arial" w:hAnsi="Arial" w:cs="Arial"/>
        <w:color w:val="000000"/>
      </w:rPr>
      <w:fldChar w:fldCharType="separate"/>
    </w:r>
    <w:r w:rsidR="00915E8D" w:rsidRPr="00FB5BBD">
      <w:rPr>
        <w:rFonts w:ascii="Arial" w:hAnsi="Arial" w:cs="Arial"/>
        <w:noProof/>
        <w:color w:val="000000"/>
      </w:rPr>
      <w:t>1</w:t>
    </w:r>
    <w:r w:rsidRPr="00FB5BBD">
      <w:rPr>
        <w:rFonts w:ascii="Arial" w:hAnsi="Arial" w:cs="Arial"/>
        <w:color w:val="000000"/>
      </w:rPr>
      <w:fldChar w:fldCharType="end"/>
    </w:r>
  </w:p>
  <w:p w14:paraId="51729B26" w14:textId="77777777" w:rsidR="00741A71" w:rsidRDefault="00741A7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4BAB1" w14:textId="77777777" w:rsidR="0087699C" w:rsidRDefault="0087699C">
      <w:r>
        <w:separator/>
      </w:r>
    </w:p>
  </w:footnote>
  <w:footnote w:type="continuationSeparator" w:id="0">
    <w:p w14:paraId="57D0DB51" w14:textId="77777777" w:rsidR="0087699C" w:rsidRDefault="00876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39F"/>
    <w:multiLevelType w:val="multilevel"/>
    <w:tmpl w:val="F4F2A8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B56C6A"/>
    <w:multiLevelType w:val="multilevel"/>
    <w:tmpl w:val="EE643038"/>
    <w:lvl w:ilvl="0">
      <w:start w:val="1"/>
      <w:numFmt w:val="decimal"/>
      <w:lvlText w:val="%1."/>
      <w:lvlJc w:val="left"/>
      <w:pPr>
        <w:ind w:left="720" w:hanging="360"/>
      </w:pPr>
      <w:rPr>
        <w:rFonts w:ascii="Calibri" w:eastAsia="Calibri" w:hAnsi="Calibri" w:cs="Calibri"/>
        <w:b w:val="0"/>
        <w:i w:val="0"/>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D70D97"/>
    <w:multiLevelType w:val="multilevel"/>
    <w:tmpl w:val="2856EC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1C4EA5"/>
    <w:multiLevelType w:val="multilevel"/>
    <w:tmpl w:val="CCB003F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AD442B"/>
    <w:multiLevelType w:val="multilevel"/>
    <w:tmpl w:val="BB1A5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FC96D59"/>
    <w:multiLevelType w:val="multilevel"/>
    <w:tmpl w:val="9586D0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FE9613C"/>
    <w:multiLevelType w:val="multilevel"/>
    <w:tmpl w:val="0212A5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19A4CA7"/>
    <w:multiLevelType w:val="multilevel"/>
    <w:tmpl w:val="E6504E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64D1B0A"/>
    <w:multiLevelType w:val="multilevel"/>
    <w:tmpl w:val="139A7F4A"/>
    <w:lvl w:ilvl="0">
      <w:start w:val="1"/>
      <w:numFmt w:val="decimal"/>
      <w:lvlText w:val="%1."/>
      <w:lvlJc w:val="left"/>
      <w:pPr>
        <w:ind w:left="1080" w:hanging="360"/>
      </w:pPr>
      <w:rPr>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B800553"/>
    <w:multiLevelType w:val="multilevel"/>
    <w:tmpl w:val="C494F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FB2367"/>
    <w:multiLevelType w:val="multilevel"/>
    <w:tmpl w:val="DEA023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4084412"/>
    <w:multiLevelType w:val="multilevel"/>
    <w:tmpl w:val="75522B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8363EE2"/>
    <w:multiLevelType w:val="multilevel"/>
    <w:tmpl w:val="3A5E94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542443B"/>
    <w:multiLevelType w:val="multilevel"/>
    <w:tmpl w:val="B09839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7E85D02"/>
    <w:multiLevelType w:val="multilevel"/>
    <w:tmpl w:val="DFC2C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12"/>
  </w:num>
  <w:num w:numId="3">
    <w:abstractNumId w:val="6"/>
  </w:num>
  <w:num w:numId="4">
    <w:abstractNumId w:val="1"/>
  </w:num>
  <w:num w:numId="5">
    <w:abstractNumId w:val="9"/>
  </w:num>
  <w:num w:numId="6">
    <w:abstractNumId w:val="3"/>
  </w:num>
  <w:num w:numId="7">
    <w:abstractNumId w:val="14"/>
  </w:num>
  <w:num w:numId="8">
    <w:abstractNumId w:val="8"/>
  </w:num>
  <w:num w:numId="9">
    <w:abstractNumId w:val="11"/>
  </w:num>
  <w:num w:numId="10">
    <w:abstractNumId w:val="2"/>
  </w:num>
  <w:num w:numId="11">
    <w:abstractNumId w:val="10"/>
  </w:num>
  <w:num w:numId="12">
    <w:abstractNumId w:val="4"/>
  </w:num>
  <w:num w:numId="13">
    <w:abstractNumId w:val="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A71"/>
    <w:rsid w:val="000414D6"/>
    <w:rsid w:val="00185CA0"/>
    <w:rsid w:val="002863E8"/>
    <w:rsid w:val="00741A71"/>
    <w:rsid w:val="0087699C"/>
    <w:rsid w:val="008C73F7"/>
    <w:rsid w:val="00915E8D"/>
    <w:rsid w:val="00B16A59"/>
    <w:rsid w:val="00BC3DBB"/>
    <w:rsid w:val="00C17F4B"/>
    <w:rsid w:val="00E5397E"/>
    <w:rsid w:val="00EF51F8"/>
    <w:rsid w:val="00F925C6"/>
    <w:rsid w:val="00FB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6669"/>
  <w15:docId w15:val="{58E18FC0-4433-495E-B279-1E4BB61F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FB5BBD"/>
    <w:pPr>
      <w:outlineLvl w:val="0"/>
    </w:pPr>
    <w:rPr>
      <w:rFonts w:ascii="Arial" w:eastAsia="Arial" w:hAnsi="Arial" w:cs="Arial"/>
      <w:b/>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Pr>
  </w:style>
  <w:style w:type="paragraph" w:styleId="TOC1">
    <w:name w:val="toc 1"/>
    <w:basedOn w:val="Normal"/>
    <w:next w:val="Normal"/>
    <w:autoRedefine/>
    <w:uiPriority w:val="39"/>
    <w:unhideWhenUsed/>
    <w:rsid w:val="00FB5BBD"/>
    <w:pPr>
      <w:spacing w:after="100"/>
    </w:pPr>
  </w:style>
  <w:style w:type="character" w:styleId="Hyperlink">
    <w:name w:val="Hyperlink"/>
    <w:basedOn w:val="DefaultParagraphFont"/>
    <w:uiPriority w:val="99"/>
    <w:unhideWhenUsed/>
    <w:rsid w:val="00FB5BBD"/>
    <w:rPr>
      <w:color w:val="0000FF" w:themeColor="hyperlink"/>
      <w:u w:val="single"/>
    </w:rPr>
  </w:style>
  <w:style w:type="paragraph" w:styleId="Header">
    <w:name w:val="header"/>
    <w:basedOn w:val="Normal"/>
    <w:link w:val="HeaderChar"/>
    <w:uiPriority w:val="99"/>
    <w:unhideWhenUsed/>
    <w:rsid w:val="00FB5BBD"/>
    <w:pPr>
      <w:tabs>
        <w:tab w:val="center" w:pos="4680"/>
        <w:tab w:val="right" w:pos="9360"/>
      </w:tabs>
    </w:pPr>
  </w:style>
  <w:style w:type="character" w:customStyle="1" w:styleId="HeaderChar">
    <w:name w:val="Header Char"/>
    <w:basedOn w:val="DefaultParagraphFont"/>
    <w:link w:val="Header"/>
    <w:uiPriority w:val="99"/>
    <w:rsid w:val="00FB5BBD"/>
  </w:style>
  <w:style w:type="paragraph" w:styleId="Footer">
    <w:name w:val="footer"/>
    <w:basedOn w:val="Normal"/>
    <w:link w:val="FooterChar"/>
    <w:uiPriority w:val="99"/>
    <w:unhideWhenUsed/>
    <w:rsid w:val="00FB5BBD"/>
    <w:pPr>
      <w:tabs>
        <w:tab w:val="center" w:pos="4680"/>
        <w:tab w:val="right" w:pos="9360"/>
      </w:tabs>
    </w:pPr>
  </w:style>
  <w:style w:type="character" w:customStyle="1" w:styleId="FooterChar">
    <w:name w:val="Footer Char"/>
    <w:basedOn w:val="DefaultParagraphFont"/>
    <w:link w:val="Footer"/>
    <w:uiPriority w:val="99"/>
    <w:rsid w:val="00FB5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ell@howard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Kiersten Newtoff</dc:creator>
  <cp:lastModifiedBy>Newtoff, Kiersten N</cp:lastModifiedBy>
  <cp:revision>8</cp:revision>
  <dcterms:created xsi:type="dcterms:W3CDTF">2023-03-16T16:11:00Z</dcterms:created>
  <dcterms:modified xsi:type="dcterms:W3CDTF">2023-03-28T20:01:00Z</dcterms:modified>
</cp:coreProperties>
</file>