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A9FAB" w14:textId="77777777" w:rsidR="002239B0" w:rsidRDefault="006539C7">
      <w:pPr>
        <w:spacing w:after="0" w:line="240" w:lineRule="auto"/>
        <w:jc w:val="center"/>
        <w:rPr>
          <w:b/>
          <w:sz w:val="24"/>
          <w:szCs w:val="24"/>
        </w:rPr>
      </w:pPr>
      <w:bookmarkStart w:id="0" w:name="_heading=h.gjdgxs" w:colFirst="0" w:colLast="0"/>
      <w:bookmarkEnd w:id="0"/>
      <w:r>
        <w:rPr>
          <w:b/>
          <w:sz w:val="24"/>
          <w:szCs w:val="24"/>
        </w:rPr>
        <w:t>Module 3 Instructional Plan</w:t>
      </w:r>
    </w:p>
    <w:p w14:paraId="7A24F043" w14:textId="77777777" w:rsidR="009909C0" w:rsidRDefault="009909C0">
      <w:pPr>
        <w:spacing w:after="0" w:line="240" w:lineRule="auto"/>
        <w:jc w:val="center"/>
        <w:rPr>
          <w:b/>
          <w:sz w:val="24"/>
          <w:szCs w:val="24"/>
        </w:rPr>
      </w:pPr>
    </w:p>
    <w:tbl>
      <w:tblPr>
        <w:tblStyle w:val="a1"/>
        <w:tblW w:w="1100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0"/>
        <w:gridCol w:w="4590"/>
      </w:tblGrid>
      <w:tr w:rsidR="002239B0" w14:paraId="73BA9FAD" w14:textId="77777777">
        <w:tc>
          <w:tcPr>
            <w:tcW w:w="11000" w:type="dxa"/>
            <w:gridSpan w:val="2"/>
            <w:shd w:val="clear" w:color="auto" w:fill="FCE5CD"/>
            <w:vAlign w:val="center"/>
          </w:tcPr>
          <w:p w14:paraId="73BA9FAC" w14:textId="77777777" w:rsidR="002239B0" w:rsidRDefault="006539C7">
            <w:pPr>
              <w:spacing w:after="0" w:line="240" w:lineRule="auto"/>
              <w:rPr>
                <w:b/>
                <w:sz w:val="24"/>
                <w:szCs w:val="24"/>
              </w:rPr>
            </w:pPr>
            <w:r>
              <w:rPr>
                <w:b/>
                <w:sz w:val="24"/>
                <w:szCs w:val="24"/>
              </w:rPr>
              <w:t xml:space="preserve">General Information </w:t>
            </w:r>
          </w:p>
        </w:tc>
      </w:tr>
      <w:tr w:rsidR="002239B0" w14:paraId="73BA9FAF" w14:textId="77777777">
        <w:trPr>
          <w:trHeight w:val="368"/>
        </w:trPr>
        <w:tc>
          <w:tcPr>
            <w:tcW w:w="11000" w:type="dxa"/>
            <w:gridSpan w:val="2"/>
            <w:vAlign w:val="center"/>
          </w:tcPr>
          <w:p w14:paraId="73BA9FAE" w14:textId="77777777" w:rsidR="002239B0" w:rsidRDefault="006539C7">
            <w:pPr>
              <w:spacing w:after="0" w:line="240" w:lineRule="auto"/>
              <w:rPr>
                <w:sz w:val="24"/>
                <w:szCs w:val="24"/>
              </w:rPr>
            </w:pPr>
            <w:r>
              <w:rPr>
                <w:b/>
                <w:sz w:val="24"/>
                <w:szCs w:val="24"/>
              </w:rPr>
              <w:t>Lesson Title:</w:t>
            </w:r>
            <w:r>
              <w:rPr>
                <w:sz w:val="24"/>
                <w:szCs w:val="24"/>
              </w:rPr>
              <w:t xml:space="preserve"> What on Earth is an Herbarium? </w:t>
            </w:r>
          </w:p>
        </w:tc>
      </w:tr>
      <w:tr w:rsidR="002239B0" w14:paraId="73BA9FB1" w14:textId="77777777">
        <w:trPr>
          <w:trHeight w:val="1331"/>
        </w:trPr>
        <w:tc>
          <w:tcPr>
            <w:tcW w:w="11000" w:type="dxa"/>
            <w:gridSpan w:val="2"/>
            <w:vAlign w:val="center"/>
          </w:tcPr>
          <w:p w14:paraId="73BA9FB0" w14:textId="77777777" w:rsidR="002239B0" w:rsidRDefault="006539C7">
            <w:pPr>
              <w:spacing w:after="0" w:line="240" w:lineRule="auto"/>
              <w:rPr>
                <w:color w:val="000000"/>
                <w:sz w:val="24"/>
                <w:szCs w:val="24"/>
              </w:rPr>
            </w:pPr>
            <w:r>
              <w:rPr>
                <w:b/>
                <w:sz w:val="24"/>
                <w:szCs w:val="24"/>
              </w:rPr>
              <w:t xml:space="preserve">Overview: </w:t>
            </w:r>
            <w:r>
              <w:rPr>
                <w:color w:val="000000"/>
                <w:sz w:val="24"/>
                <w:szCs w:val="24"/>
              </w:rPr>
              <w:t xml:space="preserve">The goal of this activity is to introduce students to herbarium specimens and why they are an important source of information. The emphasis of this activity is on examining the types of data that specimens provide and how this data can be used to answer questions in biology (e.g., species distributions, ecological interactions, genetics) and anthropology (ethnobotany). </w:t>
            </w:r>
          </w:p>
        </w:tc>
      </w:tr>
      <w:tr w:rsidR="002239B0" w14:paraId="73BA9FB3" w14:textId="77777777">
        <w:trPr>
          <w:trHeight w:val="440"/>
        </w:trPr>
        <w:tc>
          <w:tcPr>
            <w:tcW w:w="11000" w:type="dxa"/>
            <w:gridSpan w:val="2"/>
            <w:vAlign w:val="center"/>
          </w:tcPr>
          <w:p w14:paraId="73BA9FB2" w14:textId="77777777" w:rsidR="002239B0" w:rsidRDefault="006539C7">
            <w:pPr>
              <w:spacing w:after="0" w:line="240" w:lineRule="auto"/>
              <w:rPr>
                <w:sz w:val="24"/>
                <w:szCs w:val="24"/>
              </w:rPr>
            </w:pPr>
            <w:r>
              <w:rPr>
                <w:b/>
                <w:sz w:val="24"/>
                <w:szCs w:val="24"/>
              </w:rPr>
              <w:t xml:space="preserve">Subject(s): </w:t>
            </w:r>
            <w:r>
              <w:rPr>
                <w:sz w:val="24"/>
                <w:szCs w:val="24"/>
              </w:rPr>
              <w:t xml:space="preserve">Biology, Botany </w:t>
            </w:r>
          </w:p>
        </w:tc>
      </w:tr>
      <w:tr w:rsidR="002239B0" w14:paraId="73BA9FB6" w14:textId="77777777">
        <w:trPr>
          <w:trHeight w:val="710"/>
        </w:trPr>
        <w:tc>
          <w:tcPr>
            <w:tcW w:w="11000" w:type="dxa"/>
            <w:gridSpan w:val="2"/>
            <w:vAlign w:val="center"/>
          </w:tcPr>
          <w:p w14:paraId="73BA9FB4" w14:textId="77777777" w:rsidR="002239B0" w:rsidRDefault="006539C7">
            <w:pPr>
              <w:spacing w:after="0" w:line="240" w:lineRule="auto"/>
              <w:rPr>
                <w:b/>
                <w:sz w:val="24"/>
                <w:szCs w:val="24"/>
              </w:rPr>
            </w:pPr>
            <w:r>
              <w:rPr>
                <w:b/>
                <w:sz w:val="24"/>
                <w:szCs w:val="24"/>
              </w:rPr>
              <w:t>Grade Level/Setting:</w:t>
            </w:r>
          </w:p>
          <w:p w14:paraId="73BA9FB5" w14:textId="77777777" w:rsidR="002239B0" w:rsidRDefault="006539C7">
            <w:pPr>
              <w:spacing w:after="0" w:line="240" w:lineRule="auto"/>
              <w:rPr>
                <w:i/>
                <w:sz w:val="24"/>
                <w:szCs w:val="24"/>
              </w:rPr>
            </w:pPr>
            <w:r>
              <w:rPr>
                <w:sz w:val="24"/>
                <w:szCs w:val="24"/>
              </w:rPr>
              <w:t xml:space="preserve">Grades 9-12/ Biology or Ecology Science classroom </w:t>
            </w:r>
          </w:p>
        </w:tc>
      </w:tr>
      <w:tr w:rsidR="002239B0" w14:paraId="73BA9FB9" w14:textId="77777777">
        <w:trPr>
          <w:trHeight w:val="710"/>
        </w:trPr>
        <w:tc>
          <w:tcPr>
            <w:tcW w:w="11000" w:type="dxa"/>
            <w:gridSpan w:val="2"/>
            <w:vAlign w:val="center"/>
          </w:tcPr>
          <w:p w14:paraId="73BA9FB7" w14:textId="77777777" w:rsidR="002239B0" w:rsidRDefault="006539C7">
            <w:pPr>
              <w:spacing w:after="0" w:line="240" w:lineRule="auto"/>
              <w:rPr>
                <w:b/>
                <w:sz w:val="24"/>
                <w:szCs w:val="24"/>
              </w:rPr>
            </w:pPr>
            <w:r>
              <w:rPr>
                <w:b/>
                <w:sz w:val="24"/>
                <w:szCs w:val="24"/>
              </w:rPr>
              <w:t>Prerequisite Skills/Prior Knowledge:</w:t>
            </w:r>
          </w:p>
          <w:p w14:paraId="73BA9FB8" w14:textId="77777777" w:rsidR="002239B0" w:rsidRDefault="006539C7">
            <w:pPr>
              <w:spacing w:after="0" w:line="240" w:lineRule="auto"/>
              <w:rPr>
                <w:sz w:val="24"/>
                <w:szCs w:val="24"/>
              </w:rPr>
            </w:pPr>
            <w:r>
              <w:rPr>
                <w:sz w:val="24"/>
                <w:szCs w:val="24"/>
              </w:rPr>
              <w:t xml:space="preserve">Previous knowledge of museums and different types of scientific institutions will be helpful. </w:t>
            </w:r>
          </w:p>
        </w:tc>
      </w:tr>
      <w:tr w:rsidR="002239B0" w14:paraId="73BA9FBB" w14:textId="77777777">
        <w:tc>
          <w:tcPr>
            <w:tcW w:w="11000" w:type="dxa"/>
            <w:gridSpan w:val="2"/>
            <w:shd w:val="clear" w:color="auto" w:fill="FCE5CD"/>
            <w:vAlign w:val="center"/>
          </w:tcPr>
          <w:p w14:paraId="73BA9FBA" w14:textId="77777777" w:rsidR="002239B0" w:rsidRDefault="006539C7">
            <w:pPr>
              <w:spacing w:after="0" w:line="240" w:lineRule="auto"/>
              <w:rPr>
                <w:b/>
                <w:sz w:val="24"/>
                <w:szCs w:val="24"/>
              </w:rPr>
            </w:pPr>
            <w:r>
              <w:rPr>
                <w:b/>
                <w:sz w:val="24"/>
                <w:szCs w:val="24"/>
              </w:rPr>
              <w:t xml:space="preserve">Three Dimensions </w:t>
            </w:r>
          </w:p>
        </w:tc>
      </w:tr>
      <w:tr w:rsidR="002239B0" w14:paraId="73BA9FBE" w14:textId="77777777">
        <w:tc>
          <w:tcPr>
            <w:tcW w:w="11000"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73BA9FBC" w14:textId="77777777" w:rsidR="002239B0" w:rsidRDefault="006539C7">
            <w:pPr>
              <w:spacing w:after="0" w:line="240" w:lineRule="auto"/>
              <w:rPr>
                <w:b/>
                <w:sz w:val="24"/>
                <w:szCs w:val="24"/>
              </w:rPr>
            </w:pPr>
            <w:r>
              <w:rPr>
                <w:b/>
                <w:sz w:val="24"/>
                <w:szCs w:val="24"/>
              </w:rPr>
              <w:t>Disciplinary Core Ideas:</w:t>
            </w:r>
          </w:p>
          <w:p w14:paraId="73BA9FBD" w14:textId="77777777" w:rsidR="002239B0" w:rsidRDefault="006539C7">
            <w:pPr>
              <w:spacing w:after="0" w:line="240" w:lineRule="auto"/>
              <w:rPr>
                <w:sz w:val="24"/>
                <w:szCs w:val="24"/>
              </w:rPr>
            </w:pPr>
            <w:r>
              <w:rPr>
                <w:sz w:val="24"/>
                <w:szCs w:val="24"/>
              </w:rPr>
              <w:t xml:space="preserve">Life Sciences: LS4 - Biological Evolution: Unity and Diversity  </w:t>
            </w:r>
          </w:p>
        </w:tc>
      </w:tr>
      <w:tr w:rsidR="002239B0" w14:paraId="73BA9FC2" w14:textId="77777777">
        <w:tc>
          <w:tcPr>
            <w:tcW w:w="11000"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73BA9FBF" w14:textId="77777777" w:rsidR="002239B0" w:rsidRDefault="006539C7">
            <w:pPr>
              <w:spacing w:after="0" w:line="240" w:lineRule="auto"/>
              <w:rPr>
                <w:b/>
                <w:sz w:val="24"/>
                <w:szCs w:val="24"/>
              </w:rPr>
            </w:pPr>
            <w:r>
              <w:rPr>
                <w:b/>
                <w:sz w:val="24"/>
                <w:szCs w:val="24"/>
              </w:rPr>
              <w:t>Science &amp; Engineering Practices:</w:t>
            </w:r>
          </w:p>
          <w:p w14:paraId="73BA9FC0" w14:textId="77777777" w:rsidR="002239B0" w:rsidRDefault="006539C7">
            <w:pPr>
              <w:spacing w:after="0" w:line="240" w:lineRule="auto"/>
              <w:rPr>
                <w:sz w:val="24"/>
                <w:szCs w:val="24"/>
              </w:rPr>
            </w:pPr>
            <w:r>
              <w:rPr>
                <w:sz w:val="24"/>
                <w:szCs w:val="24"/>
              </w:rPr>
              <w:t xml:space="preserve">Obtaining, Evaluating, and Communicating Information </w:t>
            </w:r>
          </w:p>
          <w:p w14:paraId="73BA9FC1" w14:textId="77777777" w:rsidR="002239B0" w:rsidRDefault="006539C7">
            <w:pPr>
              <w:spacing w:after="0" w:line="240" w:lineRule="auto"/>
              <w:rPr>
                <w:sz w:val="24"/>
                <w:szCs w:val="24"/>
              </w:rPr>
            </w:pPr>
            <w:r>
              <w:rPr>
                <w:sz w:val="24"/>
                <w:szCs w:val="24"/>
              </w:rPr>
              <w:t>Analyzing and Interpreting Data</w:t>
            </w:r>
          </w:p>
        </w:tc>
      </w:tr>
      <w:tr w:rsidR="002239B0" w14:paraId="73BA9FC5" w14:textId="77777777">
        <w:tc>
          <w:tcPr>
            <w:tcW w:w="11000"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73BA9FC3" w14:textId="77777777" w:rsidR="002239B0" w:rsidRDefault="006539C7">
            <w:pPr>
              <w:spacing w:after="0" w:line="240" w:lineRule="auto"/>
              <w:rPr>
                <w:b/>
                <w:sz w:val="24"/>
                <w:szCs w:val="24"/>
              </w:rPr>
            </w:pPr>
            <w:r>
              <w:rPr>
                <w:b/>
                <w:sz w:val="24"/>
                <w:szCs w:val="24"/>
              </w:rPr>
              <w:t>Crosscutting Concepts:</w:t>
            </w:r>
          </w:p>
          <w:p w14:paraId="73BA9FC4" w14:textId="77777777" w:rsidR="002239B0" w:rsidRDefault="006539C7">
            <w:pPr>
              <w:spacing w:after="0" w:line="240" w:lineRule="auto"/>
              <w:rPr>
                <w:sz w:val="24"/>
                <w:szCs w:val="24"/>
              </w:rPr>
            </w:pPr>
            <w:r>
              <w:rPr>
                <w:sz w:val="24"/>
                <w:szCs w:val="24"/>
              </w:rPr>
              <w:t xml:space="preserve">Structure and Function </w:t>
            </w:r>
          </w:p>
        </w:tc>
      </w:tr>
      <w:tr w:rsidR="002239B0" w14:paraId="73BA9FC8" w14:textId="77777777">
        <w:tc>
          <w:tcPr>
            <w:tcW w:w="11000"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73BA9FC6" w14:textId="77777777" w:rsidR="002239B0" w:rsidRDefault="006539C7">
            <w:pPr>
              <w:spacing w:after="0" w:line="240" w:lineRule="auto"/>
              <w:rPr>
                <w:b/>
                <w:sz w:val="24"/>
                <w:szCs w:val="24"/>
              </w:rPr>
            </w:pPr>
            <w:r>
              <w:rPr>
                <w:b/>
                <w:sz w:val="24"/>
                <w:szCs w:val="24"/>
              </w:rPr>
              <w:t>Integration:</w:t>
            </w:r>
          </w:p>
          <w:p w14:paraId="73BA9FC7" w14:textId="77777777" w:rsidR="002239B0" w:rsidRDefault="006539C7">
            <w:pPr>
              <w:spacing w:after="0" w:line="240" w:lineRule="auto"/>
              <w:rPr>
                <w:sz w:val="24"/>
                <w:szCs w:val="24"/>
              </w:rPr>
            </w:pPr>
            <w:r>
              <w:rPr>
                <w:sz w:val="24"/>
                <w:szCs w:val="24"/>
              </w:rPr>
              <w:t xml:space="preserve">Students will examine a variety of plant specimens, each from a different country. They will collect information from these specimens to answer various prompts about ecology, geography, and anthropology. Students will then create their own illustrated herbarium specimen and share with their classmates. Students will evaluate herbaria and natural history collections as sources of useful information, and begin to consider how the structure of herbarium specimens and the information contained on them best conveys this information as a historical record. </w:t>
            </w:r>
          </w:p>
        </w:tc>
      </w:tr>
      <w:tr w:rsidR="002239B0" w14:paraId="73BA9FCA" w14:textId="77777777">
        <w:tc>
          <w:tcPr>
            <w:tcW w:w="11000" w:type="dxa"/>
            <w:gridSpan w:val="2"/>
            <w:shd w:val="clear" w:color="auto" w:fill="FCE5CD"/>
            <w:vAlign w:val="center"/>
          </w:tcPr>
          <w:p w14:paraId="73BA9FC9" w14:textId="77777777" w:rsidR="002239B0" w:rsidRDefault="006539C7">
            <w:pPr>
              <w:spacing w:after="0" w:line="240" w:lineRule="auto"/>
              <w:rPr>
                <w:b/>
                <w:sz w:val="24"/>
                <w:szCs w:val="24"/>
              </w:rPr>
            </w:pPr>
            <w:r>
              <w:rPr>
                <w:b/>
                <w:sz w:val="24"/>
                <w:szCs w:val="24"/>
              </w:rPr>
              <w:t xml:space="preserve">Standards and Objectives </w:t>
            </w:r>
          </w:p>
        </w:tc>
      </w:tr>
      <w:tr w:rsidR="002239B0" w14:paraId="73BA9FCD" w14:textId="77777777">
        <w:trPr>
          <w:trHeight w:val="647"/>
        </w:trPr>
        <w:tc>
          <w:tcPr>
            <w:tcW w:w="11000" w:type="dxa"/>
            <w:gridSpan w:val="2"/>
            <w:vAlign w:val="center"/>
          </w:tcPr>
          <w:p w14:paraId="73BA9FCB" w14:textId="77777777" w:rsidR="002239B0" w:rsidRDefault="006539C7">
            <w:pPr>
              <w:spacing w:after="0" w:line="240" w:lineRule="auto"/>
              <w:rPr>
                <w:b/>
                <w:sz w:val="24"/>
                <w:szCs w:val="24"/>
              </w:rPr>
            </w:pPr>
            <w:r>
              <w:rPr>
                <w:b/>
                <w:sz w:val="24"/>
                <w:szCs w:val="24"/>
              </w:rPr>
              <w:t>NGSS Performance Expectations:</w:t>
            </w:r>
          </w:p>
          <w:p w14:paraId="73BA9FCC" w14:textId="77777777" w:rsidR="002239B0" w:rsidRDefault="006539C7">
            <w:pPr>
              <w:spacing w:after="0" w:line="240" w:lineRule="auto"/>
              <w:rPr>
                <w:sz w:val="24"/>
                <w:szCs w:val="24"/>
              </w:rPr>
            </w:pPr>
            <w:r>
              <w:rPr>
                <w:sz w:val="24"/>
                <w:szCs w:val="24"/>
              </w:rPr>
              <w:t>Not applicable.</w:t>
            </w:r>
          </w:p>
        </w:tc>
      </w:tr>
      <w:tr w:rsidR="002239B0" w14:paraId="73BA9FD1" w14:textId="77777777" w:rsidTr="00BB00A6">
        <w:trPr>
          <w:trHeight w:val="1646"/>
        </w:trPr>
        <w:tc>
          <w:tcPr>
            <w:tcW w:w="11000" w:type="dxa"/>
            <w:gridSpan w:val="2"/>
            <w:vAlign w:val="center"/>
          </w:tcPr>
          <w:p w14:paraId="73BA9FCE" w14:textId="77777777" w:rsidR="002239B0" w:rsidRDefault="006539C7">
            <w:pPr>
              <w:spacing w:after="0" w:line="240" w:lineRule="auto"/>
              <w:rPr>
                <w:b/>
                <w:sz w:val="24"/>
                <w:szCs w:val="24"/>
              </w:rPr>
            </w:pPr>
            <w:r>
              <w:rPr>
                <w:b/>
                <w:sz w:val="24"/>
                <w:szCs w:val="24"/>
              </w:rPr>
              <w:t>Tennessee Science Standards:</w:t>
            </w:r>
          </w:p>
          <w:p w14:paraId="73BA9FCF" w14:textId="77777777" w:rsidR="002239B0" w:rsidRDefault="006539C7">
            <w:pPr>
              <w:spacing w:after="0" w:line="240" w:lineRule="auto"/>
              <w:rPr>
                <w:sz w:val="24"/>
                <w:szCs w:val="24"/>
              </w:rPr>
            </w:pPr>
            <w:r>
              <w:rPr>
                <w:sz w:val="24"/>
                <w:szCs w:val="24"/>
              </w:rPr>
              <w:t>EVSC.ETS2.2- Research and communicate information on an environmental science career. Analyze the role of society, engineering, technology, and science in that career</w:t>
            </w:r>
          </w:p>
          <w:p w14:paraId="73BA9FD0" w14:textId="77777777" w:rsidR="002239B0" w:rsidRDefault="006539C7">
            <w:pPr>
              <w:spacing w:after="0" w:line="240" w:lineRule="auto"/>
              <w:rPr>
                <w:sz w:val="24"/>
                <w:szCs w:val="24"/>
              </w:rPr>
            </w:pPr>
            <w:r>
              <w:rPr>
                <w:sz w:val="24"/>
                <w:szCs w:val="24"/>
              </w:rPr>
              <w:t>ECO.ETS2.2- Research and communicate information on a career in ecology. Analyze the role of engineering, technology, and science in that career</w:t>
            </w:r>
          </w:p>
        </w:tc>
      </w:tr>
      <w:tr w:rsidR="002239B0" w14:paraId="73BA9FD8" w14:textId="77777777">
        <w:trPr>
          <w:trHeight w:val="2150"/>
        </w:trPr>
        <w:tc>
          <w:tcPr>
            <w:tcW w:w="11000" w:type="dxa"/>
            <w:gridSpan w:val="2"/>
          </w:tcPr>
          <w:p w14:paraId="73BA9FD2" w14:textId="77777777" w:rsidR="002239B0" w:rsidRDefault="006539C7">
            <w:pPr>
              <w:spacing w:after="0" w:line="240" w:lineRule="auto"/>
              <w:rPr>
                <w:b/>
                <w:sz w:val="24"/>
                <w:szCs w:val="24"/>
              </w:rPr>
            </w:pPr>
            <w:r>
              <w:rPr>
                <w:b/>
                <w:sz w:val="24"/>
                <w:szCs w:val="24"/>
              </w:rPr>
              <w:lastRenderedPageBreak/>
              <w:t xml:space="preserve">Learning Objective(s): </w:t>
            </w:r>
          </w:p>
          <w:p w14:paraId="73BA9FD3" w14:textId="77777777" w:rsidR="002239B0" w:rsidRDefault="006539C7">
            <w:pPr>
              <w:numPr>
                <w:ilvl w:val="0"/>
                <w:numId w:val="12"/>
              </w:numPr>
              <w:spacing w:after="0" w:line="240" w:lineRule="auto"/>
              <w:ind w:left="0"/>
              <w:rPr>
                <w:sz w:val="24"/>
                <w:szCs w:val="24"/>
              </w:rPr>
            </w:pPr>
            <w:r>
              <w:rPr>
                <w:b/>
                <w:sz w:val="24"/>
                <w:szCs w:val="24"/>
              </w:rPr>
              <w:t>The learner will:</w:t>
            </w:r>
          </w:p>
          <w:p w14:paraId="73BA9FD4" w14:textId="77777777" w:rsidR="002239B0" w:rsidRDefault="006539C7">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Explain what an herbarium is and its importance for both the scientific community and general public.</w:t>
            </w:r>
          </w:p>
          <w:p w14:paraId="73BA9FD5" w14:textId="77777777" w:rsidR="002239B0" w:rsidRDefault="006539C7">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Describe how herbarium records are collected and used by botanists. </w:t>
            </w:r>
          </w:p>
          <w:p w14:paraId="73BA9FD6" w14:textId="77777777" w:rsidR="002239B0" w:rsidRDefault="006539C7">
            <w:pPr>
              <w:spacing w:after="0" w:line="240" w:lineRule="auto"/>
              <w:rPr>
                <w:b/>
                <w:sz w:val="24"/>
                <w:szCs w:val="24"/>
              </w:rPr>
            </w:pPr>
            <w:r>
              <w:rPr>
                <w:sz w:val="24"/>
                <w:szCs w:val="24"/>
              </w:rPr>
              <w:br/>
            </w:r>
            <w:r>
              <w:rPr>
                <w:b/>
                <w:sz w:val="24"/>
                <w:szCs w:val="24"/>
              </w:rPr>
              <w:t>Guiding Question(s):</w:t>
            </w:r>
          </w:p>
          <w:p w14:paraId="73BA9FD7" w14:textId="77777777" w:rsidR="002239B0" w:rsidRDefault="006539C7">
            <w:pPr>
              <w:spacing w:after="0" w:line="240" w:lineRule="auto"/>
              <w:rPr>
                <w:sz w:val="24"/>
                <w:szCs w:val="24"/>
              </w:rPr>
            </w:pPr>
            <w:r>
              <w:rPr>
                <w:sz w:val="24"/>
                <w:szCs w:val="24"/>
              </w:rPr>
              <w:t xml:space="preserve">What is an herbarium, and why should we care? </w:t>
            </w:r>
          </w:p>
        </w:tc>
      </w:tr>
      <w:tr w:rsidR="002239B0" w14:paraId="73BA9FDB" w14:textId="77777777">
        <w:tc>
          <w:tcPr>
            <w:tcW w:w="6410" w:type="dxa"/>
            <w:shd w:val="clear" w:color="auto" w:fill="FCE5CD"/>
            <w:vAlign w:val="center"/>
          </w:tcPr>
          <w:p w14:paraId="73BA9FD9" w14:textId="77777777" w:rsidR="002239B0" w:rsidRDefault="006539C7">
            <w:pPr>
              <w:spacing w:after="0" w:line="240" w:lineRule="auto"/>
              <w:rPr>
                <w:b/>
                <w:sz w:val="24"/>
                <w:szCs w:val="24"/>
              </w:rPr>
            </w:pPr>
            <w:bookmarkStart w:id="1" w:name="_heading=h.30j0zll" w:colFirst="0" w:colLast="0"/>
            <w:bookmarkEnd w:id="1"/>
            <w:r>
              <w:rPr>
                <w:b/>
                <w:sz w:val="24"/>
                <w:szCs w:val="24"/>
              </w:rPr>
              <w:t>Materials/Resources</w:t>
            </w:r>
          </w:p>
        </w:tc>
        <w:tc>
          <w:tcPr>
            <w:tcW w:w="4590" w:type="dxa"/>
            <w:shd w:val="clear" w:color="auto" w:fill="FCE5CD"/>
            <w:vAlign w:val="center"/>
          </w:tcPr>
          <w:p w14:paraId="73BA9FDA" w14:textId="77777777" w:rsidR="002239B0" w:rsidRDefault="006539C7">
            <w:pPr>
              <w:spacing w:after="0" w:line="240" w:lineRule="auto"/>
              <w:rPr>
                <w:b/>
                <w:sz w:val="24"/>
                <w:szCs w:val="24"/>
              </w:rPr>
            </w:pPr>
            <w:r>
              <w:rPr>
                <w:b/>
                <w:sz w:val="24"/>
                <w:szCs w:val="24"/>
              </w:rPr>
              <w:t>Technology</w:t>
            </w:r>
          </w:p>
        </w:tc>
      </w:tr>
      <w:tr w:rsidR="002239B0" w14:paraId="73BA9FE3" w14:textId="77777777">
        <w:trPr>
          <w:trHeight w:val="2303"/>
        </w:trPr>
        <w:tc>
          <w:tcPr>
            <w:tcW w:w="6410" w:type="dxa"/>
            <w:vAlign w:val="center"/>
          </w:tcPr>
          <w:p w14:paraId="73BA9FDC" w14:textId="77777777" w:rsidR="002239B0" w:rsidRDefault="006539C7">
            <w:pPr>
              <w:numPr>
                <w:ilvl w:val="0"/>
                <w:numId w:val="1"/>
              </w:numPr>
              <w:pBdr>
                <w:top w:val="nil"/>
                <w:left w:val="nil"/>
                <w:bottom w:val="nil"/>
                <w:right w:val="nil"/>
                <w:between w:val="nil"/>
              </w:pBdr>
              <w:spacing w:after="0" w:line="240" w:lineRule="auto"/>
              <w:ind w:left="360" w:hanging="370"/>
              <w:rPr>
                <w:color w:val="000000"/>
                <w:sz w:val="24"/>
                <w:szCs w:val="24"/>
              </w:rPr>
            </w:pPr>
            <w:r>
              <w:rPr>
                <w:color w:val="000000"/>
                <w:sz w:val="24"/>
                <w:szCs w:val="24"/>
              </w:rPr>
              <w:t>Vocabulary list (</w:t>
            </w:r>
            <w:r>
              <w:rPr>
                <w:b/>
                <w:color w:val="000000"/>
                <w:sz w:val="24"/>
                <w:szCs w:val="24"/>
              </w:rPr>
              <w:t>Handout 3.1</w:t>
            </w:r>
            <w:r>
              <w:rPr>
                <w:color w:val="000000"/>
                <w:sz w:val="24"/>
                <w:szCs w:val="24"/>
              </w:rPr>
              <w:t>)</w:t>
            </w:r>
          </w:p>
          <w:p w14:paraId="73BA9FDD" w14:textId="1CF77956" w:rsidR="002239B0" w:rsidRDefault="00607255">
            <w:pPr>
              <w:numPr>
                <w:ilvl w:val="0"/>
                <w:numId w:val="1"/>
              </w:numPr>
              <w:pBdr>
                <w:top w:val="nil"/>
                <w:left w:val="nil"/>
                <w:bottom w:val="nil"/>
                <w:right w:val="nil"/>
                <w:between w:val="nil"/>
              </w:pBdr>
              <w:spacing w:after="0" w:line="240" w:lineRule="auto"/>
              <w:ind w:left="360" w:hanging="370"/>
              <w:rPr>
                <w:color w:val="000000"/>
                <w:sz w:val="24"/>
                <w:szCs w:val="24"/>
              </w:rPr>
            </w:pPr>
            <w:r>
              <w:rPr>
                <w:color w:val="000000"/>
                <w:sz w:val="24"/>
                <w:szCs w:val="24"/>
              </w:rPr>
              <w:t>What in the World is a Herbarium?</w:t>
            </w:r>
            <w:r w:rsidR="006539C7">
              <w:rPr>
                <w:color w:val="000000"/>
                <w:sz w:val="24"/>
                <w:szCs w:val="24"/>
              </w:rPr>
              <w:t xml:space="preserve"> </w:t>
            </w:r>
            <w:r w:rsidR="006539C7" w:rsidRPr="00607255">
              <w:rPr>
                <w:color w:val="000000"/>
                <w:sz w:val="24"/>
                <w:szCs w:val="24"/>
              </w:rPr>
              <w:t>(</w:t>
            </w:r>
            <w:hyperlink r:id="rId11" w:history="1">
              <w:r w:rsidRPr="00CF7161">
                <w:rPr>
                  <w:rStyle w:val="Hyperlink"/>
                  <w:sz w:val="24"/>
                  <w:szCs w:val="24"/>
                </w:rPr>
                <w:t>https://www.youtube.com/watch?v=lK5Fdsr16Ps</w:t>
              </w:r>
            </w:hyperlink>
            <w:r w:rsidR="006539C7" w:rsidRPr="00607255">
              <w:rPr>
                <w:color w:val="000000"/>
                <w:sz w:val="24"/>
                <w:szCs w:val="24"/>
              </w:rPr>
              <w:t>)</w:t>
            </w:r>
          </w:p>
          <w:p w14:paraId="73BA9FDE" w14:textId="29F0A4CD" w:rsidR="002239B0" w:rsidRPr="00B70B87" w:rsidRDefault="006539C7">
            <w:pPr>
              <w:numPr>
                <w:ilvl w:val="0"/>
                <w:numId w:val="1"/>
              </w:numPr>
              <w:pBdr>
                <w:top w:val="nil"/>
                <w:left w:val="nil"/>
                <w:bottom w:val="nil"/>
                <w:right w:val="nil"/>
                <w:between w:val="nil"/>
              </w:pBdr>
              <w:spacing w:after="0" w:line="240" w:lineRule="auto"/>
              <w:ind w:left="360" w:hanging="370"/>
              <w:rPr>
                <w:b/>
                <w:i/>
                <w:color w:val="000000"/>
                <w:sz w:val="24"/>
                <w:szCs w:val="24"/>
              </w:rPr>
            </w:pPr>
            <w:r>
              <w:rPr>
                <w:color w:val="000000"/>
                <w:sz w:val="24"/>
                <w:szCs w:val="24"/>
              </w:rPr>
              <w:t>Unladylike2020: Ynés Mexía</w:t>
            </w:r>
          </w:p>
          <w:p w14:paraId="53D89794" w14:textId="64ED4A70" w:rsidR="00D81886" w:rsidRPr="00B70B87" w:rsidRDefault="00D440AA" w:rsidP="00D81886">
            <w:pPr>
              <w:pBdr>
                <w:top w:val="nil"/>
                <w:left w:val="nil"/>
                <w:bottom w:val="nil"/>
                <w:right w:val="nil"/>
                <w:between w:val="nil"/>
              </w:pBdr>
              <w:spacing w:after="0" w:line="240" w:lineRule="auto"/>
              <w:ind w:left="360"/>
              <w:rPr>
                <w:bCs/>
                <w:iCs/>
                <w:color w:val="000000"/>
                <w:sz w:val="24"/>
                <w:szCs w:val="24"/>
              </w:rPr>
            </w:pPr>
            <w:hyperlink r:id="rId12" w:history="1">
              <w:r w:rsidR="00B70B87" w:rsidRPr="00CF7161">
                <w:rPr>
                  <w:rStyle w:val="Hyperlink"/>
                  <w:bCs/>
                  <w:iCs/>
                  <w:sz w:val="24"/>
                  <w:szCs w:val="24"/>
                </w:rPr>
                <w:t>https://tn.pbslearningmedia.org/resource/ull20-ynes-mexia/unladylike2020-video/</w:t>
              </w:r>
            </w:hyperlink>
            <w:r w:rsidR="00B70B87">
              <w:rPr>
                <w:bCs/>
                <w:iCs/>
                <w:color w:val="000000"/>
                <w:sz w:val="24"/>
                <w:szCs w:val="24"/>
              </w:rPr>
              <w:t xml:space="preserve"> </w:t>
            </w:r>
          </w:p>
          <w:p w14:paraId="0137E5D2" w14:textId="116B4AAA" w:rsidR="00D81886" w:rsidRDefault="00486F1E">
            <w:pPr>
              <w:numPr>
                <w:ilvl w:val="0"/>
                <w:numId w:val="1"/>
              </w:numPr>
              <w:pBdr>
                <w:top w:val="nil"/>
                <w:left w:val="nil"/>
                <w:bottom w:val="nil"/>
                <w:right w:val="nil"/>
                <w:between w:val="nil"/>
              </w:pBdr>
              <w:spacing w:after="0" w:line="240" w:lineRule="auto"/>
              <w:ind w:left="360" w:hanging="370"/>
              <w:rPr>
                <w:color w:val="000000"/>
                <w:sz w:val="24"/>
                <w:szCs w:val="24"/>
              </w:rPr>
            </w:pPr>
            <w:r>
              <w:rPr>
                <w:color w:val="000000"/>
                <w:sz w:val="24"/>
                <w:szCs w:val="24"/>
              </w:rPr>
              <w:t xml:space="preserve">Plant Research </w:t>
            </w:r>
            <w:r w:rsidR="005B4CD2">
              <w:rPr>
                <w:color w:val="000000"/>
                <w:sz w:val="24"/>
                <w:szCs w:val="24"/>
              </w:rPr>
              <w:t>at</w:t>
            </w:r>
            <w:r>
              <w:rPr>
                <w:color w:val="000000"/>
                <w:sz w:val="24"/>
                <w:szCs w:val="24"/>
              </w:rPr>
              <w:t xml:space="preserve"> a Herbarium</w:t>
            </w:r>
          </w:p>
          <w:p w14:paraId="21E25948" w14:textId="0B0A4C2E" w:rsidR="00486F1E" w:rsidRDefault="00D440AA" w:rsidP="00486F1E">
            <w:pPr>
              <w:pBdr>
                <w:top w:val="nil"/>
                <w:left w:val="nil"/>
                <w:bottom w:val="nil"/>
                <w:right w:val="nil"/>
                <w:between w:val="nil"/>
              </w:pBdr>
              <w:spacing w:after="0" w:line="240" w:lineRule="auto"/>
              <w:ind w:left="360"/>
              <w:rPr>
                <w:color w:val="000000"/>
                <w:sz w:val="24"/>
                <w:szCs w:val="24"/>
              </w:rPr>
            </w:pPr>
            <w:hyperlink r:id="rId13" w:history="1">
              <w:r w:rsidR="00486F1E" w:rsidRPr="00CF7161">
                <w:rPr>
                  <w:rStyle w:val="Hyperlink"/>
                  <w:sz w:val="24"/>
                  <w:szCs w:val="24"/>
                </w:rPr>
                <w:t>https://tn.pbslearningmedia.org/resource/stn15.sci.lifesci.herbariums/plant-research-at-a-herbarium/</w:t>
              </w:r>
            </w:hyperlink>
            <w:r w:rsidR="00486F1E">
              <w:rPr>
                <w:color w:val="000000"/>
                <w:sz w:val="24"/>
                <w:szCs w:val="24"/>
              </w:rPr>
              <w:t xml:space="preserve"> </w:t>
            </w:r>
          </w:p>
          <w:p w14:paraId="73BA9FDF" w14:textId="7E4D941C" w:rsidR="002239B0" w:rsidRDefault="006539C7">
            <w:pPr>
              <w:numPr>
                <w:ilvl w:val="0"/>
                <w:numId w:val="1"/>
              </w:numPr>
              <w:pBdr>
                <w:top w:val="nil"/>
                <w:left w:val="nil"/>
                <w:bottom w:val="nil"/>
                <w:right w:val="nil"/>
                <w:between w:val="nil"/>
              </w:pBdr>
              <w:spacing w:after="0" w:line="240" w:lineRule="auto"/>
              <w:ind w:left="360" w:hanging="370"/>
              <w:rPr>
                <w:color w:val="000000"/>
                <w:sz w:val="24"/>
                <w:szCs w:val="24"/>
              </w:rPr>
            </w:pPr>
            <w:r>
              <w:rPr>
                <w:color w:val="000000"/>
                <w:sz w:val="24"/>
                <w:szCs w:val="24"/>
              </w:rPr>
              <w:t>Herbarium specimen worksheet (</w:t>
            </w:r>
            <w:r>
              <w:rPr>
                <w:b/>
                <w:color w:val="000000"/>
                <w:sz w:val="24"/>
                <w:szCs w:val="24"/>
              </w:rPr>
              <w:t>Handout 3.2</w:t>
            </w:r>
            <w:r>
              <w:rPr>
                <w:color w:val="000000"/>
                <w:sz w:val="24"/>
                <w:szCs w:val="24"/>
              </w:rPr>
              <w:t>)</w:t>
            </w:r>
            <w:r w:rsidR="00663AB6">
              <w:rPr>
                <w:color w:val="000000"/>
                <w:sz w:val="24"/>
                <w:szCs w:val="24"/>
              </w:rPr>
              <w:t xml:space="preserve"> and key</w:t>
            </w:r>
          </w:p>
          <w:p w14:paraId="73BA9FE1" w14:textId="5B835481" w:rsidR="002239B0" w:rsidRDefault="006539C7">
            <w:pPr>
              <w:numPr>
                <w:ilvl w:val="0"/>
                <w:numId w:val="1"/>
              </w:numPr>
              <w:pBdr>
                <w:top w:val="nil"/>
                <w:left w:val="nil"/>
                <w:bottom w:val="nil"/>
                <w:right w:val="nil"/>
                <w:between w:val="nil"/>
              </w:pBdr>
              <w:spacing w:after="0" w:line="240" w:lineRule="auto"/>
              <w:ind w:left="360" w:hanging="370"/>
              <w:rPr>
                <w:color w:val="000000"/>
                <w:sz w:val="24"/>
                <w:szCs w:val="24"/>
              </w:rPr>
            </w:pPr>
            <w:r>
              <w:rPr>
                <w:color w:val="000000"/>
                <w:sz w:val="24"/>
                <w:szCs w:val="24"/>
              </w:rPr>
              <w:t>Craft materials (</w:t>
            </w:r>
            <w:r w:rsidR="00663AB6">
              <w:rPr>
                <w:color w:val="000000"/>
                <w:sz w:val="24"/>
                <w:szCs w:val="24"/>
              </w:rPr>
              <w:t xml:space="preserve">legal sized </w:t>
            </w:r>
            <w:r>
              <w:rPr>
                <w:color w:val="000000"/>
                <w:sz w:val="24"/>
                <w:szCs w:val="24"/>
              </w:rPr>
              <w:t>paper, coloring pencils, markers, etc.) to prepare a mock herbarium specimen</w:t>
            </w:r>
          </w:p>
        </w:tc>
        <w:tc>
          <w:tcPr>
            <w:tcW w:w="4590" w:type="dxa"/>
          </w:tcPr>
          <w:p w14:paraId="73BA9FE2" w14:textId="77777777" w:rsidR="002239B0" w:rsidRDefault="006539C7">
            <w:pPr>
              <w:numPr>
                <w:ilvl w:val="0"/>
                <w:numId w:val="1"/>
              </w:numPr>
              <w:pBdr>
                <w:top w:val="nil"/>
                <w:left w:val="nil"/>
                <w:bottom w:val="nil"/>
                <w:right w:val="nil"/>
                <w:between w:val="nil"/>
              </w:pBdr>
              <w:spacing w:after="0" w:line="240" w:lineRule="auto"/>
              <w:ind w:left="360" w:hanging="370"/>
              <w:rPr>
                <w:color w:val="000000"/>
                <w:sz w:val="24"/>
                <w:szCs w:val="24"/>
              </w:rPr>
            </w:pPr>
            <w:bookmarkStart w:id="2" w:name="_heading=h.1fob9te" w:colFirst="0" w:colLast="0"/>
            <w:bookmarkEnd w:id="2"/>
            <w:r>
              <w:rPr>
                <w:color w:val="000000"/>
                <w:sz w:val="24"/>
                <w:szCs w:val="24"/>
              </w:rPr>
              <w:t>Internet access (e.g., computer or cell phone) </w:t>
            </w:r>
          </w:p>
        </w:tc>
      </w:tr>
      <w:tr w:rsidR="002239B0" w14:paraId="73BA9FE5" w14:textId="77777777">
        <w:tc>
          <w:tcPr>
            <w:tcW w:w="11000" w:type="dxa"/>
            <w:gridSpan w:val="2"/>
            <w:shd w:val="clear" w:color="auto" w:fill="FCE5CD"/>
            <w:vAlign w:val="center"/>
          </w:tcPr>
          <w:p w14:paraId="73BA9FE4" w14:textId="77777777" w:rsidR="002239B0" w:rsidRDefault="006539C7">
            <w:pPr>
              <w:spacing w:after="0" w:line="240" w:lineRule="auto"/>
              <w:rPr>
                <w:sz w:val="24"/>
                <w:szCs w:val="24"/>
              </w:rPr>
            </w:pPr>
            <w:r>
              <w:rPr>
                <w:b/>
                <w:sz w:val="24"/>
                <w:szCs w:val="24"/>
              </w:rPr>
              <w:t>Safety Concerns</w:t>
            </w:r>
          </w:p>
        </w:tc>
      </w:tr>
      <w:tr w:rsidR="002239B0" w14:paraId="73BA9FE7" w14:textId="77777777">
        <w:trPr>
          <w:trHeight w:val="494"/>
        </w:trPr>
        <w:tc>
          <w:tcPr>
            <w:tcW w:w="11000" w:type="dxa"/>
            <w:gridSpan w:val="2"/>
            <w:vAlign w:val="center"/>
          </w:tcPr>
          <w:p w14:paraId="73BA9FE6" w14:textId="77777777" w:rsidR="002239B0" w:rsidRDefault="006539C7">
            <w:pPr>
              <w:spacing w:after="0" w:line="240" w:lineRule="auto"/>
              <w:rPr>
                <w:sz w:val="24"/>
                <w:szCs w:val="24"/>
              </w:rPr>
            </w:pPr>
            <w:r>
              <w:rPr>
                <w:sz w:val="24"/>
                <w:szCs w:val="24"/>
              </w:rPr>
              <w:t>There are no safety concerns for this activity</w:t>
            </w:r>
          </w:p>
        </w:tc>
      </w:tr>
      <w:tr w:rsidR="002239B0" w14:paraId="73BA9FE9" w14:textId="77777777">
        <w:tc>
          <w:tcPr>
            <w:tcW w:w="11000" w:type="dxa"/>
            <w:gridSpan w:val="2"/>
            <w:shd w:val="clear" w:color="auto" w:fill="FCE5CD"/>
            <w:vAlign w:val="center"/>
          </w:tcPr>
          <w:p w14:paraId="73BA9FE8" w14:textId="77777777" w:rsidR="002239B0" w:rsidRDefault="006539C7">
            <w:pPr>
              <w:spacing w:after="0" w:line="240" w:lineRule="auto"/>
              <w:rPr>
                <w:i/>
                <w:sz w:val="24"/>
                <w:szCs w:val="24"/>
              </w:rPr>
            </w:pPr>
            <w:r>
              <w:rPr>
                <w:b/>
                <w:sz w:val="24"/>
                <w:szCs w:val="24"/>
              </w:rPr>
              <w:t>Academic Language</w:t>
            </w:r>
          </w:p>
        </w:tc>
      </w:tr>
      <w:tr w:rsidR="002239B0" w14:paraId="73BA9FEE" w14:textId="77777777">
        <w:trPr>
          <w:trHeight w:val="1574"/>
        </w:trPr>
        <w:tc>
          <w:tcPr>
            <w:tcW w:w="11000" w:type="dxa"/>
            <w:gridSpan w:val="2"/>
            <w:shd w:val="clear" w:color="auto" w:fill="FFFFFF"/>
            <w:vAlign w:val="center"/>
          </w:tcPr>
          <w:p w14:paraId="73BA9FEA" w14:textId="77777777" w:rsidR="002239B0" w:rsidRDefault="006539C7">
            <w:pPr>
              <w:spacing w:after="0" w:line="240" w:lineRule="auto"/>
              <w:rPr>
                <w:b/>
                <w:sz w:val="24"/>
                <w:szCs w:val="24"/>
              </w:rPr>
            </w:pPr>
            <w:bookmarkStart w:id="3" w:name="_heading=h.3znysh7" w:colFirst="0" w:colLast="0"/>
            <w:bookmarkEnd w:id="3"/>
            <w:r>
              <w:rPr>
                <w:b/>
                <w:sz w:val="24"/>
                <w:szCs w:val="24"/>
              </w:rPr>
              <w:t>Vocabulary:</w:t>
            </w:r>
          </w:p>
          <w:p w14:paraId="73BA9FEB" w14:textId="77777777" w:rsidR="002239B0" w:rsidRDefault="006539C7">
            <w:pPr>
              <w:spacing w:after="0" w:line="240" w:lineRule="auto"/>
              <w:rPr>
                <w:sz w:val="24"/>
                <w:szCs w:val="24"/>
              </w:rPr>
            </w:pPr>
            <w:r>
              <w:rPr>
                <w:sz w:val="24"/>
                <w:szCs w:val="24"/>
                <w:u w:val="single"/>
              </w:rPr>
              <w:t>Ecology</w:t>
            </w:r>
            <w:r>
              <w:rPr>
                <w:sz w:val="24"/>
                <w:szCs w:val="24"/>
              </w:rPr>
              <w:t>: habitat, climate, phenology, herbivory</w:t>
            </w:r>
          </w:p>
          <w:p w14:paraId="73BA9FEC" w14:textId="77777777" w:rsidR="002239B0" w:rsidRDefault="006539C7">
            <w:pPr>
              <w:spacing w:after="0" w:line="240" w:lineRule="auto"/>
              <w:rPr>
                <w:sz w:val="24"/>
                <w:szCs w:val="24"/>
              </w:rPr>
            </w:pPr>
            <w:r>
              <w:rPr>
                <w:sz w:val="24"/>
                <w:szCs w:val="24"/>
                <w:u w:val="single"/>
              </w:rPr>
              <w:t>Plants</w:t>
            </w:r>
            <w:r>
              <w:rPr>
                <w:sz w:val="24"/>
                <w:szCs w:val="24"/>
              </w:rPr>
              <w:t xml:space="preserve">: reproductive vs. vegetative material </w:t>
            </w:r>
          </w:p>
          <w:p w14:paraId="73BA9FED" w14:textId="77777777" w:rsidR="002239B0" w:rsidRDefault="006539C7">
            <w:pPr>
              <w:spacing w:after="0" w:line="240" w:lineRule="auto"/>
              <w:rPr>
                <w:sz w:val="24"/>
                <w:szCs w:val="24"/>
              </w:rPr>
            </w:pPr>
            <w:r>
              <w:rPr>
                <w:sz w:val="24"/>
                <w:szCs w:val="24"/>
                <w:u w:val="single"/>
              </w:rPr>
              <w:t>Additional terms</w:t>
            </w:r>
            <w:r>
              <w:rPr>
                <w:sz w:val="24"/>
                <w:szCs w:val="24"/>
              </w:rPr>
              <w:t>: natural history, herbarium (pl. herbaria), museum, curate (curation), specimen, transcribe, digitize, DNA, eDNA</w:t>
            </w:r>
          </w:p>
        </w:tc>
      </w:tr>
      <w:tr w:rsidR="002239B0" w14:paraId="73BA9FF2" w14:textId="77777777">
        <w:trPr>
          <w:trHeight w:val="1160"/>
        </w:trPr>
        <w:tc>
          <w:tcPr>
            <w:tcW w:w="11000" w:type="dxa"/>
            <w:gridSpan w:val="2"/>
            <w:shd w:val="clear" w:color="auto" w:fill="FFFFFF"/>
            <w:vAlign w:val="center"/>
          </w:tcPr>
          <w:p w14:paraId="73BA9FEF" w14:textId="77777777" w:rsidR="002239B0" w:rsidRDefault="006539C7">
            <w:pPr>
              <w:spacing w:after="0" w:line="240" w:lineRule="auto"/>
              <w:rPr>
                <w:sz w:val="24"/>
                <w:szCs w:val="24"/>
              </w:rPr>
            </w:pPr>
            <w:r>
              <w:rPr>
                <w:b/>
                <w:sz w:val="24"/>
                <w:szCs w:val="24"/>
              </w:rPr>
              <w:t>Other Language Demands:</w:t>
            </w:r>
          </w:p>
          <w:p w14:paraId="73BA9FF0" w14:textId="77777777" w:rsidR="002239B0" w:rsidRDefault="006539C7">
            <w:pPr>
              <w:spacing w:after="0" w:line="240" w:lineRule="auto"/>
              <w:rPr>
                <w:sz w:val="24"/>
                <w:szCs w:val="24"/>
              </w:rPr>
            </w:pPr>
            <w:r>
              <w:rPr>
                <w:sz w:val="24"/>
                <w:szCs w:val="24"/>
                <w:u w:val="single"/>
              </w:rPr>
              <w:t>Syntax:</w:t>
            </w:r>
            <w:r>
              <w:rPr>
                <w:sz w:val="24"/>
                <w:szCs w:val="24"/>
              </w:rPr>
              <w:t xml:space="preserve"> </w:t>
            </w:r>
            <w:r>
              <w:rPr>
                <w:color w:val="000000"/>
                <w:sz w:val="24"/>
                <w:szCs w:val="24"/>
                <w:highlight w:val="white"/>
              </w:rPr>
              <w:t>Linnaean taxonomic hierarchy, binomial nomenclature</w:t>
            </w:r>
          </w:p>
          <w:p w14:paraId="73BA9FF1" w14:textId="77777777" w:rsidR="002239B0" w:rsidRDefault="006539C7">
            <w:pPr>
              <w:spacing w:after="0" w:line="240" w:lineRule="auto"/>
              <w:rPr>
                <w:sz w:val="24"/>
                <w:szCs w:val="24"/>
              </w:rPr>
            </w:pPr>
            <w:r>
              <w:rPr>
                <w:sz w:val="24"/>
                <w:szCs w:val="24"/>
                <w:u w:val="single"/>
              </w:rPr>
              <w:t>Discourse:</w:t>
            </w:r>
            <w:r>
              <w:rPr>
                <w:sz w:val="24"/>
                <w:szCs w:val="24"/>
              </w:rPr>
              <w:t xml:space="preserve"> class discussions and/or written responses to guiding questions </w:t>
            </w:r>
          </w:p>
        </w:tc>
      </w:tr>
    </w:tbl>
    <w:p w14:paraId="0E9B51BB" w14:textId="77777777" w:rsidR="00BF0793" w:rsidRDefault="00BF0793" w:rsidP="00BF0793">
      <w:pPr>
        <w:spacing w:after="0" w:line="240" w:lineRule="auto"/>
        <w:rPr>
          <w:sz w:val="24"/>
          <w:szCs w:val="24"/>
        </w:rPr>
      </w:pPr>
    </w:p>
    <w:p w14:paraId="5FABA185" w14:textId="3D41565F" w:rsidR="00BF0793" w:rsidRPr="0049705E" w:rsidRDefault="00BF0793" w:rsidP="00D774D5">
      <w:pPr>
        <w:spacing w:after="0" w:line="240" w:lineRule="auto"/>
        <w:rPr>
          <w:b/>
          <w:bCs/>
          <w:sz w:val="24"/>
          <w:szCs w:val="24"/>
        </w:rPr>
      </w:pPr>
      <w:r w:rsidRPr="0049705E">
        <w:rPr>
          <w:b/>
          <w:bCs/>
          <w:sz w:val="24"/>
          <w:szCs w:val="24"/>
        </w:rPr>
        <w:t>5E Instructional Strategies and Learning Tasks</w:t>
      </w:r>
    </w:p>
    <w:p w14:paraId="566046BA" w14:textId="77777777" w:rsidR="00BF0793" w:rsidRPr="00BF0793" w:rsidRDefault="00BF0793" w:rsidP="00D774D5">
      <w:pPr>
        <w:spacing w:after="0" w:line="240" w:lineRule="auto"/>
        <w:ind w:left="360"/>
        <w:rPr>
          <w:sz w:val="24"/>
          <w:szCs w:val="24"/>
        </w:rPr>
      </w:pPr>
    </w:p>
    <w:p w14:paraId="271810FC" w14:textId="56B0AC39" w:rsidR="00BF0793" w:rsidRPr="0049705E" w:rsidRDefault="00BF0793" w:rsidP="00D774D5">
      <w:pPr>
        <w:pStyle w:val="ListParagraph"/>
        <w:numPr>
          <w:ilvl w:val="3"/>
          <w:numId w:val="9"/>
        </w:numPr>
        <w:spacing w:after="0" w:line="240" w:lineRule="auto"/>
        <w:rPr>
          <w:b/>
          <w:bCs/>
          <w:sz w:val="24"/>
          <w:szCs w:val="24"/>
        </w:rPr>
      </w:pPr>
      <w:r w:rsidRPr="0049705E">
        <w:rPr>
          <w:b/>
          <w:bCs/>
          <w:sz w:val="24"/>
          <w:szCs w:val="24"/>
        </w:rPr>
        <w:t>Engagement</w:t>
      </w:r>
    </w:p>
    <w:p w14:paraId="79B7C6BD" w14:textId="77777777" w:rsidR="0049705E" w:rsidRDefault="0049705E" w:rsidP="00D774D5">
      <w:pPr>
        <w:spacing w:after="0" w:line="240" w:lineRule="auto"/>
        <w:ind w:left="360"/>
        <w:rPr>
          <w:sz w:val="24"/>
          <w:szCs w:val="24"/>
        </w:rPr>
      </w:pPr>
    </w:p>
    <w:p w14:paraId="615069A3" w14:textId="6760700E" w:rsidR="00BF0793" w:rsidRPr="00BF0793" w:rsidRDefault="00BF0793" w:rsidP="00D774D5">
      <w:pPr>
        <w:spacing w:after="0" w:line="240" w:lineRule="auto"/>
        <w:ind w:left="360"/>
        <w:rPr>
          <w:sz w:val="24"/>
          <w:szCs w:val="24"/>
        </w:rPr>
      </w:pPr>
      <w:r w:rsidRPr="00BF0793">
        <w:rPr>
          <w:sz w:val="24"/>
          <w:szCs w:val="24"/>
        </w:rPr>
        <w:t>Questions to discuss prior to activities:</w:t>
      </w:r>
    </w:p>
    <w:p w14:paraId="6D5EE769" w14:textId="77777777" w:rsidR="005F3EDD" w:rsidRDefault="00BF0793" w:rsidP="000F6CBC">
      <w:pPr>
        <w:pStyle w:val="ListParagraph"/>
        <w:numPr>
          <w:ilvl w:val="0"/>
          <w:numId w:val="13"/>
        </w:numPr>
        <w:spacing w:after="0" w:line="240" w:lineRule="auto"/>
        <w:rPr>
          <w:sz w:val="24"/>
          <w:szCs w:val="24"/>
        </w:rPr>
      </w:pPr>
      <w:r w:rsidRPr="0049705E">
        <w:rPr>
          <w:sz w:val="24"/>
          <w:szCs w:val="24"/>
        </w:rPr>
        <w:t xml:space="preserve">What is “natural history,” and why is it important for us to learn about? </w:t>
      </w:r>
    </w:p>
    <w:p w14:paraId="7928654F" w14:textId="1DC36DFB" w:rsidR="005F3EDD" w:rsidRDefault="00BF0793" w:rsidP="000F6CBC">
      <w:pPr>
        <w:pStyle w:val="ListParagraph"/>
        <w:numPr>
          <w:ilvl w:val="0"/>
          <w:numId w:val="13"/>
        </w:numPr>
        <w:spacing w:after="0" w:line="240" w:lineRule="auto"/>
        <w:rPr>
          <w:sz w:val="24"/>
          <w:szCs w:val="24"/>
        </w:rPr>
      </w:pPr>
      <w:r w:rsidRPr="0049705E">
        <w:rPr>
          <w:sz w:val="24"/>
          <w:szCs w:val="24"/>
        </w:rPr>
        <w:t xml:space="preserve">What is a natural history collection? </w:t>
      </w:r>
    </w:p>
    <w:p w14:paraId="64F1871A" w14:textId="771EF19F" w:rsidR="00BF0793" w:rsidRPr="0049705E" w:rsidRDefault="00BF0793" w:rsidP="000F6CBC">
      <w:pPr>
        <w:pStyle w:val="ListParagraph"/>
        <w:numPr>
          <w:ilvl w:val="0"/>
          <w:numId w:val="13"/>
        </w:numPr>
        <w:spacing w:after="0" w:line="240" w:lineRule="auto"/>
        <w:rPr>
          <w:sz w:val="24"/>
          <w:szCs w:val="24"/>
        </w:rPr>
      </w:pPr>
      <w:r w:rsidRPr="0049705E">
        <w:rPr>
          <w:sz w:val="24"/>
          <w:szCs w:val="24"/>
        </w:rPr>
        <w:t xml:space="preserve">What is a museum? How are these similar or different from one another? </w:t>
      </w:r>
    </w:p>
    <w:p w14:paraId="20D8D813" w14:textId="77777777" w:rsidR="00BF0793" w:rsidRPr="00BF0793" w:rsidRDefault="00BF0793" w:rsidP="000F6CBC">
      <w:pPr>
        <w:spacing w:after="0" w:line="240" w:lineRule="auto"/>
        <w:ind w:left="720"/>
        <w:rPr>
          <w:sz w:val="24"/>
          <w:szCs w:val="24"/>
        </w:rPr>
      </w:pPr>
    </w:p>
    <w:p w14:paraId="5D76DC55" w14:textId="4027B2C6" w:rsidR="00BF0793" w:rsidRDefault="00BF0793" w:rsidP="00D774D5">
      <w:pPr>
        <w:spacing w:after="0" w:line="240" w:lineRule="auto"/>
        <w:ind w:left="360"/>
        <w:rPr>
          <w:sz w:val="24"/>
          <w:szCs w:val="24"/>
        </w:rPr>
      </w:pPr>
      <w:r w:rsidRPr="00BF0793">
        <w:rPr>
          <w:sz w:val="24"/>
          <w:szCs w:val="24"/>
        </w:rPr>
        <w:t>Students will view a 5-minute video (</w:t>
      </w:r>
      <w:r w:rsidR="00607255">
        <w:rPr>
          <w:sz w:val="24"/>
          <w:szCs w:val="24"/>
        </w:rPr>
        <w:t>“</w:t>
      </w:r>
      <w:r w:rsidR="00607255" w:rsidRPr="00172C89">
        <w:rPr>
          <w:b/>
          <w:bCs/>
          <w:sz w:val="24"/>
          <w:szCs w:val="24"/>
        </w:rPr>
        <w:t>What in the World is a Herbarium</w:t>
      </w:r>
      <w:r w:rsidR="00607255">
        <w:rPr>
          <w:sz w:val="24"/>
          <w:szCs w:val="24"/>
        </w:rPr>
        <w:t>?”</w:t>
      </w:r>
      <w:r w:rsidRPr="00BF0793">
        <w:rPr>
          <w:sz w:val="24"/>
          <w:szCs w:val="24"/>
        </w:rPr>
        <w:t xml:space="preserve">) about one of the largest herbaria in the entire world, The New York Botanical Garden, to see how a large </w:t>
      </w:r>
      <w:r w:rsidR="00BB287E">
        <w:rPr>
          <w:sz w:val="24"/>
          <w:szCs w:val="24"/>
        </w:rPr>
        <w:t>herbarium</w:t>
      </w:r>
      <w:r w:rsidRPr="00BF0793">
        <w:rPr>
          <w:sz w:val="24"/>
          <w:szCs w:val="24"/>
        </w:rPr>
        <w:t xml:space="preserve"> works.</w:t>
      </w:r>
      <w:r w:rsidR="009E33B2">
        <w:rPr>
          <w:sz w:val="24"/>
          <w:szCs w:val="24"/>
        </w:rPr>
        <w:t xml:space="preserve"> </w:t>
      </w:r>
      <w:r w:rsidR="00D81886">
        <w:rPr>
          <w:sz w:val="24"/>
          <w:szCs w:val="24"/>
        </w:rPr>
        <w:t>They should also watch “</w:t>
      </w:r>
      <w:r w:rsidR="00D81886" w:rsidRPr="00172C89">
        <w:rPr>
          <w:b/>
          <w:bCs/>
          <w:sz w:val="24"/>
          <w:szCs w:val="24"/>
        </w:rPr>
        <w:t>Plant Research at a Herbarium</w:t>
      </w:r>
      <w:r w:rsidR="00172C89">
        <w:rPr>
          <w:sz w:val="24"/>
          <w:szCs w:val="24"/>
        </w:rPr>
        <w:t>,</w:t>
      </w:r>
      <w:r w:rsidR="00D81886">
        <w:rPr>
          <w:sz w:val="24"/>
          <w:szCs w:val="24"/>
        </w:rPr>
        <w:t xml:space="preserve">” which is also about The New York Botanical Garden Herbarium. </w:t>
      </w:r>
      <w:r w:rsidR="009E33B2">
        <w:rPr>
          <w:sz w:val="24"/>
          <w:szCs w:val="24"/>
        </w:rPr>
        <w:t>As they watch the video</w:t>
      </w:r>
      <w:r w:rsidR="00C62511">
        <w:rPr>
          <w:sz w:val="24"/>
          <w:szCs w:val="24"/>
        </w:rPr>
        <w:t>s</w:t>
      </w:r>
      <w:r w:rsidR="009E33B2">
        <w:rPr>
          <w:sz w:val="24"/>
          <w:szCs w:val="24"/>
        </w:rPr>
        <w:t xml:space="preserve">, they should listen for vocabulary </w:t>
      </w:r>
      <w:r w:rsidR="009E33B2">
        <w:rPr>
          <w:sz w:val="24"/>
          <w:szCs w:val="24"/>
        </w:rPr>
        <w:lastRenderedPageBreak/>
        <w:t xml:space="preserve">terms </w:t>
      </w:r>
      <w:r w:rsidR="004A5B91">
        <w:rPr>
          <w:sz w:val="24"/>
          <w:szCs w:val="24"/>
        </w:rPr>
        <w:t xml:space="preserve">and provide definitions in </w:t>
      </w:r>
      <w:r w:rsidR="004A5B91" w:rsidRPr="004A5B91">
        <w:rPr>
          <w:b/>
          <w:bCs/>
          <w:sz w:val="24"/>
          <w:szCs w:val="24"/>
        </w:rPr>
        <w:t>Handout 3.1: Vocabulary list</w:t>
      </w:r>
      <w:r w:rsidR="004A5B91">
        <w:rPr>
          <w:sz w:val="24"/>
          <w:szCs w:val="24"/>
        </w:rPr>
        <w:t>.</w:t>
      </w:r>
      <w:r w:rsidRPr="00BF0793">
        <w:rPr>
          <w:sz w:val="24"/>
          <w:szCs w:val="24"/>
        </w:rPr>
        <w:t xml:space="preserve"> </w:t>
      </w:r>
      <w:r w:rsidR="00625EFB">
        <w:rPr>
          <w:sz w:val="24"/>
          <w:szCs w:val="24"/>
        </w:rPr>
        <w:t>The teacher can discuss herbarium terminology used in the video afterwards to make sure students understand</w:t>
      </w:r>
      <w:r w:rsidR="006539C7">
        <w:rPr>
          <w:sz w:val="24"/>
          <w:szCs w:val="24"/>
        </w:rPr>
        <w:t xml:space="preserve"> the vocabulary. </w:t>
      </w:r>
    </w:p>
    <w:p w14:paraId="7D03E3C7" w14:textId="77777777" w:rsidR="00EE4970" w:rsidRDefault="00EE4970" w:rsidP="00D774D5">
      <w:pPr>
        <w:spacing w:after="0" w:line="240" w:lineRule="auto"/>
        <w:ind w:left="360"/>
        <w:rPr>
          <w:sz w:val="24"/>
          <w:szCs w:val="24"/>
        </w:rPr>
      </w:pPr>
    </w:p>
    <w:p w14:paraId="3792A97D" w14:textId="5E57E41D" w:rsidR="00EE4970" w:rsidRPr="00BF0793" w:rsidRDefault="00EE4970" w:rsidP="00D774D5">
      <w:pPr>
        <w:spacing w:after="0" w:line="240" w:lineRule="auto"/>
        <w:ind w:left="360"/>
        <w:rPr>
          <w:sz w:val="24"/>
          <w:szCs w:val="24"/>
        </w:rPr>
      </w:pPr>
      <w:r w:rsidRPr="009E33B2">
        <w:rPr>
          <w:b/>
          <w:bCs/>
          <w:sz w:val="24"/>
          <w:szCs w:val="24"/>
        </w:rPr>
        <w:t>Extension</w:t>
      </w:r>
      <w:r>
        <w:rPr>
          <w:sz w:val="24"/>
          <w:szCs w:val="24"/>
        </w:rPr>
        <w:t xml:space="preserve">: </w:t>
      </w:r>
      <w:r w:rsidR="00C21CB3">
        <w:rPr>
          <w:sz w:val="24"/>
          <w:szCs w:val="24"/>
        </w:rPr>
        <w:t xml:space="preserve">Students may wish to watch a longer video on herbaria. </w:t>
      </w:r>
      <w:r w:rsidR="00675A3A">
        <w:rPr>
          <w:sz w:val="24"/>
          <w:szCs w:val="24"/>
        </w:rPr>
        <w:t>Summer Rayne Oakes made a</w:t>
      </w:r>
      <w:r w:rsidR="00613269">
        <w:rPr>
          <w:sz w:val="24"/>
          <w:szCs w:val="24"/>
        </w:rPr>
        <w:t xml:space="preserve"> 40</w:t>
      </w:r>
      <w:r w:rsidR="00675A3A">
        <w:rPr>
          <w:sz w:val="24"/>
          <w:szCs w:val="24"/>
        </w:rPr>
        <w:t>-</w:t>
      </w:r>
      <w:r w:rsidR="00613269">
        <w:rPr>
          <w:sz w:val="24"/>
          <w:szCs w:val="24"/>
        </w:rPr>
        <w:t>minute video entitled “</w:t>
      </w:r>
      <w:r w:rsidR="00613269" w:rsidRPr="00613269">
        <w:rPr>
          <w:sz w:val="24"/>
          <w:szCs w:val="24"/>
        </w:rPr>
        <w:t>Tour an HERBARIUM: Museum of Plants — Ep. 283</w:t>
      </w:r>
      <w:r w:rsidR="00613269">
        <w:rPr>
          <w:sz w:val="24"/>
          <w:szCs w:val="24"/>
        </w:rPr>
        <w:t>”</w:t>
      </w:r>
      <w:r w:rsidR="00BA5EF1">
        <w:rPr>
          <w:sz w:val="24"/>
          <w:szCs w:val="24"/>
        </w:rPr>
        <w:t xml:space="preserve"> </w:t>
      </w:r>
      <w:r w:rsidR="00675A3A">
        <w:rPr>
          <w:sz w:val="24"/>
          <w:szCs w:val="24"/>
        </w:rPr>
        <w:t>where she visits Cornell University</w:t>
      </w:r>
      <w:r w:rsidR="00613269">
        <w:rPr>
          <w:sz w:val="24"/>
          <w:szCs w:val="24"/>
        </w:rPr>
        <w:t xml:space="preserve">: </w:t>
      </w:r>
      <w:hyperlink r:id="rId14" w:history="1">
        <w:r w:rsidR="00613269" w:rsidRPr="00CF7161">
          <w:rPr>
            <w:rStyle w:val="Hyperlink"/>
            <w:sz w:val="24"/>
            <w:szCs w:val="24"/>
          </w:rPr>
          <w:t>https://www.youtube.com/watch?v=IKTYQhAS8Jg</w:t>
        </w:r>
      </w:hyperlink>
      <w:r w:rsidR="00613269">
        <w:rPr>
          <w:sz w:val="24"/>
          <w:szCs w:val="24"/>
        </w:rPr>
        <w:t xml:space="preserve"> </w:t>
      </w:r>
    </w:p>
    <w:p w14:paraId="33EF9F31" w14:textId="77777777" w:rsidR="00BF0793" w:rsidRPr="00BF0793" w:rsidRDefault="00BF0793" w:rsidP="00D774D5">
      <w:pPr>
        <w:spacing w:after="0" w:line="240" w:lineRule="auto"/>
        <w:ind w:left="360"/>
        <w:rPr>
          <w:sz w:val="24"/>
          <w:szCs w:val="24"/>
        </w:rPr>
      </w:pPr>
      <w:r w:rsidRPr="00BF0793">
        <w:rPr>
          <w:sz w:val="24"/>
          <w:szCs w:val="24"/>
        </w:rPr>
        <w:tab/>
      </w:r>
    </w:p>
    <w:p w14:paraId="778EB14E" w14:textId="77777777" w:rsidR="00BB00A6" w:rsidRDefault="00BB00A6" w:rsidP="00D774D5">
      <w:pPr>
        <w:spacing w:after="0" w:line="240" w:lineRule="auto"/>
        <w:ind w:left="360"/>
        <w:rPr>
          <w:sz w:val="24"/>
          <w:szCs w:val="24"/>
        </w:rPr>
      </w:pPr>
    </w:p>
    <w:p w14:paraId="3B13B682" w14:textId="7E4D6174" w:rsidR="00544CC7" w:rsidRPr="00544CC7" w:rsidRDefault="00BF0793" w:rsidP="00D774D5">
      <w:pPr>
        <w:pStyle w:val="ListParagraph"/>
        <w:numPr>
          <w:ilvl w:val="3"/>
          <w:numId w:val="9"/>
        </w:numPr>
        <w:spacing w:after="0" w:line="240" w:lineRule="auto"/>
        <w:rPr>
          <w:b/>
          <w:bCs/>
          <w:sz w:val="24"/>
          <w:szCs w:val="24"/>
        </w:rPr>
      </w:pPr>
      <w:r w:rsidRPr="00544CC7">
        <w:rPr>
          <w:b/>
          <w:bCs/>
          <w:sz w:val="24"/>
          <w:szCs w:val="24"/>
        </w:rPr>
        <w:t>Exploration</w:t>
      </w:r>
      <w:r w:rsidRPr="00544CC7">
        <w:rPr>
          <w:b/>
          <w:bCs/>
          <w:sz w:val="24"/>
          <w:szCs w:val="24"/>
        </w:rPr>
        <w:tab/>
      </w:r>
    </w:p>
    <w:p w14:paraId="24A05CAB" w14:textId="77777777" w:rsidR="00544CC7" w:rsidRDefault="00544CC7" w:rsidP="00D774D5">
      <w:pPr>
        <w:spacing w:after="0" w:line="240" w:lineRule="auto"/>
        <w:ind w:left="360"/>
        <w:rPr>
          <w:sz w:val="24"/>
          <w:szCs w:val="24"/>
        </w:rPr>
      </w:pPr>
    </w:p>
    <w:p w14:paraId="7C0C2F5C" w14:textId="4699DF6C" w:rsidR="00BF0793" w:rsidRPr="00BF0793" w:rsidRDefault="00BF0793" w:rsidP="00D774D5">
      <w:pPr>
        <w:spacing w:after="0" w:line="240" w:lineRule="auto"/>
        <w:ind w:left="360"/>
        <w:rPr>
          <w:sz w:val="24"/>
          <w:szCs w:val="24"/>
        </w:rPr>
      </w:pPr>
      <w:r w:rsidRPr="00544CC7">
        <w:rPr>
          <w:sz w:val="24"/>
          <w:szCs w:val="24"/>
        </w:rPr>
        <w:t xml:space="preserve">Students will begin learning about the importance of plant collections through the story of Ynés Mexía, one of the most successful botanists and plant collectors of her time. </w:t>
      </w:r>
      <w:r w:rsidR="00F40FF1">
        <w:rPr>
          <w:sz w:val="24"/>
          <w:szCs w:val="24"/>
        </w:rPr>
        <w:t>Begin</w:t>
      </w:r>
      <w:r w:rsidRPr="00BF0793">
        <w:rPr>
          <w:sz w:val="24"/>
          <w:szCs w:val="24"/>
        </w:rPr>
        <w:t xml:space="preserve"> by showing students a 10-minute video </w:t>
      </w:r>
      <w:r w:rsidR="00E12235">
        <w:rPr>
          <w:sz w:val="24"/>
          <w:szCs w:val="24"/>
        </w:rPr>
        <w:t>produced by PBS called “Unladylike2020</w:t>
      </w:r>
      <w:r w:rsidR="00BC2B3B">
        <w:rPr>
          <w:sz w:val="24"/>
          <w:szCs w:val="24"/>
        </w:rPr>
        <w:t>: Ynes Mex</w:t>
      </w:r>
      <w:r w:rsidR="00BC2B3B" w:rsidRPr="00BF0793">
        <w:rPr>
          <w:sz w:val="24"/>
          <w:szCs w:val="24"/>
        </w:rPr>
        <w:t>í</w:t>
      </w:r>
      <w:r w:rsidR="00BC2B3B">
        <w:rPr>
          <w:sz w:val="24"/>
          <w:szCs w:val="24"/>
        </w:rPr>
        <w:t xml:space="preserve">a” </w:t>
      </w:r>
      <w:r w:rsidRPr="00BF0793">
        <w:rPr>
          <w:sz w:val="24"/>
          <w:szCs w:val="24"/>
        </w:rPr>
        <w:t>about the life and achievements of Mexía</w:t>
      </w:r>
      <w:r w:rsidR="00F40FF1">
        <w:rPr>
          <w:sz w:val="24"/>
          <w:szCs w:val="24"/>
        </w:rPr>
        <w:t xml:space="preserve">. </w:t>
      </w:r>
      <w:r w:rsidRPr="00BF0793">
        <w:rPr>
          <w:sz w:val="24"/>
          <w:szCs w:val="24"/>
        </w:rPr>
        <w:t xml:space="preserve">Students will then examine six herbarium specimens (high resolution images </w:t>
      </w:r>
      <w:r w:rsidR="00F40FF1">
        <w:rPr>
          <w:sz w:val="24"/>
          <w:szCs w:val="24"/>
        </w:rPr>
        <w:t>are provided</w:t>
      </w:r>
      <w:r w:rsidR="00E12235">
        <w:rPr>
          <w:sz w:val="24"/>
          <w:szCs w:val="24"/>
        </w:rPr>
        <w:t xml:space="preserve"> for students to view</w:t>
      </w:r>
      <w:r w:rsidRPr="00BF0793">
        <w:rPr>
          <w:sz w:val="24"/>
          <w:szCs w:val="24"/>
        </w:rPr>
        <w:t>). Each specimen is from a country where Mex</w:t>
      </w:r>
      <w:r w:rsidR="00BC2B3B" w:rsidRPr="00BF0793">
        <w:rPr>
          <w:sz w:val="24"/>
          <w:szCs w:val="24"/>
        </w:rPr>
        <w:t>í</w:t>
      </w:r>
      <w:r w:rsidRPr="00BF0793">
        <w:rPr>
          <w:sz w:val="24"/>
          <w:szCs w:val="24"/>
        </w:rPr>
        <w:t xml:space="preserve">a </w:t>
      </w:r>
      <w:r w:rsidR="00BC2B3B">
        <w:rPr>
          <w:sz w:val="24"/>
          <w:szCs w:val="24"/>
        </w:rPr>
        <w:t>collected plants</w:t>
      </w:r>
      <w:r w:rsidRPr="00BF0793">
        <w:rPr>
          <w:sz w:val="24"/>
          <w:szCs w:val="24"/>
        </w:rPr>
        <w:t xml:space="preserve">. Species were even named after her in honor of her discoveries. Specimens can be examined in any order; this activity encourages students to organize the data to create a timeline of her expeditions. </w:t>
      </w:r>
      <w:r w:rsidRPr="00E12235">
        <w:rPr>
          <w:b/>
          <w:bCs/>
          <w:sz w:val="24"/>
          <w:szCs w:val="24"/>
        </w:rPr>
        <w:t>Handout 3.2</w:t>
      </w:r>
      <w:r w:rsidR="00BC2B3B">
        <w:rPr>
          <w:b/>
          <w:bCs/>
          <w:sz w:val="24"/>
          <w:szCs w:val="24"/>
        </w:rPr>
        <w:t>:</w:t>
      </w:r>
      <w:r w:rsidR="00C54F49">
        <w:rPr>
          <w:b/>
          <w:bCs/>
          <w:sz w:val="24"/>
          <w:szCs w:val="24"/>
        </w:rPr>
        <w:t xml:space="preserve"> Historical Specimen Examination Worksheet</w:t>
      </w:r>
      <w:r w:rsidR="00C54F49">
        <w:rPr>
          <w:sz w:val="24"/>
          <w:szCs w:val="24"/>
        </w:rPr>
        <w:t xml:space="preserve"> (and answer key)</w:t>
      </w:r>
      <w:r w:rsidRPr="00BF0793">
        <w:rPr>
          <w:sz w:val="24"/>
          <w:szCs w:val="24"/>
        </w:rPr>
        <w:t xml:space="preserve"> will guide students through a reading and web-quest activity after completing the specimen information table. </w:t>
      </w:r>
    </w:p>
    <w:p w14:paraId="49E3605D" w14:textId="77777777" w:rsidR="001C7818" w:rsidRDefault="001C7818" w:rsidP="00BF0793">
      <w:pPr>
        <w:spacing w:after="0" w:line="240" w:lineRule="auto"/>
        <w:rPr>
          <w:sz w:val="24"/>
          <w:szCs w:val="24"/>
        </w:rPr>
      </w:pPr>
    </w:p>
    <w:p w14:paraId="7A81DD38" w14:textId="0E9A20A7" w:rsidR="00BF0793" w:rsidRPr="00BF0793" w:rsidRDefault="00BF0793" w:rsidP="000F6CBC">
      <w:pPr>
        <w:spacing w:after="0" w:line="240" w:lineRule="auto"/>
        <w:ind w:left="360"/>
        <w:rPr>
          <w:sz w:val="24"/>
          <w:szCs w:val="24"/>
        </w:rPr>
      </w:pPr>
      <w:r w:rsidRPr="00BF0793">
        <w:rPr>
          <w:sz w:val="24"/>
          <w:szCs w:val="24"/>
        </w:rPr>
        <w:t>Specimens include:</w:t>
      </w:r>
    </w:p>
    <w:p w14:paraId="6310B6D6" w14:textId="0535BE13" w:rsidR="00BF0793" w:rsidRPr="00E12235" w:rsidRDefault="00BF0793" w:rsidP="000F6CBC">
      <w:pPr>
        <w:pStyle w:val="ListParagraph"/>
        <w:numPr>
          <w:ilvl w:val="0"/>
          <w:numId w:val="16"/>
        </w:numPr>
        <w:spacing w:after="0" w:line="240" w:lineRule="auto"/>
        <w:ind w:left="720"/>
        <w:rPr>
          <w:sz w:val="24"/>
          <w:szCs w:val="24"/>
        </w:rPr>
      </w:pPr>
      <w:r w:rsidRPr="00E12235">
        <w:rPr>
          <w:i/>
          <w:iCs/>
          <w:sz w:val="24"/>
          <w:szCs w:val="24"/>
        </w:rPr>
        <w:t>Mexianthus mexicanus</w:t>
      </w:r>
      <w:r w:rsidRPr="00E12235">
        <w:rPr>
          <w:sz w:val="24"/>
          <w:szCs w:val="24"/>
        </w:rPr>
        <w:t xml:space="preserve"> – Mexico</w:t>
      </w:r>
    </w:p>
    <w:p w14:paraId="13431593" w14:textId="23DE9639" w:rsidR="00BF0793" w:rsidRPr="00E12235" w:rsidRDefault="00BF0793" w:rsidP="000F6CBC">
      <w:pPr>
        <w:pStyle w:val="ListParagraph"/>
        <w:numPr>
          <w:ilvl w:val="0"/>
          <w:numId w:val="16"/>
        </w:numPr>
        <w:spacing w:after="0" w:line="240" w:lineRule="auto"/>
        <w:ind w:left="720"/>
        <w:rPr>
          <w:sz w:val="24"/>
          <w:szCs w:val="24"/>
        </w:rPr>
      </w:pPr>
      <w:r w:rsidRPr="00E12235">
        <w:rPr>
          <w:i/>
          <w:iCs/>
          <w:sz w:val="24"/>
          <w:szCs w:val="24"/>
        </w:rPr>
        <w:t>Rudgea mexiae</w:t>
      </w:r>
      <w:r w:rsidRPr="00E12235">
        <w:rPr>
          <w:sz w:val="24"/>
          <w:szCs w:val="24"/>
        </w:rPr>
        <w:t xml:space="preserve"> – Peru </w:t>
      </w:r>
    </w:p>
    <w:p w14:paraId="0F9F561D" w14:textId="425B036E" w:rsidR="00BF0793" w:rsidRPr="00E12235" w:rsidRDefault="00BF0793" w:rsidP="000F6CBC">
      <w:pPr>
        <w:pStyle w:val="ListParagraph"/>
        <w:numPr>
          <w:ilvl w:val="0"/>
          <w:numId w:val="16"/>
        </w:numPr>
        <w:spacing w:after="0" w:line="240" w:lineRule="auto"/>
        <w:ind w:left="720"/>
        <w:rPr>
          <w:sz w:val="24"/>
          <w:szCs w:val="24"/>
        </w:rPr>
      </w:pPr>
      <w:r w:rsidRPr="00E12235">
        <w:rPr>
          <w:i/>
          <w:iCs/>
          <w:sz w:val="24"/>
          <w:szCs w:val="24"/>
        </w:rPr>
        <w:t>Adiantum abscissum</w:t>
      </w:r>
      <w:r w:rsidRPr="00E12235">
        <w:rPr>
          <w:sz w:val="24"/>
          <w:szCs w:val="24"/>
        </w:rPr>
        <w:t xml:space="preserve"> – Brazil </w:t>
      </w:r>
    </w:p>
    <w:p w14:paraId="6EB7425E" w14:textId="5917AF62" w:rsidR="00BF0793" w:rsidRPr="00E12235" w:rsidRDefault="00BF0793" w:rsidP="000F6CBC">
      <w:pPr>
        <w:pStyle w:val="ListParagraph"/>
        <w:numPr>
          <w:ilvl w:val="0"/>
          <w:numId w:val="16"/>
        </w:numPr>
        <w:spacing w:after="0" w:line="240" w:lineRule="auto"/>
        <w:ind w:left="720"/>
        <w:rPr>
          <w:sz w:val="24"/>
          <w:szCs w:val="24"/>
        </w:rPr>
      </w:pPr>
      <w:r w:rsidRPr="00E12235">
        <w:rPr>
          <w:i/>
          <w:iCs/>
          <w:sz w:val="24"/>
          <w:szCs w:val="24"/>
        </w:rPr>
        <w:t>Palicourea flavifolia</w:t>
      </w:r>
      <w:r w:rsidRPr="00E12235">
        <w:rPr>
          <w:sz w:val="24"/>
          <w:szCs w:val="24"/>
        </w:rPr>
        <w:t xml:space="preserve"> – Bolivia </w:t>
      </w:r>
    </w:p>
    <w:p w14:paraId="0779F3F5" w14:textId="7C05405C" w:rsidR="00BF0793" w:rsidRPr="00E12235" w:rsidRDefault="00BF0793" w:rsidP="000F6CBC">
      <w:pPr>
        <w:pStyle w:val="ListParagraph"/>
        <w:numPr>
          <w:ilvl w:val="0"/>
          <w:numId w:val="16"/>
        </w:numPr>
        <w:spacing w:after="0" w:line="240" w:lineRule="auto"/>
        <w:ind w:left="720"/>
        <w:rPr>
          <w:sz w:val="24"/>
          <w:szCs w:val="24"/>
        </w:rPr>
      </w:pPr>
      <w:r w:rsidRPr="00E12235">
        <w:rPr>
          <w:i/>
          <w:iCs/>
          <w:sz w:val="24"/>
          <w:szCs w:val="24"/>
        </w:rPr>
        <w:t>Euphorbia mexiae</w:t>
      </w:r>
      <w:r w:rsidRPr="00E12235">
        <w:rPr>
          <w:sz w:val="24"/>
          <w:szCs w:val="24"/>
        </w:rPr>
        <w:t xml:space="preserve"> – Mexico (described in Mexia’s travel journal</w:t>
      </w:r>
      <w:r w:rsidR="00D440AA">
        <w:rPr>
          <w:sz w:val="24"/>
          <w:szCs w:val="24"/>
        </w:rPr>
        <w:t xml:space="preserve"> and referred to in Handout 3.2</w:t>
      </w:r>
      <w:r w:rsidRPr="00E12235">
        <w:rPr>
          <w:sz w:val="24"/>
          <w:szCs w:val="24"/>
        </w:rPr>
        <w:t>)</w:t>
      </w:r>
    </w:p>
    <w:p w14:paraId="6C90AF61" w14:textId="1B4440B0" w:rsidR="00BF0793" w:rsidRPr="00E12235" w:rsidRDefault="00BF0793" w:rsidP="000F6CBC">
      <w:pPr>
        <w:pStyle w:val="ListParagraph"/>
        <w:numPr>
          <w:ilvl w:val="0"/>
          <w:numId w:val="16"/>
        </w:numPr>
        <w:spacing w:after="0" w:line="240" w:lineRule="auto"/>
        <w:ind w:left="720"/>
        <w:rPr>
          <w:sz w:val="24"/>
          <w:szCs w:val="24"/>
        </w:rPr>
      </w:pPr>
      <w:r w:rsidRPr="00E12235">
        <w:rPr>
          <w:i/>
          <w:iCs/>
          <w:sz w:val="24"/>
          <w:szCs w:val="24"/>
        </w:rPr>
        <w:t>Saurauia mexiae</w:t>
      </w:r>
      <w:r w:rsidRPr="00E12235">
        <w:rPr>
          <w:sz w:val="24"/>
          <w:szCs w:val="24"/>
        </w:rPr>
        <w:t xml:space="preserve"> – Ecuador (</w:t>
      </w:r>
      <w:r w:rsidR="00D440AA">
        <w:rPr>
          <w:sz w:val="24"/>
          <w:szCs w:val="24"/>
        </w:rPr>
        <w:t>an endangered species</w:t>
      </w:r>
      <w:r w:rsidRPr="00E12235">
        <w:rPr>
          <w:sz w:val="24"/>
          <w:szCs w:val="24"/>
        </w:rPr>
        <w:t>)</w:t>
      </w:r>
      <w:r w:rsidRPr="00E12235">
        <w:rPr>
          <w:sz w:val="24"/>
          <w:szCs w:val="24"/>
        </w:rPr>
        <w:tab/>
      </w:r>
    </w:p>
    <w:p w14:paraId="05A510FB" w14:textId="77777777" w:rsidR="00BF0793" w:rsidRPr="00BF0793" w:rsidRDefault="00BF0793" w:rsidP="00E12235">
      <w:pPr>
        <w:spacing w:after="0" w:line="240" w:lineRule="auto"/>
        <w:rPr>
          <w:sz w:val="24"/>
          <w:szCs w:val="24"/>
        </w:rPr>
      </w:pPr>
    </w:p>
    <w:p w14:paraId="288920A9" w14:textId="77777777" w:rsidR="00BF0793" w:rsidRPr="00BF0793" w:rsidRDefault="00BF0793" w:rsidP="00BF0793">
      <w:pPr>
        <w:spacing w:after="0" w:line="240" w:lineRule="auto"/>
        <w:rPr>
          <w:sz w:val="24"/>
          <w:szCs w:val="24"/>
        </w:rPr>
      </w:pPr>
    </w:p>
    <w:p w14:paraId="02364699" w14:textId="47133D92" w:rsidR="00BF0793" w:rsidRPr="00C54F49" w:rsidRDefault="00BF0793" w:rsidP="00C54F49">
      <w:pPr>
        <w:pStyle w:val="ListParagraph"/>
        <w:numPr>
          <w:ilvl w:val="3"/>
          <w:numId w:val="9"/>
        </w:numPr>
        <w:spacing w:after="0" w:line="240" w:lineRule="auto"/>
        <w:rPr>
          <w:b/>
          <w:bCs/>
          <w:sz w:val="24"/>
          <w:szCs w:val="24"/>
        </w:rPr>
      </w:pPr>
      <w:r w:rsidRPr="00C54F49">
        <w:rPr>
          <w:b/>
          <w:bCs/>
          <w:sz w:val="24"/>
          <w:szCs w:val="24"/>
        </w:rPr>
        <w:t>Explanation</w:t>
      </w:r>
    </w:p>
    <w:p w14:paraId="773F0517" w14:textId="77777777" w:rsidR="00BF0793" w:rsidRPr="00BF0793" w:rsidRDefault="00BF0793" w:rsidP="00BF0793">
      <w:pPr>
        <w:spacing w:after="0" w:line="240" w:lineRule="auto"/>
        <w:rPr>
          <w:sz w:val="24"/>
          <w:szCs w:val="24"/>
        </w:rPr>
      </w:pPr>
    </w:p>
    <w:p w14:paraId="47B33553" w14:textId="68D6AE3E" w:rsidR="00BF0793" w:rsidRPr="00BF0793" w:rsidRDefault="00BF0793" w:rsidP="00BF0793">
      <w:pPr>
        <w:spacing w:after="0" w:line="240" w:lineRule="auto"/>
        <w:rPr>
          <w:sz w:val="24"/>
          <w:szCs w:val="24"/>
        </w:rPr>
      </w:pPr>
      <w:r w:rsidRPr="00BF0793">
        <w:rPr>
          <w:sz w:val="24"/>
          <w:szCs w:val="24"/>
        </w:rPr>
        <w:t xml:space="preserve">Discuss what the students have learned by </w:t>
      </w:r>
      <w:r w:rsidR="00EB0B0E">
        <w:rPr>
          <w:sz w:val="24"/>
          <w:szCs w:val="24"/>
        </w:rPr>
        <w:t>watching the videos</w:t>
      </w:r>
      <w:r w:rsidRPr="00BF0793">
        <w:rPr>
          <w:sz w:val="24"/>
          <w:szCs w:val="24"/>
        </w:rPr>
        <w:t xml:space="preserve"> and completing Handout 3.2. </w:t>
      </w:r>
    </w:p>
    <w:p w14:paraId="41118632" w14:textId="0BC2EB7C" w:rsidR="00BF0793" w:rsidRPr="00BF0793" w:rsidRDefault="00BF0793" w:rsidP="00BF0793">
      <w:pPr>
        <w:spacing w:after="0" w:line="240" w:lineRule="auto"/>
        <w:rPr>
          <w:sz w:val="24"/>
          <w:szCs w:val="24"/>
        </w:rPr>
      </w:pPr>
      <w:r w:rsidRPr="00BF0793">
        <w:rPr>
          <w:sz w:val="24"/>
          <w:szCs w:val="24"/>
        </w:rPr>
        <w:t xml:space="preserve">Questions </w:t>
      </w:r>
      <w:r w:rsidR="00172C89">
        <w:rPr>
          <w:sz w:val="24"/>
          <w:szCs w:val="24"/>
        </w:rPr>
        <w:t>for discussion</w:t>
      </w:r>
      <w:r w:rsidRPr="00BF0793">
        <w:rPr>
          <w:sz w:val="24"/>
          <w:szCs w:val="24"/>
        </w:rPr>
        <w:t>:</w:t>
      </w:r>
    </w:p>
    <w:p w14:paraId="58560C39" w14:textId="086EE653" w:rsidR="00BF0793" w:rsidRPr="00C54F49" w:rsidRDefault="00BF0793" w:rsidP="00C54F49">
      <w:pPr>
        <w:pStyle w:val="ListParagraph"/>
        <w:numPr>
          <w:ilvl w:val="0"/>
          <w:numId w:val="18"/>
        </w:numPr>
        <w:spacing w:after="0" w:line="240" w:lineRule="auto"/>
        <w:rPr>
          <w:sz w:val="24"/>
          <w:szCs w:val="24"/>
        </w:rPr>
      </w:pPr>
      <w:r w:rsidRPr="00C54F49">
        <w:rPr>
          <w:sz w:val="24"/>
          <w:szCs w:val="24"/>
        </w:rPr>
        <w:t xml:space="preserve">Ask students to explain the significance of herbaria (and natural history collections in general) for both science and human history. </w:t>
      </w:r>
    </w:p>
    <w:p w14:paraId="781FBB4C" w14:textId="45E0B01A" w:rsidR="00BF0793" w:rsidRPr="00C54F49" w:rsidRDefault="00BF0793" w:rsidP="00C54F49">
      <w:pPr>
        <w:pStyle w:val="ListParagraph"/>
        <w:numPr>
          <w:ilvl w:val="0"/>
          <w:numId w:val="18"/>
        </w:numPr>
        <w:spacing w:after="0" w:line="240" w:lineRule="auto"/>
        <w:rPr>
          <w:sz w:val="24"/>
          <w:szCs w:val="24"/>
        </w:rPr>
      </w:pPr>
      <w:r w:rsidRPr="00C54F49">
        <w:rPr>
          <w:sz w:val="24"/>
          <w:szCs w:val="24"/>
        </w:rPr>
        <w:t xml:space="preserve">What information were the students able to gather from the Mexía’s specimens? </w:t>
      </w:r>
    </w:p>
    <w:p w14:paraId="7A7CC1FE" w14:textId="7A149F0B" w:rsidR="007E2666" w:rsidRPr="00C54F49" w:rsidRDefault="007E2666" w:rsidP="00C54F49">
      <w:pPr>
        <w:pStyle w:val="ListParagraph"/>
        <w:numPr>
          <w:ilvl w:val="0"/>
          <w:numId w:val="18"/>
        </w:numPr>
        <w:spacing w:after="0" w:line="240" w:lineRule="auto"/>
        <w:rPr>
          <w:sz w:val="24"/>
          <w:szCs w:val="24"/>
        </w:rPr>
      </w:pPr>
      <w:r>
        <w:rPr>
          <w:sz w:val="24"/>
          <w:szCs w:val="24"/>
        </w:rPr>
        <w:t xml:space="preserve">What was the most interesting or unexpected type of information they learned from the specimens? </w:t>
      </w:r>
    </w:p>
    <w:p w14:paraId="27AE4662" w14:textId="77777777" w:rsidR="007E2666" w:rsidRDefault="007E2666" w:rsidP="007E2666">
      <w:pPr>
        <w:pStyle w:val="ListParagraph"/>
        <w:numPr>
          <w:ilvl w:val="0"/>
          <w:numId w:val="18"/>
        </w:numPr>
        <w:spacing w:after="0" w:line="240" w:lineRule="auto"/>
        <w:rPr>
          <w:sz w:val="24"/>
          <w:szCs w:val="24"/>
        </w:rPr>
      </w:pPr>
      <w:r w:rsidRPr="00C54F49">
        <w:rPr>
          <w:sz w:val="24"/>
          <w:szCs w:val="24"/>
        </w:rPr>
        <w:t>Why do students think Mexía kept such detailed records about her collections?</w:t>
      </w:r>
    </w:p>
    <w:p w14:paraId="551D2273" w14:textId="4FF4E203" w:rsidR="00BF0793" w:rsidRPr="00C54F49" w:rsidRDefault="00644815" w:rsidP="00C54F49">
      <w:pPr>
        <w:pStyle w:val="ListParagraph"/>
        <w:numPr>
          <w:ilvl w:val="0"/>
          <w:numId w:val="18"/>
        </w:numPr>
        <w:spacing w:after="0" w:line="240" w:lineRule="auto"/>
        <w:rPr>
          <w:sz w:val="24"/>
          <w:szCs w:val="24"/>
        </w:rPr>
      </w:pPr>
      <w:r>
        <w:rPr>
          <w:sz w:val="24"/>
          <w:szCs w:val="24"/>
        </w:rPr>
        <w:t>At the time she lived, w</w:t>
      </w:r>
      <w:r w:rsidR="00BF0793" w:rsidRPr="00C54F49">
        <w:rPr>
          <w:sz w:val="24"/>
          <w:szCs w:val="24"/>
        </w:rPr>
        <w:t>ho benefitted from the results of Mexía’s field work? How</w:t>
      </w:r>
      <w:r>
        <w:rPr>
          <w:sz w:val="24"/>
          <w:szCs w:val="24"/>
        </w:rPr>
        <w:t xml:space="preserve"> so</w:t>
      </w:r>
      <w:r w:rsidR="00BF0793" w:rsidRPr="00C54F49">
        <w:rPr>
          <w:sz w:val="24"/>
          <w:szCs w:val="24"/>
        </w:rPr>
        <w:t xml:space="preserve">? Are we still benefitting from her work today?   </w:t>
      </w:r>
    </w:p>
    <w:p w14:paraId="1B0DAAAA" w14:textId="77777777" w:rsidR="007E2666" w:rsidRDefault="007E2666" w:rsidP="00BF0793">
      <w:pPr>
        <w:spacing w:after="0" w:line="240" w:lineRule="auto"/>
        <w:rPr>
          <w:sz w:val="24"/>
          <w:szCs w:val="24"/>
        </w:rPr>
      </w:pPr>
    </w:p>
    <w:p w14:paraId="2040D10A" w14:textId="16C83E60" w:rsidR="00BF0793" w:rsidRDefault="00BF0793" w:rsidP="00BF0793">
      <w:pPr>
        <w:spacing w:after="0" w:line="240" w:lineRule="auto"/>
        <w:rPr>
          <w:sz w:val="24"/>
          <w:szCs w:val="24"/>
        </w:rPr>
      </w:pPr>
      <w:r w:rsidRPr="00BF0793">
        <w:rPr>
          <w:sz w:val="24"/>
          <w:szCs w:val="24"/>
        </w:rPr>
        <w:t>Next, the teacher will access the Missouri Botanical Garden’s</w:t>
      </w:r>
      <w:r w:rsidR="00AC37C6">
        <w:rPr>
          <w:sz w:val="24"/>
          <w:szCs w:val="24"/>
        </w:rPr>
        <w:t xml:space="preserve"> (MBG)</w:t>
      </w:r>
      <w:r w:rsidRPr="00BF0793">
        <w:rPr>
          <w:sz w:val="24"/>
          <w:szCs w:val="24"/>
        </w:rPr>
        <w:t xml:space="preserve"> herbarium research portal called “Tropicos” as a demonstration for the class. Follow these steps:</w:t>
      </w:r>
    </w:p>
    <w:p w14:paraId="7D6FD2C5" w14:textId="77777777" w:rsidR="00D440AA" w:rsidRDefault="00D440AA" w:rsidP="00BF0793">
      <w:pPr>
        <w:spacing w:after="0" w:line="240" w:lineRule="auto"/>
        <w:rPr>
          <w:sz w:val="24"/>
          <w:szCs w:val="24"/>
        </w:rPr>
      </w:pPr>
    </w:p>
    <w:p w14:paraId="71A0250D" w14:textId="298A48E6" w:rsidR="00BF0793" w:rsidRPr="001C7818" w:rsidRDefault="00BF0793" w:rsidP="001C7818">
      <w:pPr>
        <w:pStyle w:val="ListParagraph"/>
        <w:numPr>
          <w:ilvl w:val="6"/>
          <w:numId w:val="9"/>
        </w:numPr>
        <w:spacing w:after="0" w:line="240" w:lineRule="auto"/>
        <w:rPr>
          <w:sz w:val="24"/>
          <w:szCs w:val="24"/>
        </w:rPr>
      </w:pPr>
      <w:r w:rsidRPr="001C7818">
        <w:rPr>
          <w:sz w:val="24"/>
          <w:szCs w:val="24"/>
        </w:rPr>
        <w:lastRenderedPageBreak/>
        <w:t xml:space="preserve">Go to </w:t>
      </w:r>
      <w:hyperlink r:id="rId15" w:history="1">
        <w:r w:rsidR="001C7818" w:rsidRPr="00CF7161">
          <w:rPr>
            <w:rStyle w:val="Hyperlink"/>
            <w:sz w:val="24"/>
            <w:szCs w:val="24"/>
          </w:rPr>
          <w:t>https://www.tropicos.org/home</w:t>
        </w:r>
      </w:hyperlink>
      <w:r w:rsidR="001C7818">
        <w:rPr>
          <w:sz w:val="24"/>
          <w:szCs w:val="24"/>
        </w:rPr>
        <w:t xml:space="preserve"> </w:t>
      </w:r>
      <w:r w:rsidRPr="001C7818">
        <w:rPr>
          <w:sz w:val="24"/>
          <w:szCs w:val="24"/>
        </w:rPr>
        <w:t xml:space="preserve">(close any </w:t>
      </w:r>
      <w:r w:rsidR="001C7818">
        <w:rPr>
          <w:sz w:val="24"/>
          <w:szCs w:val="24"/>
        </w:rPr>
        <w:t xml:space="preserve">pop-up </w:t>
      </w:r>
      <w:r w:rsidRPr="001C7818">
        <w:rPr>
          <w:sz w:val="24"/>
          <w:szCs w:val="24"/>
        </w:rPr>
        <w:t xml:space="preserve">information windows that open). </w:t>
      </w:r>
    </w:p>
    <w:p w14:paraId="20DADA13" w14:textId="063D9B51" w:rsidR="00F65AE3" w:rsidRDefault="00BF0793" w:rsidP="00BF0793">
      <w:pPr>
        <w:pStyle w:val="ListParagraph"/>
        <w:numPr>
          <w:ilvl w:val="6"/>
          <w:numId w:val="9"/>
        </w:numPr>
        <w:spacing w:after="0" w:line="240" w:lineRule="auto"/>
        <w:rPr>
          <w:sz w:val="24"/>
          <w:szCs w:val="24"/>
        </w:rPr>
      </w:pPr>
      <w:r w:rsidRPr="00F65AE3">
        <w:rPr>
          <w:sz w:val="24"/>
          <w:szCs w:val="24"/>
        </w:rPr>
        <w:t xml:space="preserve">In the menu, choose “Specimens” and it will redirect to a new page. In the search window that opens, type “Mexia” but leave everything else as-is. Hit “search” and </w:t>
      </w:r>
      <w:r w:rsidR="00BF11C6">
        <w:rPr>
          <w:sz w:val="24"/>
          <w:szCs w:val="24"/>
        </w:rPr>
        <w:t>about</w:t>
      </w:r>
      <w:r w:rsidRPr="00F65AE3">
        <w:rPr>
          <w:sz w:val="24"/>
          <w:szCs w:val="24"/>
        </w:rPr>
        <w:t xml:space="preserve"> 5,875 specimen records should populate in the results. </w:t>
      </w:r>
    </w:p>
    <w:p w14:paraId="4550ACD3" w14:textId="149B3E81" w:rsidR="00BF11C6" w:rsidRDefault="00BF0793" w:rsidP="00BF0793">
      <w:pPr>
        <w:pStyle w:val="ListParagraph"/>
        <w:numPr>
          <w:ilvl w:val="6"/>
          <w:numId w:val="9"/>
        </w:numPr>
        <w:spacing w:after="0" w:line="240" w:lineRule="auto"/>
        <w:rPr>
          <w:sz w:val="24"/>
          <w:szCs w:val="24"/>
        </w:rPr>
      </w:pPr>
      <w:r w:rsidRPr="00F65AE3">
        <w:rPr>
          <w:sz w:val="24"/>
          <w:szCs w:val="24"/>
        </w:rPr>
        <w:t xml:space="preserve">Ask the students what they think these results are. </w:t>
      </w:r>
      <w:r w:rsidR="008F3D2B">
        <w:rPr>
          <w:sz w:val="24"/>
          <w:szCs w:val="24"/>
        </w:rPr>
        <w:t>T</w:t>
      </w:r>
      <w:r w:rsidRPr="00BF11C6">
        <w:rPr>
          <w:sz w:val="24"/>
          <w:szCs w:val="24"/>
        </w:rPr>
        <w:t xml:space="preserve">hese are all Mexia’s specimens stored in the Missouri Botanical Garden’s herbarium collections. </w:t>
      </w:r>
    </w:p>
    <w:p w14:paraId="0C587D4A" w14:textId="77777777" w:rsidR="00BF11C6" w:rsidRDefault="00BF0793" w:rsidP="00BF0793">
      <w:pPr>
        <w:pStyle w:val="ListParagraph"/>
        <w:numPr>
          <w:ilvl w:val="6"/>
          <w:numId w:val="9"/>
        </w:numPr>
        <w:spacing w:after="0" w:line="240" w:lineRule="auto"/>
        <w:rPr>
          <w:sz w:val="24"/>
          <w:szCs w:val="24"/>
        </w:rPr>
      </w:pPr>
      <w:r w:rsidRPr="00BF11C6">
        <w:rPr>
          <w:sz w:val="24"/>
          <w:szCs w:val="24"/>
        </w:rPr>
        <w:t xml:space="preserve">Click on one of the records linked from the “Coll No” field. A specimen record will open up. It may have an image of the specimen and/or digitized data transcribed from the photo. </w:t>
      </w:r>
    </w:p>
    <w:p w14:paraId="71B80BCB" w14:textId="22B98859" w:rsidR="00BF11C6" w:rsidRDefault="00BF0793" w:rsidP="00BF0793">
      <w:pPr>
        <w:pStyle w:val="ListParagraph"/>
        <w:numPr>
          <w:ilvl w:val="6"/>
          <w:numId w:val="9"/>
        </w:numPr>
        <w:spacing w:after="0" w:line="240" w:lineRule="auto"/>
        <w:rPr>
          <w:sz w:val="24"/>
          <w:szCs w:val="24"/>
        </w:rPr>
      </w:pPr>
      <w:r w:rsidRPr="00BF11C6">
        <w:rPr>
          <w:sz w:val="24"/>
          <w:szCs w:val="24"/>
        </w:rPr>
        <w:t xml:space="preserve">Search for the collection number #1594. This specimen has an image and transcribed locality information from the original photo. </w:t>
      </w:r>
    </w:p>
    <w:p w14:paraId="3E0D92A4" w14:textId="77777777" w:rsidR="00BF11C6" w:rsidRDefault="00BF0793" w:rsidP="00BF0793">
      <w:pPr>
        <w:pStyle w:val="ListParagraph"/>
        <w:numPr>
          <w:ilvl w:val="6"/>
          <w:numId w:val="9"/>
        </w:numPr>
        <w:spacing w:after="0" w:line="240" w:lineRule="auto"/>
        <w:rPr>
          <w:sz w:val="24"/>
          <w:szCs w:val="24"/>
        </w:rPr>
      </w:pPr>
      <w:r w:rsidRPr="00BF11C6">
        <w:rPr>
          <w:sz w:val="24"/>
          <w:szCs w:val="24"/>
        </w:rPr>
        <w:t xml:space="preserve">Click on the image tab and open the large image. If “download image” is clicked, a high-resolution photo opens slowly in a new window. Click on the magnifying glass to show the tiny details of the plants in the photo. </w:t>
      </w:r>
    </w:p>
    <w:p w14:paraId="3BD35361" w14:textId="77777777" w:rsidR="00BF11C6" w:rsidRDefault="00BF0793" w:rsidP="00BF0793">
      <w:pPr>
        <w:pStyle w:val="ListParagraph"/>
        <w:numPr>
          <w:ilvl w:val="6"/>
          <w:numId w:val="9"/>
        </w:numPr>
        <w:spacing w:after="0" w:line="240" w:lineRule="auto"/>
        <w:rPr>
          <w:sz w:val="24"/>
          <w:szCs w:val="24"/>
        </w:rPr>
      </w:pPr>
      <w:r w:rsidRPr="00BF11C6">
        <w:rPr>
          <w:sz w:val="24"/>
          <w:szCs w:val="24"/>
        </w:rPr>
        <w:t>Scientists can study these specimens without having to see them in person because the images are of such high quality!</w:t>
      </w:r>
    </w:p>
    <w:p w14:paraId="2D3D59CD" w14:textId="304756A2" w:rsidR="00BF0793" w:rsidRPr="00BF11C6" w:rsidRDefault="00BF0793" w:rsidP="00BF0793">
      <w:pPr>
        <w:pStyle w:val="ListParagraph"/>
        <w:numPr>
          <w:ilvl w:val="6"/>
          <w:numId w:val="9"/>
        </w:numPr>
        <w:spacing w:after="0" w:line="240" w:lineRule="auto"/>
        <w:rPr>
          <w:sz w:val="24"/>
          <w:szCs w:val="24"/>
        </w:rPr>
      </w:pPr>
      <w:r w:rsidRPr="00BF11C6">
        <w:rPr>
          <w:sz w:val="24"/>
          <w:szCs w:val="24"/>
        </w:rPr>
        <w:t>Go back to the search results for “Mexia.” In the bar above the results, there is a link called “maps” and choose “Google Maps” to see all of Mexía’s records with geographical data (latitude and longitude) plotted.</w:t>
      </w:r>
    </w:p>
    <w:p w14:paraId="76F9FAF1" w14:textId="77777777" w:rsidR="001C7818" w:rsidRDefault="001C7818" w:rsidP="00BF0793">
      <w:pPr>
        <w:spacing w:after="0" w:line="240" w:lineRule="auto"/>
        <w:rPr>
          <w:sz w:val="24"/>
          <w:szCs w:val="24"/>
        </w:rPr>
      </w:pPr>
    </w:p>
    <w:p w14:paraId="05A8504D" w14:textId="7C1E3535" w:rsidR="00BF11C6" w:rsidRDefault="001C7818" w:rsidP="00BF0793">
      <w:pPr>
        <w:spacing w:after="0" w:line="240" w:lineRule="auto"/>
        <w:rPr>
          <w:sz w:val="24"/>
          <w:szCs w:val="24"/>
        </w:rPr>
      </w:pPr>
      <w:r>
        <w:rPr>
          <w:sz w:val="24"/>
          <w:szCs w:val="24"/>
        </w:rPr>
        <w:t>Discussion questions</w:t>
      </w:r>
      <w:r w:rsidR="00BF0793" w:rsidRPr="00BF0793">
        <w:rPr>
          <w:sz w:val="24"/>
          <w:szCs w:val="24"/>
        </w:rPr>
        <w:t xml:space="preserve">: </w:t>
      </w:r>
    </w:p>
    <w:p w14:paraId="26DDAC3B" w14:textId="683CF5A3" w:rsidR="00BF0793" w:rsidRDefault="00BF0793" w:rsidP="00BF11C6">
      <w:pPr>
        <w:pStyle w:val="ListParagraph"/>
        <w:numPr>
          <w:ilvl w:val="0"/>
          <w:numId w:val="19"/>
        </w:numPr>
        <w:spacing w:after="0" w:line="240" w:lineRule="auto"/>
        <w:rPr>
          <w:sz w:val="24"/>
          <w:szCs w:val="24"/>
        </w:rPr>
      </w:pPr>
      <w:r w:rsidRPr="00BF11C6">
        <w:rPr>
          <w:sz w:val="24"/>
          <w:szCs w:val="24"/>
        </w:rPr>
        <w:t xml:space="preserve">What information or new insights does this map provide that the students did not have before? </w:t>
      </w:r>
    </w:p>
    <w:p w14:paraId="21251453" w14:textId="60BECB8E" w:rsidR="00BF0793" w:rsidRPr="00BF11C6" w:rsidRDefault="00BF0793" w:rsidP="00BF11C6">
      <w:pPr>
        <w:pStyle w:val="ListParagraph"/>
        <w:numPr>
          <w:ilvl w:val="0"/>
          <w:numId w:val="19"/>
        </w:numPr>
        <w:spacing w:after="0" w:line="240" w:lineRule="auto"/>
        <w:rPr>
          <w:sz w:val="24"/>
          <w:szCs w:val="24"/>
        </w:rPr>
      </w:pPr>
      <w:r w:rsidRPr="00BF11C6">
        <w:rPr>
          <w:sz w:val="24"/>
          <w:szCs w:val="24"/>
        </w:rPr>
        <w:t xml:space="preserve">Can the students brainstorm new ways to creatively share Mexía’s botanical history using herbarium specimens?  </w:t>
      </w:r>
      <w:r w:rsidRPr="00BF11C6">
        <w:rPr>
          <w:sz w:val="24"/>
          <w:szCs w:val="24"/>
        </w:rPr>
        <w:tab/>
      </w:r>
    </w:p>
    <w:p w14:paraId="2689732B" w14:textId="77777777" w:rsidR="00BF0793" w:rsidRPr="00BF0793" w:rsidRDefault="00BF0793" w:rsidP="00BF0793">
      <w:pPr>
        <w:spacing w:after="0" w:line="240" w:lineRule="auto"/>
        <w:rPr>
          <w:sz w:val="24"/>
          <w:szCs w:val="24"/>
        </w:rPr>
      </w:pPr>
    </w:p>
    <w:p w14:paraId="0214093F" w14:textId="77777777" w:rsidR="00BF0793" w:rsidRPr="00BF0793" w:rsidRDefault="00BF0793" w:rsidP="00BF0793">
      <w:pPr>
        <w:spacing w:after="0" w:line="240" w:lineRule="auto"/>
        <w:rPr>
          <w:sz w:val="24"/>
          <w:szCs w:val="24"/>
        </w:rPr>
      </w:pPr>
    </w:p>
    <w:p w14:paraId="7F5549AA" w14:textId="1D875D26" w:rsidR="00BF0793" w:rsidRDefault="00BF0793" w:rsidP="00EB0B0E">
      <w:pPr>
        <w:pStyle w:val="ListParagraph"/>
        <w:numPr>
          <w:ilvl w:val="3"/>
          <w:numId w:val="9"/>
        </w:numPr>
        <w:spacing w:after="0" w:line="240" w:lineRule="auto"/>
        <w:rPr>
          <w:b/>
          <w:bCs/>
          <w:sz w:val="24"/>
          <w:szCs w:val="24"/>
        </w:rPr>
      </w:pPr>
      <w:r w:rsidRPr="00EB0B0E">
        <w:rPr>
          <w:b/>
          <w:bCs/>
          <w:sz w:val="24"/>
          <w:szCs w:val="24"/>
        </w:rPr>
        <w:t>Elaboration</w:t>
      </w:r>
    </w:p>
    <w:p w14:paraId="2B1D9AF4" w14:textId="77777777" w:rsidR="00EB0B0E" w:rsidRDefault="00EB0B0E" w:rsidP="00BF0793">
      <w:pPr>
        <w:spacing w:after="0" w:line="240" w:lineRule="auto"/>
        <w:rPr>
          <w:sz w:val="24"/>
          <w:szCs w:val="24"/>
        </w:rPr>
      </w:pPr>
    </w:p>
    <w:p w14:paraId="522EC320" w14:textId="1DC5DA85" w:rsidR="00BF0793" w:rsidRPr="00BF0793" w:rsidRDefault="00BF0793" w:rsidP="00BF0793">
      <w:pPr>
        <w:spacing w:after="0" w:line="240" w:lineRule="auto"/>
        <w:rPr>
          <w:sz w:val="24"/>
          <w:szCs w:val="24"/>
        </w:rPr>
      </w:pPr>
      <w:r w:rsidRPr="00BF0793">
        <w:rPr>
          <w:sz w:val="24"/>
          <w:szCs w:val="24"/>
        </w:rPr>
        <w:t xml:space="preserve">Students will now discuss what important information is needed to create a proper herbarium specimen, including what Is needed on the label. As a class or in groups, students will collaborate to list the most important aspects of an herbarium specimen (i.e. specific location, demonstrates the reproductive parts of a plant/identifying structures, scientific name, etc.) The students may reference their </w:t>
      </w:r>
      <w:r w:rsidR="007E3C06">
        <w:rPr>
          <w:sz w:val="24"/>
          <w:szCs w:val="24"/>
        </w:rPr>
        <w:t>H</w:t>
      </w:r>
      <w:r w:rsidRPr="007E3C06">
        <w:rPr>
          <w:sz w:val="24"/>
          <w:szCs w:val="24"/>
        </w:rPr>
        <w:t xml:space="preserve">andout 3.2, </w:t>
      </w:r>
      <w:r w:rsidRPr="00BF0793">
        <w:rPr>
          <w:sz w:val="24"/>
          <w:szCs w:val="24"/>
        </w:rPr>
        <w:t>Ynes Mexia’s specimen images, or the MGB herbarium database.</w:t>
      </w:r>
      <w:r w:rsidR="00EB0B0E">
        <w:rPr>
          <w:sz w:val="24"/>
          <w:szCs w:val="24"/>
        </w:rPr>
        <w:t xml:space="preserve"> </w:t>
      </w:r>
      <w:r w:rsidRPr="00BF0793">
        <w:rPr>
          <w:sz w:val="24"/>
          <w:szCs w:val="24"/>
        </w:rPr>
        <w:t>The students will share their ideas with the class and justify their answers. This information will be used for the next and final activity of this module.</w:t>
      </w:r>
      <w:r w:rsidR="00EB0B0E">
        <w:rPr>
          <w:sz w:val="24"/>
          <w:szCs w:val="24"/>
        </w:rPr>
        <w:t xml:space="preserve"> </w:t>
      </w:r>
      <w:r w:rsidRPr="00BF0793">
        <w:rPr>
          <w:sz w:val="24"/>
          <w:szCs w:val="24"/>
        </w:rPr>
        <w:t>This may be given as a written homework assignment</w:t>
      </w:r>
      <w:r w:rsidR="00AC37C6">
        <w:rPr>
          <w:sz w:val="24"/>
          <w:szCs w:val="24"/>
        </w:rPr>
        <w:t>.</w:t>
      </w:r>
    </w:p>
    <w:p w14:paraId="67008A53" w14:textId="77777777" w:rsidR="00BF0793" w:rsidRPr="00BF0793" w:rsidRDefault="00BF0793" w:rsidP="00BF0793">
      <w:pPr>
        <w:spacing w:after="0" w:line="240" w:lineRule="auto"/>
        <w:rPr>
          <w:sz w:val="24"/>
          <w:szCs w:val="24"/>
        </w:rPr>
      </w:pPr>
    </w:p>
    <w:p w14:paraId="26697031" w14:textId="77777777" w:rsidR="00BF0793" w:rsidRPr="00BF0793" w:rsidRDefault="00BF0793" w:rsidP="00BF0793">
      <w:pPr>
        <w:spacing w:after="0" w:line="240" w:lineRule="auto"/>
        <w:rPr>
          <w:sz w:val="24"/>
          <w:szCs w:val="24"/>
        </w:rPr>
      </w:pPr>
    </w:p>
    <w:p w14:paraId="7E182654" w14:textId="7454117B" w:rsidR="00BF0793" w:rsidRDefault="00BF0793" w:rsidP="00EB0B0E">
      <w:pPr>
        <w:pStyle w:val="ListParagraph"/>
        <w:numPr>
          <w:ilvl w:val="3"/>
          <w:numId w:val="9"/>
        </w:numPr>
        <w:spacing w:after="0" w:line="240" w:lineRule="auto"/>
        <w:rPr>
          <w:b/>
          <w:bCs/>
          <w:sz w:val="24"/>
          <w:szCs w:val="24"/>
        </w:rPr>
      </w:pPr>
      <w:r w:rsidRPr="00EB0B0E">
        <w:rPr>
          <w:b/>
          <w:bCs/>
          <w:sz w:val="24"/>
          <w:szCs w:val="24"/>
        </w:rPr>
        <w:t>Evaluation</w:t>
      </w:r>
    </w:p>
    <w:p w14:paraId="331500E3" w14:textId="77777777" w:rsidR="00EB0B0E" w:rsidRPr="00EB0B0E" w:rsidRDefault="00EB0B0E" w:rsidP="00EB0B0E">
      <w:pPr>
        <w:pStyle w:val="ListParagraph"/>
        <w:spacing w:after="0" w:line="240" w:lineRule="auto"/>
        <w:ind w:left="360"/>
        <w:rPr>
          <w:b/>
          <w:bCs/>
          <w:sz w:val="24"/>
          <w:szCs w:val="24"/>
        </w:rPr>
      </w:pPr>
    </w:p>
    <w:p w14:paraId="73BAA06C" w14:textId="062BD9EB" w:rsidR="002239B0" w:rsidRDefault="00BF0793">
      <w:pPr>
        <w:spacing w:after="0" w:line="240" w:lineRule="auto"/>
        <w:rPr>
          <w:sz w:val="24"/>
          <w:szCs w:val="24"/>
        </w:rPr>
      </w:pPr>
      <w:r w:rsidRPr="00BF0793">
        <w:rPr>
          <w:sz w:val="24"/>
          <w:szCs w:val="24"/>
        </w:rPr>
        <w:t>Based on what students learned while examining digital specimens, students will make a drawing of an herbarium specimen for their chosen plants including the mock label.</w:t>
      </w:r>
      <w:r w:rsidR="00EB0B0E">
        <w:rPr>
          <w:sz w:val="24"/>
          <w:szCs w:val="24"/>
        </w:rPr>
        <w:t xml:space="preserve"> </w:t>
      </w:r>
      <w:r w:rsidRPr="00BF0793">
        <w:rPr>
          <w:sz w:val="24"/>
          <w:szCs w:val="24"/>
        </w:rPr>
        <w:t xml:space="preserve">Using any craft materials available, they should illustrate what they think their plant would look like if prepared for archival. They will learn proper techniques later; the focus at this point should be what they think is important and notable about their plants. Creativity should be encouraged – this is an undervalued component to preparing specimens! </w:t>
      </w:r>
      <w:r w:rsidR="00EB0B0E">
        <w:rPr>
          <w:sz w:val="24"/>
          <w:szCs w:val="24"/>
        </w:rPr>
        <w:t xml:space="preserve"> </w:t>
      </w:r>
      <w:r w:rsidRPr="00BF0793">
        <w:rPr>
          <w:sz w:val="24"/>
          <w:szCs w:val="24"/>
        </w:rPr>
        <w:t xml:space="preserve">Students will share their mock specimens with each other as a class; encourage discussion about how each student chose to represent their plants and what information they felt should be included on the data label. This could be done as a “museum exhibition” in </w:t>
      </w:r>
      <w:r w:rsidR="00EB0B0E">
        <w:rPr>
          <w:sz w:val="24"/>
          <w:szCs w:val="24"/>
        </w:rPr>
        <w:t>the classroom or hallway.</w:t>
      </w:r>
      <w:r w:rsidRPr="00BF0793">
        <w:rPr>
          <w:sz w:val="24"/>
          <w:szCs w:val="24"/>
        </w:rPr>
        <w:tab/>
      </w:r>
    </w:p>
    <w:sectPr w:rsidR="002239B0" w:rsidSect="009909C0">
      <w:headerReference w:type="even" r:id="rId16"/>
      <w:headerReference w:type="default" r:id="rId17"/>
      <w:footerReference w:type="even" r:id="rId18"/>
      <w:footerReference w:type="default" r:id="rId19"/>
      <w:headerReference w:type="first" r:id="rId20"/>
      <w:footerReference w:type="first" r:id="rId21"/>
      <w:pgSz w:w="12240" w:h="15840"/>
      <w:pgMar w:top="810" w:right="1440" w:bottom="720" w:left="81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AD45" w14:textId="77777777" w:rsidR="004124DD" w:rsidRDefault="006539C7">
      <w:pPr>
        <w:spacing w:after="0" w:line="240" w:lineRule="auto"/>
      </w:pPr>
      <w:r>
        <w:separator/>
      </w:r>
    </w:p>
  </w:endnote>
  <w:endnote w:type="continuationSeparator" w:id="0">
    <w:p w14:paraId="355A3229" w14:textId="77777777" w:rsidR="004124DD" w:rsidRDefault="006539C7">
      <w:pPr>
        <w:spacing w:after="0" w:line="240" w:lineRule="auto"/>
      </w:pPr>
      <w:r>
        <w:continuationSeparator/>
      </w:r>
    </w:p>
  </w:endnote>
  <w:endnote w:type="continuationNotice" w:id="1">
    <w:p w14:paraId="700E2D5D" w14:textId="77777777" w:rsidR="00215CB5" w:rsidRDefault="00215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A071" w14:textId="77777777" w:rsidR="002239B0" w:rsidRDefault="002239B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A072" w14:textId="5363E7BC" w:rsidR="002239B0" w:rsidRDefault="006539C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F0793">
      <w:rPr>
        <w:noProof/>
        <w:color w:val="000000"/>
      </w:rPr>
      <w:t>1</w:t>
    </w:r>
    <w:r>
      <w:rPr>
        <w:color w:val="000000"/>
      </w:rPr>
      <w:fldChar w:fldCharType="end"/>
    </w:r>
  </w:p>
  <w:p w14:paraId="73BAA073" w14:textId="77777777" w:rsidR="002239B0" w:rsidRDefault="002239B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A075" w14:textId="77777777" w:rsidR="002239B0" w:rsidRDefault="002239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E8A0" w14:textId="77777777" w:rsidR="004124DD" w:rsidRDefault="006539C7">
      <w:pPr>
        <w:spacing w:after="0" w:line="240" w:lineRule="auto"/>
      </w:pPr>
      <w:r>
        <w:separator/>
      </w:r>
    </w:p>
  </w:footnote>
  <w:footnote w:type="continuationSeparator" w:id="0">
    <w:p w14:paraId="709731E0" w14:textId="77777777" w:rsidR="004124DD" w:rsidRDefault="006539C7">
      <w:pPr>
        <w:spacing w:after="0" w:line="240" w:lineRule="auto"/>
      </w:pPr>
      <w:r>
        <w:continuationSeparator/>
      </w:r>
    </w:p>
  </w:footnote>
  <w:footnote w:type="continuationNotice" w:id="1">
    <w:p w14:paraId="77C57FB1" w14:textId="77777777" w:rsidR="00215CB5" w:rsidRDefault="00215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A06D" w14:textId="77777777" w:rsidR="002239B0" w:rsidRDefault="002239B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A06E" w14:textId="77777777" w:rsidR="002239B0" w:rsidRDefault="002239B0">
    <w:pPr>
      <w:pBdr>
        <w:top w:val="nil"/>
        <w:left w:val="nil"/>
        <w:bottom w:val="nil"/>
        <w:right w:val="nil"/>
        <w:between w:val="nil"/>
      </w:pBdr>
      <w:tabs>
        <w:tab w:val="center" w:pos="4680"/>
        <w:tab w:val="right" w:pos="9360"/>
      </w:tabs>
      <w:spacing w:after="0" w:line="240" w:lineRule="auto"/>
      <w:ind w:left="-360"/>
      <w:rPr>
        <w:i/>
        <w:color w:val="000000"/>
        <w:sz w:val="18"/>
        <w:szCs w:val="18"/>
      </w:rPr>
    </w:pPr>
  </w:p>
  <w:p w14:paraId="73BAA06F" w14:textId="77777777" w:rsidR="002239B0" w:rsidRDefault="006539C7">
    <w:pPr>
      <w:pBdr>
        <w:top w:val="nil"/>
        <w:left w:val="nil"/>
        <w:bottom w:val="nil"/>
        <w:right w:val="nil"/>
        <w:between w:val="nil"/>
      </w:pBdr>
      <w:tabs>
        <w:tab w:val="center" w:pos="4680"/>
        <w:tab w:val="right" w:pos="9360"/>
      </w:tabs>
      <w:spacing w:after="0" w:line="240" w:lineRule="auto"/>
      <w:ind w:left="-360"/>
      <w:rPr>
        <w:i/>
        <w:color w:val="000000"/>
        <w:sz w:val="18"/>
        <w:szCs w:val="18"/>
      </w:rPr>
    </w:pPr>
    <w:r>
      <w:rPr>
        <w:i/>
        <w:color w:val="000000"/>
        <w:sz w:val="18"/>
        <w:szCs w:val="18"/>
      </w:rPr>
      <w:t>Rooting Students in their Botanical History – Learning about Botany and the Importance of Herbaria</w:t>
    </w:r>
  </w:p>
  <w:p w14:paraId="73BAA070" w14:textId="77777777" w:rsidR="002239B0" w:rsidRDefault="002239B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A074" w14:textId="77777777" w:rsidR="002239B0" w:rsidRDefault="002239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029"/>
    <w:multiLevelType w:val="multilevel"/>
    <w:tmpl w:val="F85C8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3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8043D"/>
    <w:multiLevelType w:val="multilevel"/>
    <w:tmpl w:val="AE88204A"/>
    <w:lvl w:ilvl="0">
      <w:start w:val="1"/>
      <w:numFmt w:val="bullet"/>
      <w:lvlText w:val="●"/>
      <w:lvlJc w:val="left"/>
      <w:pPr>
        <w:ind w:left="720" w:hanging="360"/>
      </w:pPr>
      <w:rPr>
        <w:rFonts w:ascii="Noto Sans Symbols" w:eastAsia="Noto Sans Symbols" w:hAnsi="Noto Sans Symbols" w:cs="Noto Sans Symbols"/>
        <w:i w:val="0"/>
        <w:u w:val="none"/>
      </w:rPr>
    </w:lvl>
    <w:lvl w:ilvl="1">
      <w:start w:val="1"/>
      <w:numFmt w:val="bullet"/>
      <w:lvlText w:val="●"/>
      <w:lvlJc w:val="left"/>
      <w:pPr>
        <w:ind w:left="1440" w:hanging="360"/>
      </w:pPr>
      <w:rPr>
        <w:rFonts w:ascii="Noto Sans Symbols" w:eastAsia="Noto Sans Symbols" w:hAnsi="Noto Sans Symbols" w:cs="Noto Sans Symbols"/>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F5481B"/>
    <w:multiLevelType w:val="hybridMultilevel"/>
    <w:tmpl w:val="0AD4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A19E4"/>
    <w:multiLevelType w:val="multilevel"/>
    <w:tmpl w:val="C9F43D74"/>
    <w:lvl w:ilvl="0">
      <w:start w:val="1"/>
      <w:numFmt w:val="bullet"/>
      <w:lvlText w:val="●"/>
      <w:lvlJc w:val="left"/>
      <w:pPr>
        <w:ind w:left="720" w:hanging="360"/>
      </w:pPr>
      <w:rPr>
        <w:rFonts w:ascii="Noto Sans Symbols" w:eastAsia="Noto Sans Symbols" w:hAnsi="Noto Sans Symbols" w:cs="Noto Sans Symbols"/>
        <w:i w:val="0"/>
        <w:u w:val="none"/>
      </w:rPr>
    </w:lvl>
    <w:lvl w:ilvl="1">
      <w:start w:val="1"/>
      <w:numFmt w:val="bullet"/>
      <w:lvlText w:val="●"/>
      <w:lvlJc w:val="left"/>
      <w:pPr>
        <w:ind w:left="1440" w:hanging="360"/>
      </w:pPr>
      <w:rPr>
        <w:rFonts w:ascii="Noto Sans Symbols" w:eastAsia="Noto Sans Symbols" w:hAnsi="Noto Sans Symbols" w:cs="Noto Sans Symbols"/>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4F1199"/>
    <w:multiLevelType w:val="hybridMultilevel"/>
    <w:tmpl w:val="77C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C6EDA"/>
    <w:multiLevelType w:val="hybridMultilevel"/>
    <w:tmpl w:val="C22A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95F9D"/>
    <w:multiLevelType w:val="multilevel"/>
    <w:tmpl w:val="C1F08622"/>
    <w:lvl w:ilvl="0">
      <w:start w:val="1"/>
      <w:numFmt w:val="bullet"/>
      <w:lvlText w:val="●"/>
      <w:lvlJc w:val="left"/>
      <w:pPr>
        <w:ind w:left="720" w:hanging="360"/>
      </w:pPr>
      <w:rPr>
        <w:rFonts w:ascii="Noto Sans Symbols" w:eastAsia="Noto Sans Symbols" w:hAnsi="Noto Sans Symbols" w:cs="Noto Sans Symbols"/>
        <w:i w:val="0"/>
        <w:u w:val="none"/>
      </w:rPr>
    </w:lvl>
    <w:lvl w:ilvl="1">
      <w:start w:val="1"/>
      <w:numFmt w:val="bullet"/>
      <w:lvlText w:val="●"/>
      <w:lvlJc w:val="left"/>
      <w:pPr>
        <w:ind w:left="1440" w:hanging="360"/>
      </w:pPr>
      <w:rPr>
        <w:rFonts w:ascii="Noto Sans Symbols" w:eastAsia="Noto Sans Symbols" w:hAnsi="Noto Sans Symbols" w:cs="Noto Sans Symbols"/>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B65E5D"/>
    <w:multiLevelType w:val="hybridMultilevel"/>
    <w:tmpl w:val="BE6C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54909"/>
    <w:multiLevelType w:val="multilevel"/>
    <w:tmpl w:val="5048395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8F07DE"/>
    <w:multiLevelType w:val="hybridMultilevel"/>
    <w:tmpl w:val="E87A1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2C40A3"/>
    <w:multiLevelType w:val="multilevel"/>
    <w:tmpl w:val="E2E6355C"/>
    <w:lvl w:ilvl="0">
      <w:start w:val="1"/>
      <w:numFmt w:val="bullet"/>
      <w:lvlText w:val="●"/>
      <w:lvlJc w:val="left"/>
      <w:pPr>
        <w:ind w:left="720" w:hanging="360"/>
      </w:pPr>
      <w:rPr>
        <w:rFonts w:ascii="Noto Sans Symbols" w:eastAsia="Noto Sans Symbols" w:hAnsi="Noto Sans Symbols" w:cs="Noto Sans Symbols"/>
        <w:i w:val="0"/>
        <w:u w:val="none"/>
      </w:rPr>
    </w:lvl>
    <w:lvl w:ilvl="1">
      <w:start w:val="1"/>
      <w:numFmt w:val="bullet"/>
      <w:lvlText w:val="●"/>
      <w:lvlJc w:val="left"/>
      <w:pPr>
        <w:ind w:left="1440" w:hanging="360"/>
      </w:pPr>
      <w:rPr>
        <w:rFonts w:ascii="Noto Sans Symbols" w:eastAsia="Noto Sans Symbols" w:hAnsi="Noto Sans Symbols" w:cs="Noto Sans Symbols"/>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E90CDB"/>
    <w:multiLevelType w:val="multilevel"/>
    <w:tmpl w:val="B5BED258"/>
    <w:lvl w:ilvl="0">
      <w:start w:val="1"/>
      <w:numFmt w:val="bullet"/>
      <w:lvlText w:val="●"/>
      <w:lvlJc w:val="left"/>
      <w:pPr>
        <w:ind w:left="720" w:hanging="360"/>
      </w:pPr>
      <w:rPr>
        <w:rFonts w:ascii="Noto Sans Symbols" w:eastAsia="Noto Sans Symbols" w:hAnsi="Noto Sans Symbols" w:cs="Noto Sans Symbols"/>
        <w:i w:val="0"/>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98B7A31"/>
    <w:multiLevelType w:val="multilevel"/>
    <w:tmpl w:val="0C72D3D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421AEF"/>
    <w:multiLevelType w:val="hybridMultilevel"/>
    <w:tmpl w:val="165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82C18"/>
    <w:multiLevelType w:val="multilevel"/>
    <w:tmpl w:val="A5FC3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B525B47"/>
    <w:multiLevelType w:val="hybridMultilevel"/>
    <w:tmpl w:val="E41C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56366"/>
    <w:multiLevelType w:val="multilevel"/>
    <w:tmpl w:val="3A7E7D7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CB2799B"/>
    <w:multiLevelType w:val="multilevel"/>
    <w:tmpl w:val="F8CE9CB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4B691C"/>
    <w:multiLevelType w:val="multilevel"/>
    <w:tmpl w:val="3BD6045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3"/>
  </w:num>
  <w:num w:numId="4">
    <w:abstractNumId w:val="17"/>
  </w:num>
  <w:num w:numId="5">
    <w:abstractNumId w:val="10"/>
  </w:num>
  <w:num w:numId="6">
    <w:abstractNumId w:val="6"/>
  </w:num>
  <w:num w:numId="7">
    <w:abstractNumId w:val="8"/>
  </w:num>
  <w:num w:numId="8">
    <w:abstractNumId w:val="11"/>
  </w:num>
  <w:num w:numId="9">
    <w:abstractNumId w:val="0"/>
  </w:num>
  <w:num w:numId="10">
    <w:abstractNumId w:val="18"/>
  </w:num>
  <w:num w:numId="11">
    <w:abstractNumId w:val="16"/>
  </w:num>
  <w:num w:numId="12">
    <w:abstractNumId w:val="14"/>
  </w:num>
  <w:num w:numId="13">
    <w:abstractNumId w:val="4"/>
  </w:num>
  <w:num w:numId="14">
    <w:abstractNumId w:val="13"/>
  </w:num>
  <w:num w:numId="15">
    <w:abstractNumId w:val="7"/>
  </w:num>
  <w:num w:numId="16">
    <w:abstractNumId w:val="9"/>
  </w:num>
  <w:num w:numId="17">
    <w:abstractNumId w:val="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B0"/>
    <w:rsid w:val="000209CE"/>
    <w:rsid w:val="000F6CBC"/>
    <w:rsid w:val="00172C89"/>
    <w:rsid w:val="001C7818"/>
    <w:rsid w:val="00215CB5"/>
    <w:rsid w:val="002163A3"/>
    <w:rsid w:val="002239B0"/>
    <w:rsid w:val="00316800"/>
    <w:rsid w:val="00352387"/>
    <w:rsid w:val="004000C5"/>
    <w:rsid w:val="004124DD"/>
    <w:rsid w:val="00486F1E"/>
    <w:rsid w:val="0049705E"/>
    <w:rsid w:val="004A5B91"/>
    <w:rsid w:val="00544CC7"/>
    <w:rsid w:val="005B4CD2"/>
    <w:rsid w:val="005E6133"/>
    <w:rsid w:val="005F3EDD"/>
    <w:rsid w:val="00607255"/>
    <w:rsid w:val="00613269"/>
    <w:rsid w:val="00625EFB"/>
    <w:rsid w:val="00644815"/>
    <w:rsid w:val="006539C7"/>
    <w:rsid w:val="00663AB6"/>
    <w:rsid w:val="00675A3A"/>
    <w:rsid w:val="007E2666"/>
    <w:rsid w:val="007E3C06"/>
    <w:rsid w:val="00897F9A"/>
    <w:rsid w:val="008C6169"/>
    <w:rsid w:val="008D77CA"/>
    <w:rsid w:val="008F3D2B"/>
    <w:rsid w:val="009909C0"/>
    <w:rsid w:val="009940E9"/>
    <w:rsid w:val="009E33B2"/>
    <w:rsid w:val="00AA1878"/>
    <w:rsid w:val="00AC37C6"/>
    <w:rsid w:val="00B70B87"/>
    <w:rsid w:val="00BA5EF1"/>
    <w:rsid w:val="00BB00A6"/>
    <w:rsid w:val="00BB287E"/>
    <w:rsid w:val="00BC2B3B"/>
    <w:rsid w:val="00BF0793"/>
    <w:rsid w:val="00BF11C6"/>
    <w:rsid w:val="00C01DCB"/>
    <w:rsid w:val="00C21CB3"/>
    <w:rsid w:val="00C54F49"/>
    <w:rsid w:val="00C62511"/>
    <w:rsid w:val="00D440AA"/>
    <w:rsid w:val="00D774D5"/>
    <w:rsid w:val="00D81886"/>
    <w:rsid w:val="00DA148B"/>
    <w:rsid w:val="00E12235"/>
    <w:rsid w:val="00E14AC8"/>
    <w:rsid w:val="00EB0B0E"/>
    <w:rsid w:val="00EE4970"/>
    <w:rsid w:val="00F40FF1"/>
    <w:rsid w:val="00F6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9FAB"/>
  <w15:docId w15:val="{A2EA2D26-C15A-4CDD-98D1-A3BDB3FC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FA1B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BF3"/>
  </w:style>
  <w:style w:type="paragraph" w:styleId="Footer">
    <w:name w:val="footer"/>
    <w:basedOn w:val="Normal"/>
    <w:link w:val="FooterChar"/>
    <w:uiPriority w:val="99"/>
    <w:unhideWhenUsed/>
    <w:rsid w:val="00FA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BF3"/>
  </w:style>
  <w:style w:type="character" w:styleId="Hyperlink">
    <w:name w:val="Hyperlink"/>
    <w:basedOn w:val="DefaultParagraphFont"/>
    <w:uiPriority w:val="99"/>
    <w:unhideWhenUsed/>
    <w:rsid w:val="00D009D4"/>
    <w:rPr>
      <w:color w:val="0000FF" w:themeColor="hyperlink"/>
      <w:u w:val="single"/>
    </w:rPr>
  </w:style>
  <w:style w:type="character" w:customStyle="1" w:styleId="UnresolvedMention1">
    <w:name w:val="Unresolved Mention1"/>
    <w:basedOn w:val="DefaultParagraphFont"/>
    <w:uiPriority w:val="99"/>
    <w:semiHidden/>
    <w:unhideWhenUsed/>
    <w:rsid w:val="00D009D4"/>
    <w:rPr>
      <w:color w:val="605E5C"/>
      <w:shd w:val="clear" w:color="auto" w:fill="E1DFDD"/>
    </w:rPr>
  </w:style>
  <w:style w:type="paragraph" w:styleId="ListParagraph">
    <w:name w:val="List Paragraph"/>
    <w:basedOn w:val="Normal"/>
    <w:uiPriority w:val="34"/>
    <w:qFormat/>
    <w:rsid w:val="00676B70"/>
    <w:pPr>
      <w:ind w:left="720"/>
      <w:contextualSpacing/>
    </w:pPr>
  </w:style>
  <w:style w:type="paragraph" w:styleId="Revision">
    <w:name w:val="Revision"/>
    <w:hidden/>
    <w:uiPriority w:val="99"/>
    <w:semiHidden/>
    <w:rsid w:val="00FB14AD"/>
    <w:pPr>
      <w:widowControl/>
      <w:spacing w:after="0" w:line="240" w:lineRule="auto"/>
    </w:pPr>
  </w:style>
  <w:style w:type="character" w:styleId="FollowedHyperlink">
    <w:name w:val="FollowedHyperlink"/>
    <w:basedOn w:val="DefaultParagraphFont"/>
    <w:uiPriority w:val="99"/>
    <w:semiHidden/>
    <w:unhideWhenUsed/>
    <w:rsid w:val="00A95A01"/>
    <w:rPr>
      <w:color w:val="800080" w:themeColor="followedHyperlink"/>
      <w:u w:val="single"/>
    </w:rPr>
  </w:style>
  <w:style w:type="character" w:styleId="CommentReference">
    <w:name w:val="annotation reference"/>
    <w:basedOn w:val="DefaultParagraphFont"/>
    <w:uiPriority w:val="99"/>
    <w:semiHidden/>
    <w:unhideWhenUsed/>
    <w:rsid w:val="001D0193"/>
    <w:rPr>
      <w:sz w:val="16"/>
      <w:szCs w:val="16"/>
    </w:rPr>
  </w:style>
  <w:style w:type="paragraph" w:styleId="CommentText">
    <w:name w:val="annotation text"/>
    <w:basedOn w:val="Normal"/>
    <w:link w:val="CommentTextChar"/>
    <w:uiPriority w:val="99"/>
    <w:semiHidden/>
    <w:unhideWhenUsed/>
    <w:rsid w:val="001D0193"/>
    <w:pPr>
      <w:spacing w:line="240" w:lineRule="auto"/>
    </w:pPr>
    <w:rPr>
      <w:sz w:val="20"/>
      <w:szCs w:val="20"/>
    </w:rPr>
  </w:style>
  <w:style w:type="character" w:customStyle="1" w:styleId="CommentTextChar">
    <w:name w:val="Comment Text Char"/>
    <w:basedOn w:val="DefaultParagraphFont"/>
    <w:link w:val="CommentText"/>
    <w:uiPriority w:val="99"/>
    <w:semiHidden/>
    <w:rsid w:val="001D0193"/>
    <w:rPr>
      <w:sz w:val="20"/>
      <w:szCs w:val="20"/>
    </w:rPr>
  </w:style>
  <w:style w:type="paragraph" w:styleId="CommentSubject">
    <w:name w:val="annotation subject"/>
    <w:basedOn w:val="CommentText"/>
    <w:next w:val="CommentText"/>
    <w:link w:val="CommentSubjectChar"/>
    <w:uiPriority w:val="99"/>
    <w:semiHidden/>
    <w:unhideWhenUsed/>
    <w:rsid w:val="001D0193"/>
    <w:rPr>
      <w:b/>
      <w:bCs/>
    </w:rPr>
  </w:style>
  <w:style w:type="character" w:customStyle="1" w:styleId="CommentSubjectChar">
    <w:name w:val="Comment Subject Char"/>
    <w:basedOn w:val="CommentTextChar"/>
    <w:link w:val="CommentSubject"/>
    <w:uiPriority w:val="99"/>
    <w:semiHidden/>
    <w:rsid w:val="001D0193"/>
    <w:rPr>
      <w:b/>
      <w:bCs/>
      <w:sz w:val="20"/>
      <w:szCs w:val="20"/>
    </w:rPr>
  </w:style>
  <w:style w:type="paragraph" w:styleId="BalloonText">
    <w:name w:val="Balloon Text"/>
    <w:basedOn w:val="Normal"/>
    <w:link w:val="BalloonTextChar"/>
    <w:uiPriority w:val="99"/>
    <w:semiHidden/>
    <w:unhideWhenUsed/>
    <w:rsid w:val="001D0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193"/>
    <w:rPr>
      <w:rFonts w:ascii="Segoe UI" w:hAnsi="Segoe UI" w:cs="Segoe UI"/>
      <w:sz w:val="18"/>
      <w:szCs w:val="18"/>
    </w:rPr>
  </w:style>
  <w:style w:type="character" w:customStyle="1" w:styleId="normaltextrun">
    <w:name w:val="normaltextrun"/>
    <w:basedOn w:val="DefaultParagraphFont"/>
    <w:rsid w:val="0036756C"/>
  </w:style>
  <w:style w:type="character" w:customStyle="1" w:styleId="eop">
    <w:name w:val="eop"/>
    <w:basedOn w:val="DefaultParagraphFont"/>
    <w:rsid w:val="0036756C"/>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C7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67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n.pbslearningmedia.org/resource/stn15.sci.lifesci.herbariums/plant-research-at-a-herbariu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n.pbslearningmedia.org/resource/ull20-ynes-mexia/unladylike2020-vide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K5Fdsr16Ps" TargetMode="External"/><Relationship Id="rId5" Type="http://schemas.openxmlformats.org/officeDocument/2006/relationships/numbering" Target="numbering.xml"/><Relationship Id="rId15" Type="http://schemas.openxmlformats.org/officeDocument/2006/relationships/hyperlink" Target="https://www.tropicos.org/ho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IKTYQhAS8J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ce3db3-27de-49df-846c-f24ab592a67c" xsi:nil="true"/>
    <lcf76f155ced4ddcb4097134ff3c332f xmlns="7868ded3-6752-422e-9ed5-9ad5a8120311">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iJcnYxOTmapJGeUQ+kWGlWrsGg==">CgMxLjAyCGguZ2pkZ3hzMgloLjMwajB6bGwyCWguMWZvYjl0ZTIJaC4zem55c2g3OAByITFRSklKZlJUcXJ1aDgzSGV5cGE2MkJtc0gweGpOT1kzcQ==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CF5012816782C4E91FBFC278E7DE834" ma:contentTypeVersion="18" ma:contentTypeDescription="Create a new document." ma:contentTypeScope="" ma:versionID="c05276f5fdd7347ef26e78f3901b10ba">
  <xsd:schema xmlns:xsd="http://www.w3.org/2001/XMLSchema" xmlns:xs="http://www.w3.org/2001/XMLSchema" xmlns:p="http://schemas.microsoft.com/office/2006/metadata/properties" xmlns:ns2="7868ded3-6752-422e-9ed5-9ad5a8120311" xmlns:ns3="4bce3db3-27de-49df-846c-f24ab592a67c" targetNamespace="http://schemas.microsoft.com/office/2006/metadata/properties" ma:root="true" ma:fieldsID="be10cf55d8d7a6a60c1e6b51cd5e64ef" ns2:_="" ns3:_="">
    <xsd:import namespace="7868ded3-6752-422e-9ed5-9ad5a8120311"/>
    <xsd:import namespace="4bce3db3-27de-49df-846c-f24ab592a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ded3-6752-422e-9ed5-9ad5a8120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c41815-f866-473a-a3ba-291165dbb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e3db3-27de-49df-846c-f24ab592a6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71b4b9-c636-42ef-9abc-6636d870d9e8}" ma:internalName="TaxCatchAll" ma:showField="CatchAllData" ma:web="4bce3db3-27de-49df-846c-f24ab592a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7F034-ACB9-40C6-9097-C84CDA9943D0}">
  <ds:schemaRefs>
    <ds:schemaRef ds:uri="http://schemas.microsoft.com/sharepoint/v3/contenttype/forms"/>
  </ds:schemaRefs>
</ds:datastoreItem>
</file>

<file path=customXml/itemProps2.xml><?xml version="1.0" encoding="utf-8"?>
<ds:datastoreItem xmlns:ds="http://schemas.openxmlformats.org/officeDocument/2006/customXml" ds:itemID="{7E80A7EE-7079-416E-8428-FD5F7EC70E5C}">
  <ds:schemaRefs>
    <ds:schemaRef ds:uri="http://schemas.microsoft.com/office/2006/metadata/properties"/>
    <ds:schemaRef ds:uri="http://schemas.microsoft.com/office/infopath/2007/PartnerControls"/>
    <ds:schemaRef ds:uri="4bce3db3-27de-49df-846c-f24ab592a67c"/>
    <ds:schemaRef ds:uri="7868ded3-6752-422e-9ed5-9ad5a8120311"/>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ED5A9A37-C844-46FE-97BD-4A126B2A2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8ded3-6752-422e-9ed5-9ad5a8120311"/>
    <ds:schemaRef ds:uri="4bce3db3-27de-49df-846c-f24ab592a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Krosnick, Shawn</dc:creator>
  <cp:lastModifiedBy>Shawn</cp:lastModifiedBy>
  <cp:revision>52</cp:revision>
  <dcterms:created xsi:type="dcterms:W3CDTF">2022-05-28T16:40:00Z</dcterms:created>
  <dcterms:modified xsi:type="dcterms:W3CDTF">2024-04-08T22:03:00Z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0x0101001CF5012816782C4E91FBFC278E7DE834</vt:lpwstr>
  </property>
  <property fmtid="{D5CDD505-2E9C-101B-9397-08002B2CF9AE}" pid="3" name="MediaServiceImageTags">
    <vt:lpwstr/>
  </property>
</Properties>
</file>