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FBC387" w14:textId="13B0E6B0" w:rsidR="009870BD" w:rsidRDefault="0014062C">
      <w:pPr>
        <w:spacing w:after="0" w:line="240" w:lineRule="auto"/>
        <w:jc w:val="center"/>
        <w:rPr>
          <w:b/>
          <w:sz w:val="24"/>
          <w:szCs w:val="24"/>
        </w:rPr>
      </w:pPr>
      <w:r>
        <w:rPr>
          <w:b/>
          <w:sz w:val="24"/>
          <w:szCs w:val="24"/>
        </w:rPr>
        <w:t>Module 6 Instructional Plan</w:t>
      </w:r>
    </w:p>
    <w:p w14:paraId="048EA3BD" w14:textId="77777777" w:rsidR="004717E8" w:rsidRDefault="004717E8">
      <w:pPr>
        <w:spacing w:after="0" w:line="240" w:lineRule="auto"/>
        <w:jc w:val="center"/>
        <w:rPr>
          <w:b/>
          <w:sz w:val="24"/>
          <w:szCs w:val="24"/>
        </w:rPr>
      </w:pPr>
    </w:p>
    <w:tbl>
      <w:tblPr>
        <w:tblStyle w:val="a1"/>
        <w:tblW w:w="11070" w:type="dxa"/>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30"/>
        <w:gridCol w:w="3240"/>
      </w:tblGrid>
      <w:tr w:rsidR="009870BD" w14:paraId="663BF7E6" w14:textId="77777777">
        <w:tc>
          <w:tcPr>
            <w:tcW w:w="11070" w:type="dxa"/>
            <w:gridSpan w:val="2"/>
            <w:shd w:val="clear" w:color="auto" w:fill="FCE5CD"/>
          </w:tcPr>
          <w:p w14:paraId="5288D40E" w14:textId="77777777" w:rsidR="009870BD" w:rsidRDefault="0014062C">
            <w:pPr>
              <w:rPr>
                <w:b/>
                <w:sz w:val="24"/>
                <w:szCs w:val="24"/>
              </w:rPr>
            </w:pPr>
            <w:r>
              <w:rPr>
                <w:b/>
                <w:sz w:val="24"/>
                <w:szCs w:val="24"/>
              </w:rPr>
              <w:t xml:space="preserve">General Information </w:t>
            </w:r>
          </w:p>
        </w:tc>
      </w:tr>
      <w:tr w:rsidR="009870BD" w14:paraId="559CC689" w14:textId="77777777" w:rsidTr="008E21AC">
        <w:trPr>
          <w:trHeight w:val="365"/>
        </w:trPr>
        <w:tc>
          <w:tcPr>
            <w:tcW w:w="11070" w:type="dxa"/>
            <w:gridSpan w:val="2"/>
          </w:tcPr>
          <w:p w14:paraId="25A21217" w14:textId="77777777" w:rsidR="009870BD" w:rsidRDefault="0014062C">
            <w:pPr>
              <w:rPr>
                <w:sz w:val="24"/>
                <w:szCs w:val="24"/>
              </w:rPr>
            </w:pPr>
            <w:r>
              <w:rPr>
                <w:b/>
                <w:sz w:val="24"/>
                <w:szCs w:val="24"/>
              </w:rPr>
              <w:t xml:space="preserve">Lesson Title: </w:t>
            </w:r>
            <w:r>
              <w:rPr>
                <w:sz w:val="24"/>
                <w:szCs w:val="24"/>
              </w:rPr>
              <w:t xml:space="preserve">Preparing Specimens for the Herbarium </w:t>
            </w:r>
          </w:p>
        </w:tc>
      </w:tr>
      <w:tr w:rsidR="009870BD" w14:paraId="19ED30FC" w14:textId="77777777">
        <w:trPr>
          <w:trHeight w:val="698"/>
        </w:trPr>
        <w:tc>
          <w:tcPr>
            <w:tcW w:w="11070" w:type="dxa"/>
            <w:gridSpan w:val="2"/>
          </w:tcPr>
          <w:p w14:paraId="7A7948DD" w14:textId="77777777" w:rsidR="009870BD" w:rsidRDefault="0014062C">
            <w:pPr>
              <w:rPr>
                <w:sz w:val="24"/>
                <w:szCs w:val="24"/>
              </w:rPr>
            </w:pPr>
            <w:r>
              <w:rPr>
                <w:b/>
                <w:sz w:val="24"/>
                <w:szCs w:val="24"/>
              </w:rPr>
              <w:t xml:space="preserve">Overview: </w:t>
            </w:r>
            <w:r>
              <w:rPr>
                <w:sz w:val="24"/>
                <w:szCs w:val="24"/>
              </w:rPr>
              <w:t xml:space="preserve">Once students have pressed and dried their plant material (Module 5), they will learn about the curatorial techniques used to create a permanent museum specimen. </w:t>
            </w:r>
          </w:p>
        </w:tc>
      </w:tr>
      <w:tr w:rsidR="009870BD" w14:paraId="457D7766" w14:textId="77777777" w:rsidTr="00CD75E0">
        <w:trPr>
          <w:trHeight w:val="365"/>
        </w:trPr>
        <w:tc>
          <w:tcPr>
            <w:tcW w:w="11070" w:type="dxa"/>
            <w:gridSpan w:val="2"/>
          </w:tcPr>
          <w:p w14:paraId="3B7D0033" w14:textId="0315DA42" w:rsidR="009870BD" w:rsidRDefault="0014062C">
            <w:pPr>
              <w:rPr>
                <w:sz w:val="24"/>
                <w:szCs w:val="24"/>
              </w:rPr>
            </w:pPr>
            <w:r>
              <w:rPr>
                <w:b/>
                <w:sz w:val="24"/>
                <w:szCs w:val="24"/>
              </w:rPr>
              <w:t xml:space="preserve">Subject(s): </w:t>
            </w:r>
            <w:r>
              <w:rPr>
                <w:sz w:val="24"/>
                <w:szCs w:val="24"/>
              </w:rPr>
              <w:t>Biology</w:t>
            </w:r>
            <w:r>
              <w:rPr>
                <w:sz w:val="24"/>
                <w:szCs w:val="24"/>
              </w:rPr>
              <w:t>, Botany</w:t>
            </w:r>
          </w:p>
        </w:tc>
      </w:tr>
      <w:tr w:rsidR="009870BD" w14:paraId="191B0095" w14:textId="77777777">
        <w:trPr>
          <w:trHeight w:val="611"/>
        </w:trPr>
        <w:tc>
          <w:tcPr>
            <w:tcW w:w="11070" w:type="dxa"/>
            <w:gridSpan w:val="2"/>
          </w:tcPr>
          <w:p w14:paraId="795A59D8" w14:textId="77777777" w:rsidR="009870BD" w:rsidRDefault="0014062C">
            <w:pPr>
              <w:rPr>
                <w:b/>
                <w:sz w:val="24"/>
                <w:szCs w:val="24"/>
              </w:rPr>
            </w:pPr>
            <w:r>
              <w:rPr>
                <w:b/>
                <w:sz w:val="24"/>
                <w:szCs w:val="24"/>
              </w:rPr>
              <w:t>Grade Level/Setting:</w:t>
            </w:r>
          </w:p>
          <w:p w14:paraId="1A35B2D9" w14:textId="77777777" w:rsidR="009870BD" w:rsidRDefault="0014062C">
            <w:pPr>
              <w:rPr>
                <w:i/>
                <w:sz w:val="24"/>
                <w:szCs w:val="24"/>
              </w:rPr>
            </w:pPr>
            <w:r>
              <w:rPr>
                <w:sz w:val="24"/>
                <w:szCs w:val="24"/>
              </w:rPr>
              <w:t xml:space="preserve">Grades 9-12/ Biology or Ecology Science Classroom  </w:t>
            </w:r>
          </w:p>
        </w:tc>
      </w:tr>
      <w:tr w:rsidR="009870BD" w14:paraId="440CF110" w14:textId="77777777">
        <w:tc>
          <w:tcPr>
            <w:tcW w:w="11070" w:type="dxa"/>
            <w:gridSpan w:val="2"/>
          </w:tcPr>
          <w:p w14:paraId="3BF20E20" w14:textId="77777777" w:rsidR="009870BD" w:rsidRDefault="0014062C">
            <w:pPr>
              <w:rPr>
                <w:b/>
                <w:sz w:val="24"/>
                <w:szCs w:val="24"/>
              </w:rPr>
            </w:pPr>
            <w:r>
              <w:rPr>
                <w:b/>
                <w:sz w:val="24"/>
                <w:szCs w:val="24"/>
              </w:rPr>
              <w:t>Prerequisite Skills/Prior Knowledge:</w:t>
            </w:r>
          </w:p>
          <w:p w14:paraId="5014ABBA" w14:textId="77777777" w:rsidR="009870BD" w:rsidRDefault="0014062C">
            <w:pPr>
              <w:rPr>
                <w:sz w:val="24"/>
                <w:szCs w:val="24"/>
              </w:rPr>
            </w:pPr>
            <w:r>
              <w:rPr>
                <w:sz w:val="24"/>
                <w:szCs w:val="24"/>
              </w:rPr>
              <w:t xml:space="preserve">Completion of previous Modules 1-5. </w:t>
            </w:r>
          </w:p>
        </w:tc>
      </w:tr>
      <w:tr w:rsidR="009870BD" w14:paraId="7B851257" w14:textId="77777777">
        <w:tc>
          <w:tcPr>
            <w:tcW w:w="11070" w:type="dxa"/>
            <w:gridSpan w:val="2"/>
            <w:shd w:val="clear" w:color="auto" w:fill="FCE5CD"/>
          </w:tcPr>
          <w:p w14:paraId="3F88BB45" w14:textId="77777777" w:rsidR="009870BD" w:rsidRDefault="0014062C">
            <w:pPr>
              <w:rPr>
                <w:b/>
                <w:sz w:val="24"/>
                <w:szCs w:val="24"/>
              </w:rPr>
            </w:pPr>
            <w:r>
              <w:rPr>
                <w:b/>
                <w:sz w:val="24"/>
                <w:szCs w:val="24"/>
              </w:rPr>
              <w:t xml:space="preserve">Three Dimensions </w:t>
            </w:r>
          </w:p>
        </w:tc>
      </w:tr>
      <w:tr w:rsidR="009870BD" w14:paraId="7767D734" w14:textId="77777777">
        <w:trPr>
          <w:trHeight w:val="504"/>
        </w:trPr>
        <w:tc>
          <w:tcPr>
            <w:tcW w:w="1107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B1D905D" w14:textId="77777777" w:rsidR="009870BD" w:rsidRDefault="0014062C">
            <w:pPr>
              <w:rPr>
                <w:b/>
                <w:sz w:val="24"/>
                <w:szCs w:val="24"/>
              </w:rPr>
            </w:pPr>
            <w:r>
              <w:rPr>
                <w:b/>
                <w:sz w:val="24"/>
                <w:szCs w:val="24"/>
              </w:rPr>
              <w:t>Disciplinary Core Ideas:</w:t>
            </w:r>
          </w:p>
          <w:p w14:paraId="783803E4" w14:textId="6EF62B70" w:rsidR="009870BD" w:rsidRDefault="0014062C">
            <w:pPr>
              <w:spacing w:line="259" w:lineRule="auto"/>
              <w:rPr>
                <w:color w:val="000000"/>
                <w:sz w:val="24"/>
                <w:szCs w:val="24"/>
              </w:rPr>
            </w:pPr>
            <w:r>
              <w:rPr>
                <w:color w:val="000000"/>
                <w:sz w:val="24"/>
                <w:szCs w:val="24"/>
              </w:rPr>
              <w:t>Life Sciences</w:t>
            </w:r>
            <w:r w:rsidR="008E21AC">
              <w:rPr>
                <w:color w:val="000000"/>
                <w:sz w:val="24"/>
                <w:szCs w:val="24"/>
              </w:rPr>
              <w:t>:</w:t>
            </w:r>
            <w:r>
              <w:rPr>
                <w:color w:val="000000"/>
                <w:sz w:val="24"/>
                <w:szCs w:val="24"/>
              </w:rPr>
              <w:t xml:space="preserve"> LS2</w:t>
            </w:r>
            <w:r w:rsidR="008E21AC">
              <w:rPr>
                <w:color w:val="000000"/>
                <w:sz w:val="24"/>
                <w:szCs w:val="24"/>
              </w:rPr>
              <w:t xml:space="preserve"> </w:t>
            </w:r>
            <w:r w:rsidR="00032B05">
              <w:rPr>
                <w:color w:val="000000"/>
                <w:sz w:val="24"/>
                <w:szCs w:val="24"/>
              </w:rPr>
              <w:t>-</w:t>
            </w:r>
            <w:r>
              <w:rPr>
                <w:sz w:val="24"/>
                <w:szCs w:val="24"/>
              </w:rPr>
              <w:t xml:space="preserve"> </w:t>
            </w:r>
            <w:r>
              <w:rPr>
                <w:color w:val="000000"/>
                <w:sz w:val="24"/>
                <w:szCs w:val="24"/>
              </w:rPr>
              <w:t>Ecosystems</w:t>
            </w:r>
            <w:r w:rsidR="00EB02D9">
              <w:rPr>
                <w:color w:val="000000"/>
                <w:sz w:val="24"/>
                <w:szCs w:val="24"/>
              </w:rPr>
              <w:t>:</w:t>
            </w:r>
            <w:r>
              <w:rPr>
                <w:color w:val="000000"/>
                <w:sz w:val="24"/>
                <w:szCs w:val="24"/>
              </w:rPr>
              <w:t xml:space="preserve"> Interactions, Energy, and Dynamics</w:t>
            </w:r>
          </w:p>
          <w:p w14:paraId="17FA464E" w14:textId="14EB59D0" w:rsidR="009870BD" w:rsidRDefault="0014062C">
            <w:pPr>
              <w:spacing w:line="259" w:lineRule="auto"/>
              <w:rPr>
                <w:color w:val="000000"/>
                <w:sz w:val="24"/>
                <w:szCs w:val="24"/>
              </w:rPr>
            </w:pPr>
            <w:r>
              <w:rPr>
                <w:color w:val="000000"/>
                <w:sz w:val="24"/>
                <w:szCs w:val="24"/>
              </w:rPr>
              <w:t>Life Sciences</w:t>
            </w:r>
            <w:r w:rsidR="008E21AC">
              <w:rPr>
                <w:color w:val="000000"/>
                <w:sz w:val="24"/>
                <w:szCs w:val="24"/>
              </w:rPr>
              <w:t>:</w:t>
            </w:r>
            <w:r>
              <w:rPr>
                <w:color w:val="000000"/>
                <w:sz w:val="24"/>
                <w:szCs w:val="24"/>
              </w:rPr>
              <w:t xml:space="preserve"> LS4</w:t>
            </w:r>
            <w:r w:rsidR="008E21AC">
              <w:rPr>
                <w:color w:val="000000"/>
                <w:sz w:val="24"/>
                <w:szCs w:val="24"/>
              </w:rPr>
              <w:t xml:space="preserve"> -</w:t>
            </w:r>
            <w:r>
              <w:rPr>
                <w:color w:val="000000"/>
                <w:sz w:val="24"/>
                <w:szCs w:val="24"/>
              </w:rPr>
              <w:t xml:space="preserve"> Biological Evolution</w:t>
            </w:r>
            <w:r w:rsidR="00EB02D9">
              <w:rPr>
                <w:color w:val="000000"/>
                <w:sz w:val="24"/>
                <w:szCs w:val="24"/>
              </w:rPr>
              <w:t>:</w:t>
            </w:r>
            <w:r>
              <w:rPr>
                <w:color w:val="000000"/>
                <w:sz w:val="24"/>
                <w:szCs w:val="24"/>
              </w:rPr>
              <w:t xml:space="preserve"> Unity and Diversity</w:t>
            </w:r>
          </w:p>
        </w:tc>
      </w:tr>
      <w:tr w:rsidR="009870BD" w14:paraId="630B2300" w14:textId="77777777">
        <w:tc>
          <w:tcPr>
            <w:tcW w:w="1107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5B7E0EC" w14:textId="77777777" w:rsidR="009870BD" w:rsidRDefault="0014062C">
            <w:pPr>
              <w:rPr>
                <w:b/>
                <w:sz w:val="24"/>
                <w:szCs w:val="24"/>
              </w:rPr>
            </w:pPr>
            <w:r>
              <w:rPr>
                <w:b/>
                <w:sz w:val="24"/>
                <w:szCs w:val="24"/>
              </w:rPr>
              <w:t>Science &amp; Engineering Practices:</w:t>
            </w:r>
          </w:p>
          <w:p w14:paraId="5A3CA176" w14:textId="77777777" w:rsidR="009870BD" w:rsidRDefault="0014062C">
            <w:pPr>
              <w:rPr>
                <w:sz w:val="24"/>
                <w:szCs w:val="24"/>
              </w:rPr>
            </w:pPr>
            <w:r>
              <w:rPr>
                <w:sz w:val="24"/>
                <w:szCs w:val="24"/>
              </w:rPr>
              <w:t xml:space="preserve">Obtaining, Evaluating, and Communicating Information </w:t>
            </w:r>
          </w:p>
        </w:tc>
      </w:tr>
      <w:tr w:rsidR="009870BD" w14:paraId="1B973F6B" w14:textId="77777777">
        <w:tc>
          <w:tcPr>
            <w:tcW w:w="1107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D4AAFDC" w14:textId="77777777" w:rsidR="009870BD" w:rsidRDefault="0014062C">
            <w:pPr>
              <w:rPr>
                <w:b/>
                <w:sz w:val="24"/>
                <w:szCs w:val="24"/>
              </w:rPr>
            </w:pPr>
            <w:r>
              <w:rPr>
                <w:b/>
                <w:sz w:val="24"/>
                <w:szCs w:val="24"/>
              </w:rPr>
              <w:t>Crosscutting Concepts:</w:t>
            </w:r>
          </w:p>
          <w:p w14:paraId="7549643C" w14:textId="77777777" w:rsidR="009870BD" w:rsidRDefault="0014062C">
            <w:pPr>
              <w:rPr>
                <w:color w:val="000000"/>
                <w:sz w:val="24"/>
                <w:szCs w:val="24"/>
              </w:rPr>
            </w:pPr>
            <w:r>
              <w:rPr>
                <w:color w:val="000000"/>
                <w:sz w:val="24"/>
                <w:szCs w:val="24"/>
              </w:rPr>
              <w:t>Structure and Function</w:t>
            </w:r>
          </w:p>
        </w:tc>
      </w:tr>
      <w:tr w:rsidR="009870BD" w14:paraId="6A8A8D34" w14:textId="77777777">
        <w:tc>
          <w:tcPr>
            <w:tcW w:w="1107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1468BBD3" w14:textId="77777777" w:rsidR="009870BD" w:rsidRDefault="0014062C">
            <w:pPr>
              <w:rPr>
                <w:i/>
                <w:sz w:val="24"/>
                <w:szCs w:val="24"/>
              </w:rPr>
            </w:pPr>
            <w:r>
              <w:rPr>
                <w:b/>
                <w:sz w:val="24"/>
                <w:szCs w:val="24"/>
              </w:rPr>
              <w:t>Integration:</w:t>
            </w:r>
          </w:p>
          <w:p w14:paraId="10FA39DD" w14:textId="77777777" w:rsidR="009870BD" w:rsidRDefault="0014062C">
            <w:pPr>
              <w:rPr>
                <w:sz w:val="24"/>
                <w:szCs w:val="24"/>
              </w:rPr>
            </w:pPr>
            <w:r>
              <w:rPr>
                <w:sz w:val="24"/>
                <w:szCs w:val="24"/>
              </w:rPr>
              <w:t>Students will document their family’s botanical history through the creation of a permanent museum specimen. This will help them appreciate natural history collections and the unique information these specimens provide.</w:t>
            </w:r>
            <w:r>
              <w:rPr>
                <w:sz w:val="24"/>
                <w:szCs w:val="24"/>
              </w:rPr>
              <w:t xml:space="preserve"> </w:t>
            </w:r>
          </w:p>
        </w:tc>
      </w:tr>
      <w:tr w:rsidR="009870BD" w14:paraId="283AE594" w14:textId="77777777">
        <w:tc>
          <w:tcPr>
            <w:tcW w:w="11070" w:type="dxa"/>
            <w:gridSpan w:val="2"/>
            <w:shd w:val="clear" w:color="auto" w:fill="FCE5CD"/>
          </w:tcPr>
          <w:p w14:paraId="6057ED63" w14:textId="77777777" w:rsidR="009870BD" w:rsidRDefault="0014062C">
            <w:pPr>
              <w:rPr>
                <w:b/>
                <w:sz w:val="24"/>
                <w:szCs w:val="24"/>
              </w:rPr>
            </w:pPr>
            <w:r>
              <w:rPr>
                <w:b/>
                <w:sz w:val="24"/>
                <w:szCs w:val="24"/>
              </w:rPr>
              <w:t xml:space="preserve">Standards and Objectives </w:t>
            </w:r>
          </w:p>
        </w:tc>
      </w:tr>
      <w:tr w:rsidR="009870BD" w14:paraId="28766590" w14:textId="77777777" w:rsidTr="0087324D">
        <w:trPr>
          <w:trHeight w:val="707"/>
        </w:trPr>
        <w:tc>
          <w:tcPr>
            <w:tcW w:w="11070" w:type="dxa"/>
            <w:gridSpan w:val="2"/>
          </w:tcPr>
          <w:p w14:paraId="768626D8" w14:textId="77777777" w:rsidR="009870BD" w:rsidRDefault="0014062C">
            <w:pPr>
              <w:rPr>
                <w:b/>
                <w:sz w:val="24"/>
                <w:szCs w:val="24"/>
              </w:rPr>
            </w:pPr>
            <w:r>
              <w:rPr>
                <w:b/>
                <w:sz w:val="24"/>
                <w:szCs w:val="24"/>
              </w:rPr>
              <w:t>NGSS Performance Expectations:</w:t>
            </w:r>
          </w:p>
          <w:p w14:paraId="138D22A2" w14:textId="77777777" w:rsidR="009870BD" w:rsidRDefault="0014062C">
            <w:pPr>
              <w:rPr>
                <w:sz w:val="24"/>
                <w:szCs w:val="24"/>
              </w:rPr>
            </w:pPr>
            <w:r>
              <w:rPr>
                <w:sz w:val="24"/>
                <w:szCs w:val="24"/>
              </w:rPr>
              <w:t>Not applicable</w:t>
            </w:r>
          </w:p>
        </w:tc>
      </w:tr>
      <w:tr w:rsidR="009870BD" w14:paraId="7A2A8FE0" w14:textId="77777777">
        <w:trPr>
          <w:trHeight w:val="932"/>
        </w:trPr>
        <w:tc>
          <w:tcPr>
            <w:tcW w:w="11070" w:type="dxa"/>
            <w:gridSpan w:val="2"/>
          </w:tcPr>
          <w:p w14:paraId="61230E71" w14:textId="77777777" w:rsidR="009870BD" w:rsidRDefault="0014062C">
            <w:pPr>
              <w:rPr>
                <w:sz w:val="24"/>
                <w:szCs w:val="24"/>
              </w:rPr>
            </w:pPr>
            <w:r>
              <w:rPr>
                <w:b/>
                <w:sz w:val="24"/>
                <w:szCs w:val="24"/>
              </w:rPr>
              <w:t>Tennessee Science Standards:</w:t>
            </w:r>
            <w:r>
              <w:rPr>
                <w:sz w:val="24"/>
                <w:szCs w:val="24"/>
              </w:rPr>
              <w:t> </w:t>
            </w:r>
          </w:p>
          <w:p w14:paraId="18EDE9AF" w14:textId="5127E1A8" w:rsidR="009870BD" w:rsidRDefault="0014062C">
            <w:pPr>
              <w:spacing w:after="160" w:line="259" w:lineRule="auto"/>
              <w:rPr>
                <w:color w:val="222222"/>
                <w:sz w:val="24"/>
                <w:szCs w:val="24"/>
                <w:highlight w:val="white"/>
              </w:rPr>
            </w:pPr>
            <w:r>
              <w:rPr>
                <w:color w:val="000000"/>
                <w:sz w:val="24"/>
                <w:szCs w:val="24"/>
              </w:rPr>
              <w:t>ECO.LS2.10</w:t>
            </w:r>
            <w:r w:rsidR="00CD75E0">
              <w:rPr>
                <w:color w:val="000000"/>
                <w:sz w:val="24"/>
                <w:szCs w:val="24"/>
              </w:rPr>
              <w:t xml:space="preserve"> </w:t>
            </w:r>
            <w:r>
              <w:rPr>
                <w:color w:val="000000"/>
                <w:sz w:val="24"/>
                <w:szCs w:val="24"/>
              </w:rPr>
              <w:t xml:space="preserve">- </w:t>
            </w:r>
            <w:r>
              <w:rPr>
                <w:color w:val="222222"/>
                <w:sz w:val="24"/>
                <w:szCs w:val="24"/>
                <w:highlight w:val="white"/>
              </w:rPr>
              <w:t>Plan and carry out an investigation measuring species diversity (richness and evenness) and density in a local ecosystem</w:t>
            </w:r>
          </w:p>
        </w:tc>
      </w:tr>
      <w:tr w:rsidR="009870BD" w14:paraId="0C17F72B" w14:textId="77777777">
        <w:trPr>
          <w:trHeight w:val="2444"/>
        </w:trPr>
        <w:tc>
          <w:tcPr>
            <w:tcW w:w="11070" w:type="dxa"/>
            <w:gridSpan w:val="2"/>
          </w:tcPr>
          <w:p w14:paraId="4DDE7225" w14:textId="77777777" w:rsidR="009870BD" w:rsidRDefault="0014062C">
            <w:pPr>
              <w:rPr>
                <w:b/>
                <w:sz w:val="24"/>
                <w:szCs w:val="24"/>
              </w:rPr>
            </w:pPr>
            <w:r>
              <w:rPr>
                <w:b/>
                <w:sz w:val="24"/>
                <w:szCs w:val="24"/>
              </w:rPr>
              <w:t xml:space="preserve">Learning Objective(s): </w:t>
            </w:r>
          </w:p>
          <w:p w14:paraId="69CDD353" w14:textId="77777777" w:rsidR="009870BD" w:rsidRDefault="0014062C">
            <w:pPr>
              <w:rPr>
                <w:b/>
                <w:sz w:val="24"/>
                <w:szCs w:val="24"/>
              </w:rPr>
            </w:pPr>
            <w:r>
              <w:rPr>
                <w:b/>
                <w:sz w:val="24"/>
                <w:szCs w:val="24"/>
              </w:rPr>
              <w:t>The learner will:</w:t>
            </w:r>
          </w:p>
          <w:p w14:paraId="183107D9" w14:textId="77777777" w:rsidR="009870BD" w:rsidRDefault="0014062C">
            <w:pPr>
              <w:numPr>
                <w:ilvl w:val="0"/>
                <w:numId w:val="6"/>
              </w:numPr>
              <w:rPr>
                <w:sz w:val="24"/>
                <w:szCs w:val="24"/>
              </w:rPr>
            </w:pPr>
            <w:r>
              <w:rPr>
                <w:sz w:val="24"/>
                <w:szCs w:val="24"/>
              </w:rPr>
              <w:t>Compare and contrast different examples of herbarium specimens.</w:t>
            </w:r>
          </w:p>
          <w:p w14:paraId="2C06CA81" w14:textId="77777777" w:rsidR="009870BD" w:rsidRDefault="0014062C">
            <w:pPr>
              <w:numPr>
                <w:ilvl w:val="0"/>
                <w:numId w:val="6"/>
              </w:numPr>
              <w:rPr>
                <w:sz w:val="24"/>
                <w:szCs w:val="24"/>
              </w:rPr>
            </w:pPr>
            <w:r>
              <w:rPr>
                <w:sz w:val="24"/>
                <w:szCs w:val="24"/>
              </w:rPr>
              <w:t>Generate a specimen label based on field data.</w:t>
            </w:r>
          </w:p>
          <w:p w14:paraId="1B9372F5" w14:textId="77777777" w:rsidR="009870BD" w:rsidRDefault="0014062C">
            <w:pPr>
              <w:numPr>
                <w:ilvl w:val="0"/>
                <w:numId w:val="6"/>
              </w:numPr>
              <w:rPr>
                <w:sz w:val="24"/>
                <w:szCs w:val="24"/>
              </w:rPr>
            </w:pPr>
            <w:r>
              <w:rPr>
                <w:sz w:val="24"/>
                <w:szCs w:val="24"/>
              </w:rPr>
              <w:t xml:space="preserve">Create a high-quality herbarium specimen from their pressed plant.  </w:t>
            </w:r>
          </w:p>
          <w:p w14:paraId="02ADEE69" w14:textId="77777777" w:rsidR="009870BD" w:rsidRDefault="009870BD">
            <w:pPr>
              <w:rPr>
                <w:b/>
                <w:sz w:val="24"/>
                <w:szCs w:val="24"/>
              </w:rPr>
            </w:pPr>
          </w:p>
          <w:p w14:paraId="659FD79B" w14:textId="77777777" w:rsidR="009870BD" w:rsidRDefault="0014062C">
            <w:pPr>
              <w:rPr>
                <w:b/>
                <w:sz w:val="24"/>
                <w:szCs w:val="24"/>
              </w:rPr>
            </w:pPr>
            <w:r>
              <w:rPr>
                <w:b/>
                <w:sz w:val="24"/>
                <w:szCs w:val="24"/>
              </w:rPr>
              <w:t xml:space="preserve">Guiding Questions: </w:t>
            </w:r>
          </w:p>
          <w:p w14:paraId="0D047B15" w14:textId="77777777" w:rsidR="009870BD" w:rsidRDefault="0014062C">
            <w:pPr>
              <w:rPr>
                <w:sz w:val="24"/>
                <w:szCs w:val="24"/>
              </w:rPr>
            </w:pPr>
            <w:r>
              <w:rPr>
                <w:sz w:val="24"/>
                <w:szCs w:val="24"/>
              </w:rPr>
              <w:t xml:space="preserve">How are herbarium specimens prepared? </w:t>
            </w:r>
          </w:p>
          <w:p w14:paraId="154E11A4" w14:textId="77777777" w:rsidR="009556D1" w:rsidRDefault="009556D1">
            <w:pPr>
              <w:rPr>
                <w:sz w:val="24"/>
                <w:szCs w:val="24"/>
              </w:rPr>
            </w:pPr>
          </w:p>
          <w:p w14:paraId="0C7A8912" w14:textId="77777777" w:rsidR="009556D1" w:rsidRDefault="009556D1">
            <w:pPr>
              <w:rPr>
                <w:sz w:val="24"/>
                <w:szCs w:val="24"/>
              </w:rPr>
            </w:pPr>
          </w:p>
          <w:p w14:paraId="34AAF88A" w14:textId="77777777" w:rsidR="009556D1" w:rsidRDefault="009556D1">
            <w:pPr>
              <w:rPr>
                <w:sz w:val="24"/>
                <w:szCs w:val="24"/>
              </w:rPr>
            </w:pPr>
          </w:p>
          <w:p w14:paraId="082CCE42" w14:textId="77777777" w:rsidR="009556D1" w:rsidRDefault="009556D1">
            <w:pPr>
              <w:rPr>
                <w:sz w:val="24"/>
                <w:szCs w:val="24"/>
              </w:rPr>
            </w:pPr>
          </w:p>
          <w:p w14:paraId="7EDB42FB" w14:textId="77777777" w:rsidR="009556D1" w:rsidRDefault="009556D1">
            <w:pPr>
              <w:rPr>
                <w:sz w:val="24"/>
                <w:szCs w:val="24"/>
              </w:rPr>
            </w:pPr>
          </w:p>
          <w:p w14:paraId="401F4E9F" w14:textId="39F17326" w:rsidR="009556D1" w:rsidRDefault="009556D1">
            <w:pPr>
              <w:rPr>
                <w:sz w:val="24"/>
                <w:szCs w:val="24"/>
              </w:rPr>
            </w:pPr>
          </w:p>
        </w:tc>
      </w:tr>
      <w:tr w:rsidR="009870BD" w14:paraId="61E79BF2" w14:textId="77777777">
        <w:trPr>
          <w:trHeight w:val="360"/>
        </w:trPr>
        <w:tc>
          <w:tcPr>
            <w:tcW w:w="7830" w:type="dxa"/>
            <w:shd w:val="clear" w:color="auto" w:fill="FCE5CD"/>
          </w:tcPr>
          <w:p w14:paraId="0E71D217" w14:textId="77777777" w:rsidR="009870BD" w:rsidRDefault="0014062C">
            <w:pPr>
              <w:rPr>
                <w:b/>
                <w:sz w:val="24"/>
                <w:szCs w:val="24"/>
              </w:rPr>
            </w:pPr>
            <w:bookmarkStart w:id="0" w:name="_heading=h.gjdgxs" w:colFirst="0" w:colLast="0"/>
            <w:bookmarkEnd w:id="0"/>
            <w:r>
              <w:rPr>
                <w:b/>
                <w:sz w:val="24"/>
                <w:szCs w:val="24"/>
              </w:rPr>
              <w:lastRenderedPageBreak/>
              <w:t>Materials /Reso</w:t>
            </w:r>
            <w:r>
              <w:rPr>
                <w:b/>
                <w:sz w:val="24"/>
                <w:szCs w:val="24"/>
              </w:rPr>
              <w:t>urces</w:t>
            </w:r>
          </w:p>
        </w:tc>
        <w:tc>
          <w:tcPr>
            <w:tcW w:w="3240" w:type="dxa"/>
            <w:shd w:val="clear" w:color="auto" w:fill="FCE5CD"/>
          </w:tcPr>
          <w:p w14:paraId="3F9568F0" w14:textId="77777777" w:rsidR="009870BD" w:rsidRDefault="0014062C">
            <w:pPr>
              <w:rPr>
                <w:b/>
                <w:sz w:val="24"/>
                <w:szCs w:val="24"/>
              </w:rPr>
            </w:pPr>
            <w:r>
              <w:rPr>
                <w:b/>
                <w:sz w:val="24"/>
                <w:szCs w:val="24"/>
              </w:rPr>
              <w:t>Technology</w:t>
            </w:r>
          </w:p>
        </w:tc>
      </w:tr>
      <w:tr w:rsidR="009870BD" w14:paraId="0947C323" w14:textId="77777777">
        <w:tc>
          <w:tcPr>
            <w:tcW w:w="7830" w:type="dxa"/>
          </w:tcPr>
          <w:p w14:paraId="0D568E2D" w14:textId="77777777" w:rsidR="009870BD" w:rsidRDefault="009870BD">
            <w:pPr>
              <w:pBdr>
                <w:top w:val="nil"/>
                <w:left w:val="nil"/>
                <w:bottom w:val="nil"/>
                <w:right w:val="nil"/>
                <w:between w:val="nil"/>
              </w:pBdr>
              <w:spacing w:line="259" w:lineRule="auto"/>
              <w:rPr>
                <w:color w:val="000000"/>
                <w:sz w:val="24"/>
                <w:szCs w:val="24"/>
              </w:rPr>
            </w:pPr>
          </w:p>
          <w:p w14:paraId="4C99001B" w14:textId="2118FD1D" w:rsidR="009870BD" w:rsidRPr="00032B05" w:rsidRDefault="0014062C">
            <w:pPr>
              <w:numPr>
                <w:ilvl w:val="0"/>
                <w:numId w:val="3"/>
              </w:numPr>
              <w:pBdr>
                <w:top w:val="nil"/>
                <w:left w:val="nil"/>
                <w:bottom w:val="nil"/>
                <w:right w:val="nil"/>
                <w:between w:val="nil"/>
              </w:pBdr>
              <w:spacing w:line="259" w:lineRule="auto"/>
              <w:ind w:left="331" w:hanging="331"/>
              <w:rPr>
                <w:color w:val="000000"/>
                <w:sz w:val="24"/>
                <w:szCs w:val="24"/>
              </w:rPr>
            </w:pPr>
            <w:r>
              <w:rPr>
                <w:color w:val="000000"/>
                <w:sz w:val="24"/>
                <w:szCs w:val="24"/>
              </w:rPr>
              <w:t xml:space="preserve">Vocabulary list </w:t>
            </w:r>
            <w:r>
              <w:rPr>
                <w:b/>
                <w:color w:val="000000"/>
                <w:sz w:val="24"/>
                <w:szCs w:val="24"/>
              </w:rPr>
              <w:t>(Handout 6.1)</w:t>
            </w:r>
            <w:r w:rsidR="009556D1">
              <w:rPr>
                <w:b/>
                <w:color w:val="000000"/>
                <w:sz w:val="24"/>
                <w:szCs w:val="24"/>
              </w:rPr>
              <w:t xml:space="preserve"> </w:t>
            </w:r>
            <w:r w:rsidR="009556D1">
              <w:rPr>
                <w:bCs/>
                <w:color w:val="000000"/>
                <w:sz w:val="24"/>
                <w:szCs w:val="24"/>
              </w:rPr>
              <w:t>and answer sheet</w:t>
            </w:r>
          </w:p>
          <w:p w14:paraId="56B2F622" w14:textId="76D790EC" w:rsidR="00032B05" w:rsidRDefault="00032B05">
            <w:pPr>
              <w:numPr>
                <w:ilvl w:val="0"/>
                <w:numId w:val="3"/>
              </w:numPr>
              <w:pBdr>
                <w:top w:val="nil"/>
                <w:left w:val="nil"/>
                <w:bottom w:val="nil"/>
                <w:right w:val="nil"/>
                <w:between w:val="nil"/>
              </w:pBdr>
              <w:spacing w:line="259" w:lineRule="auto"/>
              <w:ind w:left="331" w:hanging="331"/>
              <w:rPr>
                <w:color w:val="000000"/>
                <w:sz w:val="24"/>
                <w:szCs w:val="24"/>
              </w:rPr>
            </w:pPr>
            <w:r>
              <w:rPr>
                <w:bCs/>
                <w:color w:val="000000"/>
                <w:sz w:val="24"/>
                <w:szCs w:val="24"/>
              </w:rPr>
              <w:t>Videos (see links below)</w:t>
            </w:r>
          </w:p>
          <w:p w14:paraId="24A5E8A6" w14:textId="77777777" w:rsidR="009870BD" w:rsidRDefault="0014062C">
            <w:pPr>
              <w:numPr>
                <w:ilvl w:val="0"/>
                <w:numId w:val="3"/>
              </w:numPr>
              <w:pBdr>
                <w:top w:val="nil"/>
                <w:left w:val="nil"/>
                <w:bottom w:val="nil"/>
                <w:right w:val="nil"/>
                <w:between w:val="nil"/>
              </w:pBdr>
              <w:spacing w:line="259" w:lineRule="auto"/>
              <w:ind w:left="331" w:hanging="331"/>
              <w:rPr>
                <w:color w:val="000000"/>
                <w:sz w:val="24"/>
                <w:szCs w:val="24"/>
              </w:rPr>
            </w:pPr>
            <w:r>
              <w:rPr>
                <w:color w:val="000000"/>
                <w:sz w:val="24"/>
                <w:szCs w:val="24"/>
              </w:rPr>
              <w:t xml:space="preserve">Notes from Nature activity </w:t>
            </w:r>
            <w:r>
              <w:rPr>
                <w:b/>
                <w:color w:val="000000"/>
                <w:sz w:val="24"/>
                <w:szCs w:val="24"/>
              </w:rPr>
              <w:t>(Handout 6.2)</w:t>
            </w:r>
          </w:p>
          <w:p w14:paraId="667BF5D6" w14:textId="77777777" w:rsidR="009870BD" w:rsidRDefault="0014062C">
            <w:pPr>
              <w:numPr>
                <w:ilvl w:val="0"/>
                <w:numId w:val="3"/>
              </w:numPr>
              <w:pBdr>
                <w:top w:val="nil"/>
                <w:left w:val="nil"/>
                <w:bottom w:val="nil"/>
                <w:right w:val="nil"/>
                <w:between w:val="nil"/>
              </w:pBdr>
              <w:spacing w:line="259" w:lineRule="auto"/>
              <w:ind w:left="331" w:hanging="331"/>
              <w:rPr>
                <w:color w:val="000000"/>
                <w:sz w:val="24"/>
                <w:szCs w:val="24"/>
              </w:rPr>
            </w:pPr>
            <w:r>
              <w:rPr>
                <w:color w:val="000000"/>
                <w:sz w:val="24"/>
                <w:szCs w:val="24"/>
              </w:rPr>
              <w:t xml:space="preserve">Notes from Nature website: </w:t>
            </w:r>
            <w:hyperlink r:id="rId8">
              <w:r>
                <w:rPr>
                  <w:color w:val="0000FF"/>
                  <w:sz w:val="24"/>
                  <w:szCs w:val="24"/>
                  <w:u w:val="single"/>
                </w:rPr>
                <w:t>https://www.notesfromnature.org/</w:t>
              </w:r>
            </w:hyperlink>
            <w:r>
              <w:rPr>
                <w:color w:val="000000"/>
                <w:sz w:val="24"/>
                <w:szCs w:val="24"/>
              </w:rPr>
              <w:t xml:space="preserve"> </w:t>
            </w:r>
          </w:p>
          <w:p w14:paraId="3C92EFF4" w14:textId="77777777" w:rsidR="009870BD" w:rsidRDefault="0014062C">
            <w:pPr>
              <w:numPr>
                <w:ilvl w:val="0"/>
                <w:numId w:val="3"/>
              </w:numPr>
              <w:pBdr>
                <w:top w:val="nil"/>
                <w:left w:val="nil"/>
                <w:bottom w:val="nil"/>
                <w:right w:val="nil"/>
                <w:between w:val="nil"/>
              </w:pBdr>
              <w:spacing w:line="259" w:lineRule="auto"/>
              <w:ind w:left="331" w:hanging="331"/>
              <w:rPr>
                <w:color w:val="000000"/>
                <w:sz w:val="24"/>
                <w:szCs w:val="24"/>
              </w:rPr>
            </w:pPr>
            <w:r>
              <w:rPr>
                <w:color w:val="000000"/>
                <w:sz w:val="24"/>
                <w:szCs w:val="24"/>
              </w:rPr>
              <w:t>Plant presses with dried specimens</w:t>
            </w:r>
          </w:p>
          <w:p w14:paraId="6C0C3BFB" w14:textId="77777777" w:rsidR="009870BD" w:rsidRDefault="0014062C">
            <w:pPr>
              <w:numPr>
                <w:ilvl w:val="0"/>
                <w:numId w:val="1"/>
              </w:numPr>
              <w:pBdr>
                <w:top w:val="nil"/>
                <w:left w:val="nil"/>
                <w:bottom w:val="nil"/>
                <w:right w:val="nil"/>
                <w:between w:val="nil"/>
              </w:pBdr>
              <w:spacing w:line="259" w:lineRule="auto"/>
              <w:ind w:left="331" w:hanging="331"/>
              <w:rPr>
                <w:color w:val="000000"/>
                <w:sz w:val="24"/>
                <w:szCs w:val="24"/>
              </w:rPr>
            </w:pPr>
            <w:r>
              <w:rPr>
                <w:color w:val="000000"/>
                <w:sz w:val="24"/>
                <w:szCs w:val="24"/>
              </w:rPr>
              <w:t>Herbarium supplies* (to be provided by herbarium staff): archival mounting paper, glue, linen tape, fragment packets, tweezers, scissors, weights, foam, wax paper</w:t>
            </w:r>
          </w:p>
          <w:p w14:paraId="2C65EBF2" w14:textId="2BA13F93" w:rsidR="009870BD" w:rsidRDefault="0014062C">
            <w:pPr>
              <w:rPr>
                <w:i/>
                <w:sz w:val="24"/>
                <w:szCs w:val="24"/>
              </w:rPr>
            </w:pPr>
            <w:r>
              <w:rPr>
                <w:b/>
                <w:i/>
                <w:sz w:val="24"/>
                <w:szCs w:val="24"/>
              </w:rPr>
              <w:t>*</w:t>
            </w:r>
            <w:r w:rsidR="0087324D">
              <w:rPr>
                <w:b/>
                <w:i/>
                <w:sz w:val="24"/>
                <w:szCs w:val="24"/>
              </w:rPr>
              <w:t xml:space="preserve"> </w:t>
            </w:r>
            <w:r>
              <w:rPr>
                <w:i/>
                <w:sz w:val="24"/>
                <w:szCs w:val="24"/>
              </w:rPr>
              <w:t>Each herbarium has its own methods of specimen preparation</w:t>
            </w:r>
            <w:r w:rsidR="008E21AC">
              <w:rPr>
                <w:i/>
                <w:sz w:val="24"/>
                <w:szCs w:val="24"/>
              </w:rPr>
              <w:t>,</w:t>
            </w:r>
            <w:r>
              <w:rPr>
                <w:i/>
                <w:sz w:val="24"/>
                <w:szCs w:val="24"/>
              </w:rPr>
              <w:t xml:space="preserve"> so this list may differ</w:t>
            </w:r>
          </w:p>
        </w:tc>
        <w:tc>
          <w:tcPr>
            <w:tcW w:w="3240" w:type="dxa"/>
          </w:tcPr>
          <w:p w14:paraId="5D195BC8" w14:textId="77777777" w:rsidR="009870BD" w:rsidRDefault="0014062C">
            <w:pPr>
              <w:numPr>
                <w:ilvl w:val="0"/>
                <w:numId w:val="1"/>
              </w:numPr>
              <w:pBdr>
                <w:top w:val="nil"/>
                <w:left w:val="nil"/>
                <w:bottom w:val="nil"/>
                <w:right w:val="nil"/>
                <w:between w:val="nil"/>
              </w:pBdr>
              <w:spacing w:line="259" w:lineRule="auto"/>
              <w:ind w:left="286" w:hanging="270"/>
              <w:rPr>
                <w:color w:val="000000"/>
                <w:sz w:val="24"/>
                <w:szCs w:val="24"/>
                <w:highlight w:val="white"/>
              </w:rPr>
            </w:pPr>
            <w:bookmarkStart w:id="1" w:name="_heading=h.30j0zll" w:colFirst="0" w:colLast="0"/>
            <w:bookmarkEnd w:id="1"/>
            <w:r>
              <w:rPr>
                <w:color w:val="000000"/>
                <w:sz w:val="24"/>
                <w:szCs w:val="24"/>
                <w:highlight w:val="white"/>
              </w:rPr>
              <w:t>I</w:t>
            </w:r>
            <w:r>
              <w:rPr>
                <w:color w:val="000000"/>
                <w:sz w:val="24"/>
                <w:szCs w:val="24"/>
                <w:highlight w:val="white"/>
              </w:rPr>
              <w:t>nternet </w:t>
            </w:r>
            <w:r>
              <w:rPr>
                <w:color w:val="000000"/>
                <w:sz w:val="24"/>
                <w:szCs w:val="24"/>
                <w:highlight w:val="white"/>
              </w:rPr>
              <w:t>access (e.g., computer or cell phone)    </w:t>
            </w:r>
          </w:p>
          <w:p w14:paraId="30E302B1" w14:textId="77777777" w:rsidR="009870BD" w:rsidRDefault="0014062C">
            <w:pPr>
              <w:numPr>
                <w:ilvl w:val="0"/>
                <w:numId w:val="1"/>
              </w:numPr>
              <w:pBdr>
                <w:top w:val="nil"/>
                <w:left w:val="nil"/>
                <w:bottom w:val="nil"/>
                <w:right w:val="nil"/>
                <w:between w:val="nil"/>
              </w:pBdr>
              <w:spacing w:after="160" w:line="259" w:lineRule="auto"/>
              <w:ind w:left="286" w:hanging="270"/>
              <w:rPr>
                <w:color w:val="000000"/>
                <w:sz w:val="24"/>
                <w:szCs w:val="24"/>
                <w:highlight w:val="white"/>
              </w:rPr>
            </w:pPr>
            <w:r>
              <w:rPr>
                <w:color w:val="000000"/>
                <w:sz w:val="24"/>
                <w:szCs w:val="24"/>
                <w:highlight w:val="white"/>
              </w:rPr>
              <w:t xml:space="preserve">Laptops for students to prepare labels in word processing program </w:t>
            </w:r>
          </w:p>
          <w:p w14:paraId="0FEAFD85" w14:textId="77777777" w:rsidR="009870BD" w:rsidRDefault="009870BD">
            <w:pPr>
              <w:rPr>
                <w:sz w:val="24"/>
                <w:szCs w:val="24"/>
              </w:rPr>
            </w:pPr>
          </w:p>
          <w:p w14:paraId="450C9A27" w14:textId="77777777" w:rsidR="009870BD" w:rsidRDefault="009870BD">
            <w:pPr>
              <w:rPr>
                <w:sz w:val="24"/>
                <w:szCs w:val="24"/>
              </w:rPr>
            </w:pPr>
          </w:p>
          <w:p w14:paraId="0F82A4E9" w14:textId="77777777" w:rsidR="009870BD" w:rsidRDefault="009870BD">
            <w:pPr>
              <w:rPr>
                <w:sz w:val="24"/>
                <w:szCs w:val="24"/>
              </w:rPr>
            </w:pPr>
          </w:p>
          <w:p w14:paraId="21FD30D9" w14:textId="77777777" w:rsidR="009870BD" w:rsidRDefault="0014062C">
            <w:pPr>
              <w:tabs>
                <w:tab w:val="left" w:pos="5023"/>
              </w:tabs>
              <w:rPr>
                <w:sz w:val="24"/>
                <w:szCs w:val="24"/>
              </w:rPr>
            </w:pPr>
            <w:r>
              <w:rPr>
                <w:sz w:val="24"/>
                <w:szCs w:val="24"/>
              </w:rPr>
              <w:tab/>
            </w:r>
          </w:p>
        </w:tc>
      </w:tr>
      <w:tr w:rsidR="009870BD" w14:paraId="5AC31AC2" w14:textId="77777777">
        <w:tc>
          <w:tcPr>
            <w:tcW w:w="11070" w:type="dxa"/>
            <w:gridSpan w:val="2"/>
            <w:shd w:val="clear" w:color="auto" w:fill="FCE5CD"/>
          </w:tcPr>
          <w:p w14:paraId="2115C213" w14:textId="77777777" w:rsidR="009870BD" w:rsidRDefault="0014062C">
            <w:pPr>
              <w:rPr>
                <w:sz w:val="24"/>
                <w:szCs w:val="24"/>
              </w:rPr>
            </w:pPr>
            <w:r>
              <w:rPr>
                <w:b/>
                <w:sz w:val="24"/>
                <w:szCs w:val="24"/>
              </w:rPr>
              <w:t>Safety Concerns</w:t>
            </w:r>
          </w:p>
        </w:tc>
      </w:tr>
      <w:tr w:rsidR="009870BD" w14:paraId="66D9AE4B" w14:textId="77777777">
        <w:trPr>
          <w:trHeight w:val="329"/>
        </w:trPr>
        <w:tc>
          <w:tcPr>
            <w:tcW w:w="11070" w:type="dxa"/>
            <w:gridSpan w:val="2"/>
          </w:tcPr>
          <w:p w14:paraId="09E665BD" w14:textId="2771BB37" w:rsidR="009870BD" w:rsidRDefault="0014062C">
            <w:pPr>
              <w:rPr>
                <w:sz w:val="24"/>
                <w:szCs w:val="24"/>
              </w:rPr>
            </w:pPr>
            <w:r>
              <w:rPr>
                <w:sz w:val="24"/>
                <w:szCs w:val="24"/>
              </w:rPr>
              <w:t xml:space="preserve">Students should </w:t>
            </w:r>
            <w:r w:rsidR="00CD75E0">
              <w:rPr>
                <w:sz w:val="24"/>
                <w:szCs w:val="24"/>
              </w:rPr>
              <w:t>use</w:t>
            </w:r>
            <w:r>
              <w:rPr>
                <w:sz w:val="24"/>
                <w:szCs w:val="24"/>
              </w:rPr>
              <w:t xml:space="preserve"> caution </w:t>
            </w:r>
            <w:r w:rsidR="00CD75E0">
              <w:rPr>
                <w:sz w:val="24"/>
                <w:szCs w:val="24"/>
              </w:rPr>
              <w:t>with</w:t>
            </w:r>
            <w:r>
              <w:rPr>
                <w:sz w:val="24"/>
                <w:szCs w:val="24"/>
              </w:rPr>
              <w:t xml:space="preserve"> scissors and glue</w:t>
            </w:r>
            <w:r w:rsidR="00CD75E0">
              <w:rPr>
                <w:sz w:val="24"/>
                <w:szCs w:val="24"/>
              </w:rPr>
              <w:t>.</w:t>
            </w:r>
          </w:p>
        </w:tc>
      </w:tr>
      <w:tr w:rsidR="009870BD" w14:paraId="50A25F41" w14:textId="77777777">
        <w:tc>
          <w:tcPr>
            <w:tcW w:w="11070" w:type="dxa"/>
            <w:gridSpan w:val="2"/>
            <w:shd w:val="clear" w:color="auto" w:fill="FCE5CD"/>
          </w:tcPr>
          <w:p w14:paraId="48005AA6" w14:textId="77777777" w:rsidR="009870BD" w:rsidRDefault="0014062C">
            <w:pPr>
              <w:rPr>
                <w:i/>
                <w:sz w:val="24"/>
                <w:szCs w:val="24"/>
              </w:rPr>
            </w:pPr>
            <w:r>
              <w:rPr>
                <w:b/>
                <w:sz w:val="24"/>
                <w:szCs w:val="24"/>
              </w:rPr>
              <w:t>Academic Language</w:t>
            </w:r>
          </w:p>
        </w:tc>
      </w:tr>
      <w:tr w:rsidR="009870BD" w14:paraId="6980D6D2" w14:textId="77777777">
        <w:trPr>
          <w:trHeight w:val="1022"/>
        </w:trPr>
        <w:tc>
          <w:tcPr>
            <w:tcW w:w="11070" w:type="dxa"/>
            <w:gridSpan w:val="2"/>
            <w:shd w:val="clear" w:color="auto" w:fill="FFFFFF"/>
          </w:tcPr>
          <w:p w14:paraId="002D2F5D" w14:textId="77777777" w:rsidR="009870BD" w:rsidRDefault="0014062C">
            <w:pPr>
              <w:rPr>
                <w:b/>
                <w:sz w:val="24"/>
                <w:szCs w:val="24"/>
              </w:rPr>
            </w:pPr>
            <w:r>
              <w:rPr>
                <w:b/>
                <w:sz w:val="24"/>
                <w:szCs w:val="24"/>
              </w:rPr>
              <w:t>Vocabulary:</w:t>
            </w:r>
          </w:p>
          <w:p w14:paraId="607EA1BB" w14:textId="77777777" w:rsidR="009870BD" w:rsidRDefault="0014062C">
            <w:pPr>
              <w:rPr>
                <w:sz w:val="24"/>
                <w:szCs w:val="24"/>
              </w:rPr>
            </w:pPr>
            <w:r>
              <w:rPr>
                <w:sz w:val="24"/>
                <w:szCs w:val="24"/>
                <w:u w:val="single"/>
              </w:rPr>
              <w:t>Review terms</w:t>
            </w:r>
            <w:r>
              <w:rPr>
                <w:sz w:val="24"/>
                <w:szCs w:val="24"/>
              </w:rPr>
              <w:t xml:space="preserve"> from Module 2 (taxonomy) and Module 5 (field data) </w:t>
            </w:r>
          </w:p>
          <w:p w14:paraId="750F5D72" w14:textId="77777777" w:rsidR="009870BD" w:rsidRDefault="0014062C">
            <w:pPr>
              <w:rPr>
                <w:sz w:val="24"/>
                <w:szCs w:val="24"/>
              </w:rPr>
            </w:pPr>
            <w:r>
              <w:rPr>
                <w:sz w:val="24"/>
                <w:szCs w:val="24"/>
                <w:u w:val="single"/>
              </w:rPr>
              <w:t>Additional terms:</w:t>
            </w:r>
            <w:r>
              <w:rPr>
                <w:sz w:val="24"/>
                <w:szCs w:val="24"/>
              </w:rPr>
              <w:t xml:space="preserve"> taxonomic authority, archival, acid-free, curation.</w:t>
            </w:r>
          </w:p>
        </w:tc>
      </w:tr>
      <w:tr w:rsidR="009870BD" w14:paraId="31A7D82C" w14:textId="77777777">
        <w:trPr>
          <w:trHeight w:val="590"/>
        </w:trPr>
        <w:tc>
          <w:tcPr>
            <w:tcW w:w="11070" w:type="dxa"/>
            <w:gridSpan w:val="2"/>
            <w:shd w:val="clear" w:color="auto" w:fill="FFFFFF"/>
          </w:tcPr>
          <w:p w14:paraId="56DEA26F" w14:textId="77777777" w:rsidR="009870BD" w:rsidRDefault="0014062C">
            <w:pPr>
              <w:rPr>
                <w:sz w:val="24"/>
                <w:szCs w:val="24"/>
              </w:rPr>
            </w:pPr>
            <w:r>
              <w:rPr>
                <w:b/>
                <w:sz w:val="24"/>
                <w:szCs w:val="24"/>
              </w:rPr>
              <w:t>Other Language Demands:</w:t>
            </w:r>
            <w:r>
              <w:rPr>
                <w:sz w:val="24"/>
                <w:szCs w:val="24"/>
              </w:rPr>
              <w:br/>
            </w:r>
            <w:r>
              <w:rPr>
                <w:sz w:val="24"/>
                <w:szCs w:val="24"/>
                <w:u w:val="single"/>
              </w:rPr>
              <w:t>Syntax</w:t>
            </w:r>
            <w:r>
              <w:rPr>
                <w:b/>
                <w:sz w:val="24"/>
                <w:szCs w:val="24"/>
              </w:rPr>
              <w:t>:</w:t>
            </w:r>
            <w:r>
              <w:rPr>
                <w:sz w:val="24"/>
                <w:szCs w:val="24"/>
              </w:rPr>
              <w:t xml:space="preserve"> taxonomy, binomial nomenclature, specimen labels</w:t>
            </w:r>
          </w:p>
          <w:p w14:paraId="0EBE3299" w14:textId="2A31E303" w:rsidR="00EB02D9" w:rsidRDefault="00EB02D9">
            <w:pPr>
              <w:rPr>
                <w:color w:val="FF0000"/>
                <w:sz w:val="24"/>
                <w:szCs w:val="24"/>
              </w:rPr>
            </w:pPr>
          </w:p>
        </w:tc>
      </w:tr>
    </w:tbl>
    <w:p w14:paraId="357175C3" w14:textId="75AE5259" w:rsidR="009870BD" w:rsidRDefault="009870BD">
      <w:pPr>
        <w:spacing w:after="0" w:line="240" w:lineRule="auto"/>
        <w:rPr>
          <w:sz w:val="24"/>
          <w:szCs w:val="24"/>
        </w:rPr>
      </w:pPr>
    </w:p>
    <w:p w14:paraId="3B9A19A4" w14:textId="21D6856B" w:rsidR="008E21AC" w:rsidRDefault="008E21AC">
      <w:pPr>
        <w:spacing w:after="0" w:line="240" w:lineRule="auto"/>
        <w:rPr>
          <w:sz w:val="24"/>
          <w:szCs w:val="24"/>
        </w:rPr>
      </w:pPr>
    </w:p>
    <w:p w14:paraId="630EDC4B" w14:textId="77777777" w:rsidR="008E21AC" w:rsidRPr="00EB02D9" w:rsidRDefault="008E21AC" w:rsidP="00EB02D9">
      <w:pPr>
        <w:spacing w:after="0" w:line="240" w:lineRule="auto"/>
        <w:ind w:left="-810"/>
        <w:rPr>
          <w:b/>
          <w:bCs/>
          <w:sz w:val="24"/>
          <w:szCs w:val="24"/>
        </w:rPr>
      </w:pPr>
      <w:r w:rsidRPr="00EB02D9">
        <w:rPr>
          <w:b/>
          <w:bCs/>
          <w:sz w:val="24"/>
          <w:szCs w:val="24"/>
        </w:rPr>
        <w:t>5E Instructional Strategies and Learning Tasks</w:t>
      </w:r>
    </w:p>
    <w:p w14:paraId="4C260E40" w14:textId="77777777" w:rsidR="008E21AC" w:rsidRPr="008E21AC" w:rsidRDefault="008E21AC" w:rsidP="00EB02D9">
      <w:pPr>
        <w:spacing w:after="0" w:line="240" w:lineRule="auto"/>
        <w:ind w:left="-810"/>
        <w:rPr>
          <w:sz w:val="24"/>
          <w:szCs w:val="24"/>
        </w:rPr>
      </w:pPr>
    </w:p>
    <w:p w14:paraId="6949CEF5" w14:textId="77777777" w:rsidR="00EB02D9" w:rsidRDefault="008E21AC" w:rsidP="00AE7762">
      <w:pPr>
        <w:pStyle w:val="ListParagraph"/>
        <w:numPr>
          <w:ilvl w:val="6"/>
          <w:numId w:val="6"/>
        </w:numPr>
        <w:spacing w:after="0" w:line="240" w:lineRule="auto"/>
        <w:ind w:left="-450"/>
        <w:rPr>
          <w:b/>
          <w:bCs/>
          <w:sz w:val="24"/>
          <w:szCs w:val="24"/>
        </w:rPr>
      </w:pPr>
      <w:r w:rsidRPr="00EB02D9">
        <w:rPr>
          <w:b/>
          <w:bCs/>
          <w:sz w:val="24"/>
          <w:szCs w:val="24"/>
        </w:rPr>
        <w:t>Engagement</w:t>
      </w:r>
      <w:r w:rsidRPr="00EB02D9">
        <w:rPr>
          <w:b/>
          <w:bCs/>
          <w:sz w:val="24"/>
          <w:szCs w:val="24"/>
        </w:rPr>
        <w:tab/>
      </w:r>
    </w:p>
    <w:p w14:paraId="3098A290" w14:textId="77777777" w:rsidR="00AE7762" w:rsidRDefault="00AE7762" w:rsidP="00AE7762">
      <w:pPr>
        <w:pStyle w:val="ListParagraph"/>
        <w:spacing w:after="0" w:line="240" w:lineRule="auto"/>
        <w:ind w:left="-450" w:hanging="360"/>
        <w:rPr>
          <w:b/>
          <w:bCs/>
          <w:sz w:val="24"/>
          <w:szCs w:val="24"/>
        </w:rPr>
      </w:pPr>
    </w:p>
    <w:p w14:paraId="1A59D8DC" w14:textId="20798426" w:rsidR="008E21AC" w:rsidRPr="00EB02D9" w:rsidRDefault="008E21AC" w:rsidP="0087324D">
      <w:pPr>
        <w:pStyle w:val="ListParagraph"/>
        <w:spacing w:after="0" w:line="240" w:lineRule="auto"/>
        <w:ind w:left="-450"/>
        <w:rPr>
          <w:b/>
          <w:bCs/>
          <w:sz w:val="24"/>
          <w:szCs w:val="24"/>
        </w:rPr>
      </w:pPr>
      <w:r w:rsidRPr="00EB02D9">
        <w:rPr>
          <w:sz w:val="24"/>
          <w:szCs w:val="24"/>
        </w:rPr>
        <w:t xml:space="preserve">Students </w:t>
      </w:r>
      <w:r w:rsidR="00032B05">
        <w:rPr>
          <w:sz w:val="24"/>
          <w:szCs w:val="24"/>
        </w:rPr>
        <w:t xml:space="preserve">will begin by watching some introductory videos about preparing herbarium specimens. This one, prepared by Cambridge University Herbarium, is a good video to begin with as it reviews many of the steps the students went through in earlier modules: </w:t>
      </w:r>
      <w:hyperlink r:id="rId9" w:history="1">
        <w:r w:rsidR="00032B05" w:rsidRPr="006A6974">
          <w:rPr>
            <w:rStyle w:val="Hyperlink"/>
            <w:sz w:val="24"/>
            <w:szCs w:val="24"/>
          </w:rPr>
          <w:t>https://www.youtube.com/watch?v=fpfmfTZV4G4</w:t>
        </w:r>
      </w:hyperlink>
      <w:r w:rsidR="00032B05">
        <w:rPr>
          <w:sz w:val="24"/>
          <w:szCs w:val="24"/>
        </w:rPr>
        <w:t xml:space="preserve">. Next, students should </w:t>
      </w:r>
      <w:r w:rsidR="00862080">
        <w:rPr>
          <w:sz w:val="24"/>
          <w:szCs w:val="24"/>
        </w:rPr>
        <w:t xml:space="preserve">watch the video to accompany this module, located here: </w:t>
      </w:r>
      <w:hyperlink r:id="rId10" w:history="1">
        <w:r w:rsidR="00862080" w:rsidRPr="006A6974">
          <w:rPr>
            <w:rStyle w:val="Hyperlink"/>
            <w:sz w:val="24"/>
            <w:szCs w:val="24"/>
          </w:rPr>
          <w:t>https://www.youtube.com/watch?v=ZDuhxehynTg&amp;list=PLvzMzHvAgzWi_leFvfUMccUKaaopAJSXH&amp;index=6&amp;t=14s</w:t>
        </w:r>
      </w:hyperlink>
      <w:r w:rsidR="00862080">
        <w:rPr>
          <w:sz w:val="24"/>
          <w:szCs w:val="24"/>
        </w:rPr>
        <w:t xml:space="preserve">. This video is about 10 minutes long, and students should complete </w:t>
      </w:r>
      <w:r w:rsidR="00862080" w:rsidRPr="0087324D">
        <w:rPr>
          <w:b/>
          <w:bCs/>
          <w:sz w:val="24"/>
          <w:szCs w:val="24"/>
        </w:rPr>
        <w:t>Handout 6.1</w:t>
      </w:r>
      <w:r w:rsidR="00862080">
        <w:rPr>
          <w:sz w:val="24"/>
          <w:szCs w:val="24"/>
        </w:rPr>
        <w:t xml:space="preserve"> while they watch the video. </w:t>
      </w:r>
    </w:p>
    <w:p w14:paraId="53480B84" w14:textId="0E37645C" w:rsidR="009556D1" w:rsidRPr="008E21AC" w:rsidRDefault="008E21AC" w:rsidP="00AE7762">
      <w:pPr>
        <w:spacing w:after="0" w:line="240" w:lineRule="auto"/>
        <w:ind w:left="-450" w:hanging="360"/>
        <w:rPr>
          <w:sz w:val="24"/>
          <w:szCs w:val="24"/>
        </w:rPr>
      </w:pPr>
      <w:r w:rsidRPr="008E21AC">
        <w:rPr>
          <w:sz w:val="24"/>
          <w:szCs w:val="24"/>
        </w:rPr>
        <w:tab/>
        <w:t xml:space="preserve"> </w:t>
      </w:r>
    </w:p>
    <w:p w14:paraId="51634AC0" w14:textId="247878B6" w:rsidR="00AE7762" w:rsidRDefault="008E21AC" w:rsidP="00AE7762">
      <w:pPr>
        <w:pStyle w:val="ListParagraph"/>
        <w:numPr>
          <w:ilvl w:val="6"/>
          <w:numId w:val="6"/>
        </w:numPr>
        <w:spacing w:after="0" w:line="240" w:lineRule="auto"/>
        <w:ind w:left="-450"/>
        <w:rPr>
          <w:b/>
          <w:bCs/>
          <w:sz w:val="24"/>
          <w:szCs w:val="24"/>
        </w:rPr>
      </w:pPr>
      <w:r w:rsidRPr="00AE7762">
        <w:rPr>
          <w:b/>
          <w:bCs/>
          <w:sz w:val="24"/>
          <w:szCs w:val="24"/>
        </w:rPr>
        <w:t>Exploration</w:t>
      </w:r>
    </w:p>
    <w:p w14:paraId="3CBBB449" w14:textId="77777777" w:rsidR="0087324D" w:rsidRPr="00AE7762" w:rsidRDefault="0087324D" w:rsidP="0087324D">
      <w:pPr>
        <w:pStyle w:val="ListParagraph"/>
        <w:spacing w:after="0" w:line="240" w:lineRule="auto"/>
        <w:ind w:left="-450"/>
        <w:rPr>
          <w:b/>
          <w:bCs/>
          <w:sz w:val="24"/>
          <w:szCs w:val="24"/>
        </w:rPr>
      </w:pPr>
    </w:p>
    <w:p w14:paraId="22666C70" w14:textId="73803262" w:rsidR="008E21AC" w:rsidRDefault="0087324D" w:rsidP="0087324D">
      <w:pPr>
        <w:pStyle w:val="ListParagraph"/>
        <w:spacing w:after="0" w:line="240" w:lineRule="auto"/>
        <w:ind w:left="-450"/>
        <w:rPr>
          <w:sz w:val="24"/>
          <w:szCs w:val="24"/>
        </w:rPr>
      </w:pPr>
      <w:r>
        <w:rPr>
          <w:sz w:val="24"/>
          <w:szCs w:val="24"/>
        </w:rPr>
        <w:t>S</w:t>
      </w:r>
      <w:r w:rsidR="008E21AC" w:rsidRPr="00AE7762">
        <w:rPr>
          <w:sz w:val="24"/>
          <w:szCs w:val="24"/>
        </w:rPr>
        <w:t>tudents will work individually on an activity related to Notes from Nature (</w:t>
      </w:r>
      <w:proofErr w:type="spellStart"/>
      <w:r w:rsidR="008E21AC" w:rsidRPr="009556D1">
        <w:rPr>
          <w:i/>
          <w:iCs/>
          <w:sz w:val="24"/>
          <w:szCs w:val="24"/>
        </w:rPr>
        <w:t>NfN</w:t>
      </w:r>
      <w:proofErr w:type="spellEnd"/>
      <w:r w:rsidR="008E21AC" w:rsidRPr="00AE7762">
        <w:rPr>
          <w:sz w:val="24"/>
          <w:szCs w:val="24"/>
        </w:rPr>
        <w:t xml:space="preserve">). </w:t>
      </w:r>
      <w:r w:rsidR="008E21AC" w:rsidRPr="008E21AC">
        <w:rPr>
          <w:sz w:val="24"/>
          <w:szCs w:val="24"/>
        </w:rPr>
        <w:t xml:space="preserve">The activity in </w:t>
      </w:r>
      <w:r w:rsidRPr="0087324D">
        <w:rPr>
          <w:b/>
          <w:bCs/>
          <w:sz w:val="24"/>
          <w:szCs w:val="24"/>
        </w:rPr>
        <w:t>H</w:t>
      </w:r>
      <w:r w:rsidR="008E21AC" w:rsidRPr="0087324D">
        <w:rPr>
          <w:b/>
          <w:bCs/>
          <w:sz w:val="24"/>
          <w:szCs w:val="24"/>
        </w:rPr>
        <w:t>andout 6.2</w:t>
      </w:r>
      <w:r w:rsidR="008E21AC" w:rsidRPr="008E21AC">
        <w:rPr>
          <w:sz w:val="24"/>
          <w:szCs w:val="24"/>
        </w:rPr>
        <w:t xml:space="preserve"> will walk students through the process of creating an account in </w:t>
      </w:r>
      <w:proofErr w:type="spellStart"/>
      <w:r w:rsidR="008E21AC" w:rsidRPr="0087324D">
        <w:rPr>
          <w:i/>
          <w:iCs/>
          <w:sz w:val="24"/>
          <w:szCs w:val="24"/>
        </w:rPr>
        <w:t>NfN</w:t>
      </w:r>
      <w:proofErr w:type="spellEnd"/>
      <w:r w:rsidR="008E21AC" w:rsidRPr="008E21AC">
        <w:rPr>
          <w:sz w:val="24"/>
          <w:szCs w:val="24"/>
        </w:rPr>
        <w:t xml:space="preserve"> and then have the students transcribe label data from a minimum of 10 herbarium specimens. </w:t>
      </w:r>
      <w:r w:rsidR="008E21AC" w:rsidRPr="008E21AC">
        <w:rPr>
          <w:sz w:val="24"/>
          <w:szCs w:val="24"/>
        </w:rPr>
        <w:tab/>
        <w:t xml:space="preserve">Optionally, the teacher may want to have a friendly competition with a deadline to see </w:t>
      </w:r>
      <w:r>
        <w:rPr>
          <w:sz w:val="24"/>
          <w:szCs w:val="24"/>
        </w:rPr>
        <w:t>who</w:t>
      </w:r>
      <w:r w:rsidR="008E21AC" w:rsidRPr="008E21AC">
        <w:rPr>
          <w:sz w:val="24"/>
          <w:szCs w:val="24"/>
        </w:rPr>
        <w:t xml:space="preserve"> transcribes the most specimens. Students will also answer questions about the specimens they transcribe</w:t>
      </w:r>
      <w:r>
        <w:rPr>
          <w:sz w:val="24"/>
          <w:szCs w:val="24"/>
        </w:rPr>
        <w:t xml:space="preserve"> in the handout. </w:t>
      </w:r>
    </w:p>
    <w:p w14:paraId="1819D9BB" w14:textId="32C2A5CA" w:rsidR="0087324D" w:rsidRDefault="0087324D" w:rsidP="0087324D">
      <w:pPr>
        <w:pStyle w:val="ListParagraph"/>
        <w:spacing w:after="0" w:line="240" w:lineRule="auto"/>
        <w:ind w:left="-450"/>
        <w:rPr>
          <w:sz w:val="24"/>
          <w:szCs w:val="24"/>
        </w:rPr>
      </w:pPr>
    </w:p>
    <w:p w14:paraId="705EFB77" w14:textId="06E1F035" w:rsidR="0087324D" w:rsidRDefault="0087324D" w:rsidP="0087324D">
      <w:pPr>
        <w:pStyle w:val="ListParagraph"/>
        <w:spacing w:after="0" w:line="240" w:lineRule="auto"/>
        <w:ind w:left="-450"/>
        <w:rPr>
          <w:sz w:val="24"/>
          <w:szCs w:val="24"/>
        </w:rPr>
      </w:pPr>
    </w:p>
    <w:p w14:paraId="24C8CAFE" w14:textId="46202C6B" w:rsidR="0087324D" w:rsidRDefault="0087324D" w:rsidP="0087324D">
      <w:pPr>
        <w:pStyle w:val="ListParagraph"/>
        <w:spacing w:after="0" w:line="240" w:lineRule="auto"/>
        <w:ind w:left="-450"/>
        <w:rPr>
          <w:sz w:val="24"/>
          <w:szCs w:val="24"/>
        </w:rPr>
      </w:pPr>
    </w:p>
    <w:p w14:paraId="5B54DCE9" w14:textId="61ABC0E4" w:rsidR="0087324D" w:rsidRDefault="0087324D" w:rsidP="0087324D">
      <w:pPr>
        <w:pStyle w:val="ListParagraph"/>
        <w:spacing w:after="0" w:line="240" w:lineRule="auto"/>
        <w:ind w:left="-450"/>
        <w:rPr>
          <w:sz w:val="24"/>
          <w:szCs w:val="24"/>
        </w:rPr>
      </w:pPr>
    </w:p>
    <w:p w14:paraId="1513DA66" w14:textId="35AE404A" w:rsidR="0087324D" w:rsidRDefault="0087324D" w:rsidP="0087324D">
      <w:pPr>
        <w:pStyle w:val="ListParagraph"/>
        <w:spacing w:after="0" w:line="240" w:lineRule="auto"/>
        <w:ind w:left="-450"/>
        <w:rPr>
          <w:sz w:val="24"/>
          <w:szCs w:val="24"/>
        </w:rPr>
      </w:pPr>
    </w:p>
    <w:p w14:paraId="78E52A6D" w14:textId="77777777" w:rsidR="0087324D" w:rsidRDefault="0087324D" w:rsidP="0087324D">
      <w:pPr>
        <w:pStyle w:val="ListParagraph"/>
        <w:spacing w:after="0" w:line="240" w:lineRule="auto"/>
        <w:ind w:left="-450"/>
        <w:rPr>
          <w:sz w:val="24"/>
          <w:szCs w:val="24"/>
        </w:rPr>
      </w:pPr>
    </w:p>
    <w:p w14:paraId="4E5AD4B6" w14:textId="327E3E4D" w:rsidR="008E21AC" w:rsidRPr="008E21AC" w:rsidRDefault="008E21AC" w:rsidP="0087324D">
      <w:pPr>
        <w:spacing w:after="0" w:line="240" w:lineRule="auto"/>
        <w:ind w:left="-450"/>
        <w:rPr>
          <w:sz w:val="24"/>
          <w:szCs w:val="24"/>
        </w:rPr>
      </w:pPr>
      <w:r w:rsidRPr="008E21AC">
        <w:rPr>
          <w:sz w:val="24"/>
          <w:szCs w:val="24"/>
        </w:rPr>
        <w:t xml:space="preserve">After completing the handout, the teacher should </w:t>
      </w:r>
      <w:r w:rsidR="00CD75E0">
        <w:rPr>
          <w:sz w:val="24"/>
          <w:szCs w:val="24"/>
        </w:rPr>
        <w:t xml:space="preserve">ask the class for examples of label data they saw that was of high quality (lots of details, good descriptions, etc.) and labels that were lacking information. Is there a relationship between the age of the specimens and the amount of detail on the labels?  </w:t>
      </w:r>
    </w:p>
    <w:p w14:paraId="0D9F23A9" w14:textId="77777777" w:rsidR="008E21AC" w:rsidRPr="008E21AC" w:rsidRDefault="008E21AC" w:rsidP="00AE7762">
      <w:pPr>
        <w:spacing w:after="0" w:line="240" w:lineRule="auto"/>
        <w:ind w:left="-450" w:hanging="360"/>
        <w:rPr>
          <w:sz w:val="24"/>
          <w:szCs w:val="24"/>
        </w:rPr>
      </w:pPr>
    </w:p>
    <w:p w14:paraId="690501AC" w14:textId="77777777" w:rsidR="008E21AC" w:rsidRPr="008E21AC" w:rsidRDefault="008E21AC" w:rsidP="00AE7762">
      <w:pPr>
        <w:spacing w:after="0" w:line="240" w:lineRule="auto"/>
        <w:ind w:left="-450" w:hanging="360"/>
        <w:rPr>
          <w:sz w:val="24"/>
          <w:szCs w:val="24"/>
        </w:rPr>
      </w:pPr>
    </w:p>
    <w:p w14:paraId="001E1694" w14:textId="3E379721" w:rsidR="008E21AC" w:rsidRPr="00AE7762" w:rsidRDefault="008E21AC" w:rsidP="00AE7762">
      <w:pPr>
        <w:pStyle w:val="ListParagraph"/>
        <w:numPr>
          <w:ilvl w:val="6"/>
          <w:numId w:val="6"/>
        </w:numPr>
        <w:spacing w:after="0" w:line="240" w:lineRule="auto"/>
        <w:ind w:left="-450"/>
        <w:rPr>
          <w:b/>
          <w:bCs/>
          <w:sz w:val="24"/>
          <w:szCs w:val="24"/>
        </w:rPr>
      </w:pPr>
      <w:r w:rsidRPr="00AE7762">
        <w:rPr>
          <w:b/>
          <w:bCs/>
          <w:sz w:val="24"/>
          <w:szCs w:val="24"/>
        </w:rPr>
        <w:t>Explanation</w:t>
      </w:r>
    </w:p>
    <w:p w14:paraId="1D54DF3E" w14:textId="77777777" w:rsidR="008E21AC" w:rsidRPr="008E21AC" w:rsidRDefault="008E21AC" w:rsidP="00AE7762">
      <w:pPr>
        <w:spacing w:after="0" w:line="240" w:lineRule="auto"/>
        <w:ind w:left="-450" w:hanging="360"/>
        <w:rPr>
          <w:sz w:val="24"/>
          <w:szCs w:val="24"/>
        </w:rPr>
      </w:pPr>
    </w:p>
    <w:p w14:paraId="43FFED53" w14:textId="59DB927F" w:rsidR="008E21AC" w:rsidRPr="008E21AC" w:rsidRDefault="008E21AC" w:rsidP="00CD75E0">
      <w:pPr>
        <w:spacing w:after="0" w:line="240" w:lineRule="auto"/>
        <w:ind w:left="-450" w:hanging="360"/>
        <w:rPr>
          <w:sz w:val="24"/>
          <w:szCs w:val="24"/>
        </w:rPr>
      </w:pPr>
      <w:r w:rsidRPr="008E21AC">
        <w:rPr>
          <w:sz w:val="24"/>
          <w:szCs w:val="24"/>
        </w:rPr>
        <w:tab/>
        <w:t>The students will now learn how to mount their own herbarium specimen. Herbarium staff member(s) should describe each of the tools/materials used and explain the proper layout for specimens, fragment packets, barcodes, or other elements. Staff can then work with students to begin mounting their specimens. Once specimens have been glued, they will need to dry for at least 24 hours</w:t>
      </w:r>
      <w:r w:rsidR="00CD75E0">
        <w:rPr>
          <w:sz w:val="24"/>
          <w:szCs w:val="24"/>
        </w:rPr>
        <w:t xml:space="preserve">. </w:t>
      </w:r>
      <w:r w:rsidR="00CD75E0" w:rsidRPr="008E21AC">
        <w:rPr>
          <w:sz w:val="24"/>
          <w:szCs w:val="24"/>
        </w:rPr>
        <w:t>The herbarium staff can demonstrate how to reinforce specimens (using linen tape, etc.) so that once the specimens are dried the class can complete this next step independently</w:t>
      </w:r>
      <w:r w:rsidR="00CD75E0">
        <w:rPr>
          <w:sz w:val="24"/>
          <w:szCs w:val="24"/>
        </w:rPr>
        <w:t xml:space="preserve"> if they wish</w:t>
      </w:r>
      <w:r w:rsidR="00CD75E0" w:rsidRPr="008E21AC">
        <w:rPr>
          <w:sz w:val="24"/>
          <w:szCs w:val="24"/>
        </w:rPr>
        <w:t>.</w:t>
      </w:r>
    </w:p>
    <w:p w14:paraId="4C405055" w14:textId="77777777" w:rsidR="008E21AC" w:rsidRPr="008E21AC" w:rsidRDefault="008E21AC" w:rsidP="00AE7762">
      <w:pPr>
        <w:spacing w:after="0" w:line="240" w:lineRule="auto"/>
        <w:ind w:left="-450" w:hanging="360"/>
        <w:rPr>
          <w:sz w:val="24"/>
          <w:szCs w:val="24"/>
        </w:rPr>
      </w:pPr>
    </w:p>
    <w:p w14:paraId="0507D730" w14:textId="0270A8E0" w:rsidR="008E21AC" w:rsidRDefault="008E21AC" w:rsidP="00CD75E0">
      <w:pPr>
        <w:pStyle w:val="ListParagraph"/>
        <w:numPr>
          <w:ilvl w:val="6"/>
          <w:numId w:val="6"/>
        </w:numPr>
        <w:spacing w:after="0" w:line="240" w:lineRule="auto"/>
        <w:ind w:left="-450"/>
        <w:rPr>
          <w:b/>
          <w:bCs/>
          <w:sz w:val="24"/>
          <w:szCs w:val="24"/>
        </w:rPr>
      </w:pPr>
      <w:r w:rsidRPr="00CD75E0">
        <w:rPr>
          <w:b/>
          <w:bCs/>
          <w:sz w:val="24"/>
          <w:szCs w:val="24"/>
        </w:rPr>
        <w:t>Elaboration</w:t>
      </w:r>
    </w:p>
    <w:p w14:paraId="370B3972" w14:textId="77777777" w:rsidR="00CD75E0" w:rsidRPr="00CD75E0" w:rsidRDefault="00CD75E0" w:rsidP="00CD75E0">
      <w:pPr>
        <w:pStyle w:val="ListParagraph"/>
        <w:spacing w:after="0" w:line="240" w:lineRule="auto"/>
        <w:ind w:left="-450"/>
        <w:rPr>
          <w:b/>
          <w:bCs/>
          <w:sz w:val="24"/>
          <w:szCs w:val="24"/>
        </w:rPr>
      </w:pPr>
    </w:p>
    <w:p w14:paraId="18D70E9A" w14:textId="77777777" w:rsidR="008E21AC" w:rsidRPr="008E21AC" w:rsidRDefault="008E21AC" w:rsidP="00AE7762">
      <w:pPr>
        <w:spacing w:after="0" w:line="240" w:lineRule="auto"/>
        <w:ind w:left="-450" w:hanging="360"/>
        <w:rPr>
          <w:sz w:val="24"/>
          <w:szCs w:val="24"/>
        </w:rPr>
      </w:pPr>
      <w:r w:rsidRPr="008E21AC">
        <w:rPr>
          <w:sz w:val="24"/>
          <w:szCs w:val="24"/>
        </w:rPr>
        <w:tab/>
        <w:t xml:space="preserve">Students will compare their finished herbarium specimens to their mock specimens drawn in Module 3. </w:t>
      </w:r>
    </w:p>
    <w:p w14:paraId="0D57EC56" w14:textId="77777777" w:rsidR="008E21AC" w:rsidRPr="008E21AC" w:rsidRDefault="008E21AC" w:rsidP="00CD75E0">
      <w:pPr>
        <w:spacing w:after="0" w:line="240" w:lineRule="auto"/>
        <w:ind w:left="270" w:hanging="360"/>
        <w:rPr>
          <w:sz w:val="24"/>
          <w:szCs w:val="24"/>
        </w:rPr>
      </w:pPr>
      <w:r w:rsidRPr="008E21AC">
        <w:rPr>
          <w:sz w:val="24"/>
          <w:szCs w:val="24"/>
        </w:rPr>
        <w:t>Questions to discuss:</w:t>
      </w:r>
    </w:p>
    <w:p w14:paraId="0112502D" w14:textId="77777777" w:rsidR="008E21AC" w:rsidRPr="008E21AC" w:rsidRDefault="008E21AC" w:rsidP="00CD75E0">
      <w:pPr>
        <w:spacing w:after="0" w:line="240" w:lineRule="auto"/>
        <w:ind w:left="270" w:hanging="360"/>
        <w:rPr>
          <w:sz w:val="24"/>
          <w:szCs w:val="24"/>
        </w:rPr>
      </w:pPr>
      <w:r w:rsidRPr="008E21AC">
        <w:rPr>
          <w:sz w:val="24"/>
          <w:szCs w:val="24"/>
        </w:rPr>
        <w:t>●</w:t>
      </w:r>
      <w:r w:rsidRPr="008E21AC">
        <w:rPr>
          <w:sz w:val="24"/>
          <w:szCs w:val="24"/>
        </w:rPr>
        <w:tab/>
        <w:t xml:space="preserve">How closely do their mock specimens align with their finished specimens? </w:t>
      </w:r>
    </w:p>
    <w:p w14:paraId="369A72EA" w14:textId="77777777" w:rsidR="008E21AC" w:rsidRPr="008E21AC" w:rsidRDefault="008E21AC" w:rsidP="00CD75E0">
      <w:pPr>
        <w:spacing w:after="0" w:line="240" w:lineRule="auto"/>
        <w:ind w:left="270" w:hanging="360"/>
        <w:rPr>
          <w:sz w:val="24"/>
          <w:szCs w:val="24"/>
        </w:rPr>
      </w:pPr>
      <w:r w:rsidRPr="008E21AC">
        <w:rPr>
          <w:sz w:val="24"/>
          <w:szCs w:val="24"/>
        </w:rPr>
        <w:t>●</w:t>
      </w:r>
      <w:r w:rsidRPr="008E21AC">
        <w:rPr>
          <w:sz w:val="24"/>
          <w:szCs w:val="24"/>
        </w:rPr>
        <w:tab/>
        <w:t xml:space="preserve">How do they differ? Why were these changes important? </w:t>
      </w:r>
    </w:p>
    <w:p w14:paraId="5E37470F" w14:textId="77777777" w:rsidR="008E21AC" w:rsidRPr="008E21AC" w:rsidRDefault="008E21AC" w:rsidP="00CD75E0">
      <w:pPr>
        <w:spacing w:after="0" w:line="240" w:lineRule="auto"/>
        <w:ind w:left="270" w:hanging="360"/>
        <w:rPr>
          <w:sz w:val="24"/>
          <w:szCs w:val="24"/>
        </w:rPr>
      </w:pPr>
      <w:r w:rsidRPr="008E21AC">
        <w:rPr>
          <w:sz w:val="24"/>
          <w:szCs w:val="24"/>
        </w:rPr>
        <w:t>●</w:t>
      </w:r>
      <w:r w:rsidRPr="008E21AC">
        <w:rPr>
          <w:sz w:val="24"/>
          <w:szCs w:val="24"/>
        </w:rPr>
        <w:tab/>
        <w:t xml:space="preserve">What are the most important aspects of specimen preparation? </w:t>
      </w:r>
    </w:p>
    <w:p w14:paraId="09ADFDC4" w14:textId="03BE69C2" w:rsidR="008E21AC" w:rsidRDefault="008E21AC" w:rsidP="00CD75E0">
      <w:pPr>
        <w:spacing w:after="0" w:line="240" w:lineRule="auto"/>
        <w:ind w:left="270" w:hanging="360"/>
        <w:rPr>
          <w:sz w:val="24"/>
          <w:szCs w:val="24"/>
        </w:rPr>
      </w:pPr>
      <w:r w:rsidRPr="008E21AC">
        <w:rPr>
          <w:sz w:val="24"/>
          <w:szCs w:val="24"/>
        </w:rPr>
        <w:t>●</w:t>
      </w:r>
      <w:r w:rsidRPr="008E21AC">
        <w:rPr>
          <w:sz w:val="24"/>
          <w:szCs w:val="24"/>
        </w:rPr>
        <w:tab/>
        <w:t xml:space="preserve">Why are these aspects important? </w:t>
      </w:r>
      <w:r w:rsidRPr="008E21AC">
        <w:rPr>
          <w:sz w:val="24"/>
          <w:szCs w:val="24"/>
        </w:rPr>
        <w:tab/>
      </w:r>
    </w:p>
    <w:p w14:paraId="3AEBEABA" w14:textId="77777777" w:rsidR="00CD75E0" w:rsidRPr="008E21AC" w:rsidRDefault="00CD75E0" w:rsidP="00CD75E0">
      <w:pPr>
        <w:spacing w:after="0" w:line="240" w:lineRule="auto"/>
        <w:ind w:left="270" w:hanging="360"/>
        <w:rPr>
          <w:sz w:val="24"/>
          <w:szCs w:val="24"/>
        </w:rPr>
      </w:pPr>
    </w:p>
    <w:p w14:paraId="72ED1095" w14:textId="14B9DAA2" w:rsidR="008E21AC" w:rsidRPr="00CD75E0" w:rsidRDefault="008E21AC" w:rsidP="00CD75E0">
      <w:pPr>
        <w:pStyle w:val="ListParagraph"/>
        <w:numPr>
          <w:ilvl w:val="6"/>
          <w:numId w:val="6"/>
        </w:numPr>
        <w:spacing w:after="0" w:line="240" w:lineRule="auto"/>
        <w:ind w:left="-450"/>
        <w:rPr>
          <w:b/>
          <w:bCs/>
          <w:sz w:val="24"/>
          <w:szCs w:val="24"/>
        </w:rPr>
      </w:pPr>
      <w:r w:rsidRPr="00CD75E0">
        <w:rPr>
          <w:b/>
          <w:bCs/>
          <w:sz w:val="24"/>
          <w:szCs w:val="24"/>
        </w:rPr>
        <w:t>Evaluation</w:t>
      </w:r>
    </w:p>
    <w:p w14:paraId="0BA20FCE" w14:textId="5FF79DC3" w:rsidR="008E21AC" w:rsidRPr="008E21AC" w:rsidRDefault="008E21AC" w:rsidP="00AE7762">
      <w:pPr>
        <w:spacing w:after="0" w:line="240" w:lineRule="auto"/>
        <w:ind w:left="-450" w:hanging="360"/>
        <w:rPr>
          <w:sz w:val="24"/>
          <w:szCs w:val="24"/>
        </w:rPr>
      </w:pPr>
      <w:r w:rsidRPr="008E21AC">
        <w:rPr>
          <w:sz w:val="24"/>
          <w:szCs w:val="24"/>
        </w:rPr>
        <w:tab/>
        <w:t>Students will complete a short reflection on their experience and level of success with pressing and mounting their specimens.</w:t>
      </w:r>
      <w:r w:rsidR="00CD75E0">
        <w:rPr>
          <w:sz w:val="24"/>
          <w:szCs w:val="24"/>
        </w:rPr>
        <w:t xml:space="preserve"> This could be accomplished as an </w:t>
      </w:r>
      <w:r w:rsidRPr="008E21AC">
        <w:rPr>
          <w:sz w:val="24"/>
          <w:szCs w:val="24"/>
        </w:rPr>
        <w:t>exit ticket or homework assignment</w:t>
      </w:r>
      <w:r w:rsidR="00CD75E0">
        <w:rPr>
          <w:sz w:val="24"/>
          <w:szCs w:val="24"/>
        </w:rPr>
        <w:t>.</w:t>
      </w:r>
    </w:p>
    <w:p w14:paraId="6345060F" w14:textId="77777777" w:rsidR="008E21AC" w:rsidRPr="008E21AC" w:rsidRDefault="008E21AC" w:rsidP="00AE7762">
      <w:pPr>
        <w:spacing w:after="0" w:line="240" w:lineRule="auto"/>
        <w:ind w:left="-450" w:hanging="360"/>
        <w:rPr>
          <w:sz w:val="24"/>
          <w:szCs w:val="24"/>
        </w:rPr>
      </w:pPr>
    </w:p>
    <w:p w14:paraId="6A065E70" w14:textId="77777777" w:rsidR="008E21AC" w:rsidRPr="008E21AC" w:rsidRDefault="008E21AC" w:rsidP="00AE7762">
      <w:pPr>
        <w:spacing w:after="0" w:line="240" w:lineRule="auto"/>
        <w:ind w:left="-450" w:hanging="360"/>
        <w:rPr>
          <w:sz w:val="24"/>
          <w:szCs w:val="24"/>
        </w:rPr>
      </w:pPr>
    </w:p>
    <w:p w14:paraId="1161EB99" w14:textId="77777777" w:rsidR="008E21AC" w:rsidRPr="008E21AC" w:rsidRDefault="008E21AC" w:rsidP="00AE7762">
      <w:pPr>
        <w:spacing w:after="0" w:line="240" w:lineRule="auto"/>
        <w:ind w:left="-450" w:hanging="360"/>
        <w:rPr>
          <w:sz w:val="24"/>
          <w:szCs w:val="24"/>
        </w:rPr>
      </w:pPr>
    </w:p>
    <w:p w14:paraId="3DC90F5F" w14:textId="77777777" w:rsidR="008E21AC" w:rsidRDefault="008E21AC" w:rsidP="00AE7762">
      <w:pPr>
        <w:spacing w:after="0" w:line="240" w:lineRule="auto"/>
        <w:ind w:left="-450" w:hanging="360"/>
        <w:rPr>
          <w:sz w:val="24"/>
          <w:szCs w:val="24"/>
        </w:rPr>
      </w:pPr>
    </w:p>
    <w:sectPr w:rsidR="008E21AC">
      <w:headerReference w:type="even" r:id="rId11"/>
      <w:headerReference w:type="default" r:id="rId12"/>
      <w:footerReference w:type="even" r:id="rId13"/>
      <w:footerReference w:type="default" r:id="rId14"/>
      <w:headerReference w:type="first" r:id="rId15"/>
      <w:footerReference w:type="first" r:id="rId16"/>
      <w:pgSz w:w="12240" w:h="15840"/>
      <w:pgMar w:top="912" w:right="540" w:bottom="540" w:left="1440" w:header="0" w:footer="1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5542" w14:textId="77777777" w:rsidR="0014062C" w:rsidRDefault="0014062C">
      <w:pPr>
        <w:spacing w:after="0" w:line="240" w:lineRule="auto"/>
      </w:pPr>
      <w:r>
        <w:separator/>
      </w:r>
    </w:p>
  </w:endnote>
  <w:endnote w:type="continuationSeparator" w:id="0">
    <w:p w14:paraId="3CF2F35B" w14:textId="77777777" w:rsidR="0014062C" w:rsidRDefault="00140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B5BF" w14:textId="77777777" w:rsidR="009870BD" w:rsidRDefault="009870B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1331" w14:textId="77777777" w:rsidR="009870BD" w:rsidRDefault="0014062C">
    <w:pPr>
      <w:widowControl/>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4717E8">
      <w:rPr>
        <w:noProof/>
        <w:color w:val="000000"/>
        <w:sz w:val="18"/>
        <w:szCs w:val="18"/>
      </w:rPr>
      <w:t>1</w:t>
    </w:r>
    <w:r>
      <w:rPr>
        <w:color w:val="000000"/>
        <w:sz w:val="18"/>
        <w:szCs w:val="18"/>
      </w:rPr>
      <w:fldChar w:fldCharType="end"/>
    </w:r>
  </w:p>
  <w:p w14:paraId="478C0D1A" w14:textId="77777777" w:rsidR="009870BD" w:rsidRDefault="009870B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D9C4" w14:textId="77777777" w:rsidR="009870BD" w:rsidRDefault="009870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507B" w14:textId="77777777" w:rsidR="0014062C" w:rsidRDefault="0014062C">
      <w:pPr>
        <w:spacing w:after="0" w:line="240" w:lineRule="auto"/>
      </w:pPr>
      <w:r>
        <w:separator/>
      </w:r>
    </w:p>
  </w:footnote>
  <w:footnote w:type="continuationSeparator" w:id="0">
    <w:p w14:paraId="35CDC059" w14:textId="77777777" w:rsidR="0014062C" w:rsidRDefault="001406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CCD2" w14:textId="77777777" w:rsidR="009870BD" w:rsidRDefault="009870B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CD482" w14:textId="77777777" w:rsidR="009870BD" w:rsidRDefault="009870BD">
    <w:pPr>
      <w:pBdr>
        <w:top w:val="nil"/>
        <w:left w:val="nil"/>
        <w:bottom w:val="nil"/>
        <w:right w:val="nil"/>
        <w:between w:val="nil"/>
      </w:pBdr>
      <w:tabs>
        <w:tab w:val="center" w:pos="4680"/>
        <w:tab w:val="right" w:pos="9360"/>
      </w:tabs>
      <w:spacing w:after="0" w:line="240" w:lineRule="auto"/>
      <w:ind w:left="-720"/>
      <w:rPr>
        <w:i/>
        <w:color w:val="000000"/>
        <w:sz w:val="18"/>
        <w:szCs w:val="18"/>
      </w:rPr>
    </w:pPr>
  </w:p>
  <w:p w14:paraId="53512D88" w14:textId="77777777" w:rsidR="009870BD" w:rsidRDefault="0014062C">
    <w:pPr>
      <w:pBdr>
        <w:top w:val="nil"/>
        <w:left w:val="nil"/>
        <w:bottom w:val="nil"/>
        <w:right w:val="nil"/>
        <w:between w:val="nil"/>
      </w:pBdr>
      <w:tabs>
        <w:tab w:val="center" w:pos="4680"/>
        <w:tab w:val="right" w:pos="9360"/>
      </w:tabs>
      <w:spacing w:after="0" w:line="240" w:lineRule="auto"/>
      <w:ind w:left="-720"/>
      <w:rPr>
        <w:i/>
        <w:color w:val="000000"/>
        <w:sz w:val="14"/>
        <w:szCs w:val="14"/>
      </w:rPr>
    </w:pPr>
    <w:r>
      <w:rPr>
        <w:i/>
        <w:color w:val="000000"/>
        <w:sz w:val="18"/>
        <w:szCs w:val="18"/>
      </w:rPr>
      <w:t>Rooting Students in their Botanical History – Learning about Botany and the Importance of Herbaria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467B" w14:textId="77777777" w:rsidR="009870BD" w:rsidRDefault="009870B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055"/>
    <w:multiLevelType w:val="multilevel"/>
    <w:tmpl w:val="E5D01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3635B"/>
    <w:multiLevelType w:val="multilevel"/>
    <w:tmpl w:val="D3A86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627AC2"/>
    <w:multiLevelType w:val="multilevel"/>
    <w:tmpl w:val="6D584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6E4B00"/>
    <w:multiLevelType w:val="multilevel"/>
    <w:tmpl w:val="FB72D1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4856833"/>
    <w:multiLevelType w:val="multilevel"/>
    <w:tmpl w:val="4DD8E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94E06A8"/>
    <w:multiLevelType w:val="multilevel"/>
    <w:tmpl w:val="3296FEF2"/>
    <w:lvl w:ilvl="0">
      <w:start w:val="1"/>
      <w:numFmt w:val="bullet"/>
      <w:lvlText w:val="●"/>
      <w:lvlJc w:val="left"/>
      <w:pPr>
        <w:ind w:left="1324" w:hanging="360"/>
      </w:pPr>
      <w:rPr>
        <w:rFonts w:ascii="Noto Sans Symbols" w:eastAsia="Noto Sans Symbols" w:hAnsi="Noto Sans Symbols" w:cs="Noto Sans Symbols"/>
      </w:rPr>
    </w:lvl>
    <w:lvl w:ilvl="1">
      <w:start w:val="1"/>
      <w:numFmt w:val="bullet"/>
      <w:lvlText w:val="o"/>
      <w:lvlJc w:val="left"/>
      <w:pPr>
        <w:ind w:left="2044" w:hanging="360"/>
      </w:pPr>
      <w:rPr>
        <w:rFonts w:ascii="Courier New" w:eastAsia="Courier New" w:hAnsi="Courier New" w:cs="Courier New"/>
      </w:rPr>
    </w:lvl>
    <w:lvl w:ilvl="2">
      <w:start w:val="1"/>
      <w:numFmt w:val="bullet"/>
      <w:lvlText w:val="▪"/>
      <w:lvlJc w:val="left"/>
      <w:pPr>
        <w:ind w:left="2764" w:hanging="360"/>
      </w:pPr>
      <w:rPr>
        <w:rFonts w:ascii="Noto Sans Symbols" w:eastAsia="Noto Sans Symbols" w:hAnsi="Noto Sans Symbols" w:cs="Noto Sans Symbols"/>
      </w:rPr>
    </w:lvl>
    <w:lvl w:ilvl="3">
      <w:start w:val="1"/>
      <w:numFmt w:val="bullet"/>
      <w:lvlText w:val="●"/>
      <w:lvlJc w:val="left"/>
      <w:pPr>
        <w:ind w:left="3484" w:hanging="360"/>
      </w:pPr>
      <w:rPr>
        <w:rFonts w:ascii="Noto Sans Symbols" w:eastAsia="Noto Sans Symbols" w:hAnsi="Noto Sans Symbols" w:cs="Noto Sans Symbols"/>
      </w:rPr>
    </w:lvl>
    <w:lvl w:ilvl="4">
      <w:start w:val="1"/>
      <w:numFmt w:val="bullet"/>
      <w:lvlText w:val="o"/>
      <w:lvlJc w:val="left"/>
      <w:pPr>
        <w:ind w:left="4204" w:hanging="360"/>
      </w:pPr>
      <w:rPr>
        <w:rFonts w:ascii="Courier New" w:eastAsia="Courier New" w:hAnsi="Courier New" w:cs="Courier New"/>
      </w:rPr>
    </w:lvl>
    <w:lvl w:ilvl="5">
      <w:start w:val="1"/>
      <w:numFmt w:val="bullet"/>
      <w:lvlText w:val="▪"/>
      <w:lvlJc w:val="left"/>
      <w:pPr>
        <w:ind w:left="4924" w:hanging="360"/>
      </w:pPr>
      <w:rPr>
        <w:rFonts w:ascii="Noto Sans Symbols" w:eastAsia="Noto Sans Symbols" w:hAnsi="Noto Sans Symbols" w:cs="Noto Sans Symbols"/>
      </w:rPr>
    </w:lvl>
    <w:lvl w:ilvl="6">
      <w:start w:val="1"/>
      <w:numFmt w:val="bullet"/>
      <w:lvlText w:val="●"/>
      <w:lvlJc w:val="left"/>
      <w:pPr>
        <w:ind w:left="5644" w:hanging="360"/>
      </w:pPr>
      <w:rPr>
        <w:rFonts w:ascii="Noto Sans Symbols" w:eastAsia="Noto Sans Symbols" w:hAnsi="Noto Sans Symbols" w:cs="Noto Sans Symbols"/>
      </w:rPr>
    </w:lvl>
    <w:lvl w:ilvl="7">
      <w:start w:val="1"/>
      <w:numFmt w:val="bullet"/>
      <w:lvlText w:val="o"/>
      <w:lvlJc w:val="left"/>
      <w:pPr>
        <w:ind w:left="6364" w:hanging="360"/>
      </w:pPr>
      <w:rPr>
        <w:rFonts w:ascii="Courier New" w:eastAsia="Courier New" w:hAnsi="Courier New" w:cs="Courier New"/>
      </w:rPr>
    </w:lvl>
    <w:lvl w:ilvl="8">
      <w:start w:val="1"/>
      <w:numFmt w:val="bullet"/>
      <w:lvlText w:val="▪"/>
      <w:lvlJc w:val="left"/>
      <w:pPr>
        <w:ind w:left="7084" w:hanging="360"/>
      </w:pPr>
      <w:rPr>
        <w:rFonts w:ascii="Noto Sans Symbols" w:eastAsia="Noto Sans Symbols" w:hAnsi="Noto Sans Symbols" w:cs="Noto Sans Symbols"/>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0BD"/>
    <w:rsid w:val="00032B05"/>
    <w:rsid w:val="0014062C"/>
    <w:rsid w:val="004717E8"/>
    <w:rsid w:val="00807972"/>
    <w:rsid w:val="00862080"/>
    <w:rsid w:val="0087324D"/>
    <w:rsid w:val="008E21AC"/>
    <w:rsid w:val="009556D1"/>
    <w:rsid w:val="009870BD"/>
    <w:rsid w:val="00AE7762"/>
    <w:rsid w:val="00CD75E0"/>
    <w:rsid w:val="00D35B9E"/>
    <w:rsid w:val="00EB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266D9"/>
  <w15:docId w15:val="{42269EB5-41F7-45AA-9CC2-495FB1FD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0D6A56"/>
    <w:pPr>
      <w:ind w:left="720"/>
      <w:contextualSpacing/>
    </w:pPr>
  </w:style>
  <w:style w:type="character" w:styleId="CommentReference">
    <w:name w:val="annotation reference"/>
    <w:basedOn w:val="DefaultParagraphFont"/>
    <w:uiPriority w:val="99"/>
    <w:semiHidden/>
    <w:unhideWhenUsed/>
    <w:rsid w:val="007C1F7D"/>
    <w:rPr>
      <w:sz w:val="16"/>
      <w:szCs w:val="16"/>
    </w:rPr>
  </w:style>
  <w:style w:type="paragraph" w:styleId="CommentText">
    <w:name w:val="annotation text"/>
    <w:basedOn w:val="Normal"/>
    <w:link w:val="CommentTextChar"/>
    <w:uiPriority w:val="99"/>
    <w:semiHidden/>
    <w:unhideWhenUsed/>
    <w:rsid w:val="007C1F7D"/>
    <w:pPr>
      <w:spacing w:line="240" w:lineRule="auto"/>
    </w:pPr>
    <w:rPr>
      <w:sz w:val="20"/>
      <w:szCs w:val="20"/>
    </w:rPr>
  </w:style>
  <w:style w:type="character" w:customStyle="1" w:styleId="CommentTextChar">
    <w:name w:val="Comment Text Char"/>
    <w:basedOn w:val="DefaultParagraphFont"/>
    <w:link w:val="CommentText"/>
    <w:uiPriority w:val="99"/>
    <w:semiHidden/>
    <w:rsid w:val="007C1F7D"/>
    <w:rPr>
      <w:sz w:val="20"/>
      <w:szCs w:val="20"/>
    </w:rPr>
  </w:style>
  <w:style w:type="paragraph" w:styleId="CommentSubject">
    <w:name w:val="annotation subject"/>
    <w:basedOn w:val="CommentText"/>
    <w:next w:val="CommentText"/>
    <w:link w:val="CommentSubjectChar"/>
    <w:uiPriority w:val="99"/>
    <w:semiHidden/>
    <w:unhideWhenUsed/>
    <w:rsid w:val="007C1F7D"/>
    <w:rPr>
      <w:b/>
      <w:bCs/>
    </w:rPr>
  </w:style>
  <w:style w:type="character" w:customStyle="1" w:styleId="CommentSubjectChar">
    <w:name w:val="Comment Subject Char"/>
    <w:basedOn w:val="CommentTextChar"/>
    <w:link w:val="CommentSubject"/>
    <w:uiPriority w:val="99"/>
    <w:semiHidden/>
    <w:rsid w:val="007C1F7D"/>
    <w:rPr>
      <w:b/>
      <w:bCs/>
      <w:sz w:val="20"/>
      <w:szCs w:val="20"/>
    </w:rPr>
  </w:style>
  <w:style w:type="paragraph" w:styleId="BalloonText">
    <w:name w:val="Balloon Text"/>
    <w:basedOn w:val="Normal"/>
    <w:link w:val="BalloonTextChar"/>
    <w:uiPriority w:val="99"/>
    <w:semiHidden/>
    <w:unhideWhenUsed/>
    <w:rsid w:val="007C1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F7D"/>
    <w:rPr>
      <w:rFonts w:ascii="Segoe UI" w:hAnsi="Segoe UI" w:cs="Segoe UI"/>
      <w:sz w:val="18"/>
      <w:szCs w:val="18"/>
    </w:rPr>
  </w:style>
  <w:style w:type="character" w:customStyle="1" w:styleId="normaltextrun">
    <w:name w:val="normaltextrun"/>
    <w:basedOn w:val="DefaultParagraphFont"/>
    <w:rsid w:val="001A14E4"/>
  </w:style>
  <w:style w:type="character" w:customStyle="1" w:styleId="eop">
    <w:name w:val="eop"/>
    <w:basedOn w:val="DefaultParagraphFont"/>
    <w:rsid w:val="001A14E4"/>
  </w:style>
  <w:style w:type="paragraph" w:customStyle="1" w:styleId="paragraph">
    <w:name w:val="paragraph"/>
    <w:basedOn w:val="Normal"/>
    <w:rsid w:val="009B239B"/>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B23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39B"/>
  </w:style>
  <w:style w:type="paragraph" w:styleId="Footer">
    <w:name w:val="footer"/>
    <w:basedOn w:val="Normal"/>
    <w:link w:val="FooterChar"/>
    <w:uiPriority w:val="99"/>
    <w:unhideWhenUsed/>
    <w:rsid w:val="009B239B"/>
    <w:pPr>
      <w:widowControl/>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9B239B"/>
    <w:rPr>
      <w:rFonts w:asciiTheme="minorHAnsi" w:eastAsiaTheme="minorEastAsia" w:hAnsiTheme="minorHAnsi" w:cs="Times New Roman"/>
    </w:rPr>
  </w:style>
  <w:style w:type="character" w:styleId="Hyperlink">
    <w:name w:val="Hyperlink"/>
    <w:basedOn w:val="DefaultParagraphFont"/>
    <w:uiPriority w:val="99"/>
    <w:unhideWhenUsed/>
    <w:rsid w:val="007A41B0"/>
    <w:rPr>
      <w:color w:val="0000FF" w:themeColor="hyperlink"/>
      <w:u w:val="single"/>
    </w:rPr>
  </w:style>
  <w:style w:type="character" w:styleId="UnresolvedMention">
    <w:name w:val="Unresolved Mention"/>
    <w:basedOn w:val="DefaultParagraphFont"/>
    <w:uiPriority w:val="99"/>
    <w:semiHidden/>
    <w:unhideWhenUsed/>
    <w:rsid w:val="007A41B0"/>
    <w:rPr>
      <w:color w:val="605E5C"/>
      <w:shd w:val="clear" w:color="auto" w:fill="E1DFDD"/>
    </w:r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otesfromnatur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ZDuhxehynTg&amp;list=PLvzMzHvAgzWi_leFvfUMccUKaaopAJSXH&amp;index=6&amp;t=14s" TargetMode="External"/><Relationship Id="rId4" Type="http://schemas.openxmlformats.org/officeDocument/2006/relationships/settings" Target="settings.xml"/><Relationship Id="rId9" Type="http://schemas.openxmlformats.org/officeDocument/2006/relationships/hyperlink" Target="https://www.youtube.com/watch?v=fpfmfTZV4G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nJSBzPZrRUIP68lKjuJtB+Wdg==">CgMxLjAyCGguZ2pkZ3hzMgloLjMwajB6bGw4AHIhMUxvR1htSDlUeFVVNTBkVE9hMllJdVg2Y1VVc3dQQkFr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Tennessee Tech University</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Krosnick, Shawn</dc:creator>
  <cp:lastModifiedBy>Krosnick, Shawn</cp:lastModifiedBy>
  <cp:revision>2</cp:revision>
  <dcterms:created xsi:type="dcterms:W3CDTF">2022-05-31T22:07:00Z</dcterms:created>
  <dcterms:modified xsi:type="dcterms:W3CDTF">2024-10-15T21:39:00Z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0x0101001CF5012816782C4E91FBFC278E7DE834</vt:lpwstr>
  </property>
</Properties>
</file>