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56ED6" w14:textId="0441DAF5" w:rsidR="00874AB3" w:rsidRDefault="00874AB3" w:rsidP="00874AB3">
      <w:pPr>
        <w:spacing w:after="0" w:line="384" w:lineRule="atLeast"/>
        <w:jc w:val="center"/>
        <w:rPr>
          <w:rFonts w:ascii="Tahoma" w:eastAsia="Times New Roman" w:hAnsi="Tahoma" w:cs="Tahoma"/>
          <w:b/>
          <w:bCs/>
          <w:color w:val="000000" w:themeColor="text1"/>
          <w:sz w:val="27"/>
          <w:szCs w:val="27"/>
          <w:lang w:val="fr-CA" w:eastAsia="en-CA"/>
        </w:rPr>
      </w:pPr>
      <w:r w:rsidRPr="007416DA">
        <w:rPr>
          <w:rFonts w:ascii="Tahoma" w:eastAsia="Times New Roman" w:hAnsi="Tahoma" w:cs="Tahoma"/>
          <w:b/>
          <w:bCs/>
          <w:noProof/>
          <w:color w:val="000000" w:themeColor="text1"/>
          <w:sz w:val="27"/>
          <w:szCs w:val="27"/>
          <w:lang w:val="fr-CA" w:eastAsia="fr-CA"/>
        </w:rPr>
        <w:drawing>
          <wp:inline distT="0" distB="0" distL="0" distR="0" wp14:anchorId="4D35C3E4" wp14:editId="22A8E20A">
            <wp:extent cx="1594800" cy="1800000"/>
            <wp:effectExtent l="0" t="0" r="5715" b="0"/>
            <wp:docPr id="8" name="Picture 8" descr="C:\Users\vtrembl2\Desktop\Traduction Phages\Images icones\Ph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rembl2\Desktop\Traduction Phages\Images icones\Phages.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94800" cy="1800000"/>
                    </a:xfrm>
                    <a:prstGeom prst="rect">
                      <a:avLst/>
                    </a:prstGeom>
                    <a:noFill/>
                    <a:ln>
                      <a:noFill/>
                    </a:ln>
                  </pic:spPr>
                </pic:pic>
              </a:graphicData>
            </a:graphic>
          </wp:inline>
        </w:drawing>
      </w:r>
    </w:p>
    <w:p w14:paraId="6D799655" w14:textId="77777777" w:rsidR="00EB7FCD" w:rsidRPr="007416DA" w:rsidRDefault="00EB7FCD" w:rsidP="00874AB3">
      <w:pPr>
        <w:spacing w:after="0" w:line="384" w:lineRule="atLeast"/>
        <w:jc w:val="center"/>
        <w:rPr>
          <w:rFonts w:ascii="Tahoma" w:eastAsia="Times New Roman" w:hAnsi="Tahoma" w:cs="Tahoma"/>
          <w:b/>
          <w:bCs/>
          <w:color w:val="000000" w:themeColor="text1"/>
          <w:sz w:val="27"/>
          <w:szCs w:val="27"/>
          <w:lang w:val="fr-CA" w:eastAsia="en-CA"/>
        </w:rPr>
      </w:pPr>
    </w:p>
    <w:p w14:paraId="3EC9F24A" w14:textId="10FE9D60" w:rsidR="00544FE1" w:rsidRPr="007416DA" w:rsidRDefault="00544FE1" w:rsidP="00425ECD">
      <w:pPr>
        <w:spacing w:after="0" w:line="384" w:lineRule="atLeast"/>
        <w:jc w:val="center"/>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7"/>
          <w:szCs w:val="27"/>
          <w:lang w:val="fr-CA" w:eastAsia="en-CA"/>
        </w:rPr>
        <w:t>Chapitre 3</w:t>
      </w:r>
      <w:r w:rsidR="007416DA">
        <w:rPr>
          <w:rFonts w:ascii="Tahoma" w:eastAsia="Times New Roman" w:hAnsi="Tahoma" w:cs="Tahoma"/>
          <w:b/>
          <w:bCs/>
          <w:color w:val="000000" w:themeColor="text1"/>
          <w:sz w:val="27"/>
          <w:szCs w:val="27"/>
          <w:lang w:val="fr-CA" w:eastAsia="en-CA"/>
        </w:rPr>
        <w:t> </w:t>
      </w:r>
      <w:r w:rsidRPr="007416DA">
        <w:rPr>
          <w:rFonts w:ascii="Tahoma" w:eastAsia="Times New Roman" w:hAnsi="Tahoma" w:cs="Tahoma"/>
          <w:b/>
          <w:bCs/>
          <w:color w:val="000000" w:themeColor="text1"/>
          <w:sz w:val="27"/>
          <w:szCs w:val="27"/>
          <w:lang w:val="fr-CA" w:eastAsia="en-CA"/>
        </w:rPr>
        <w:t>: Principes de base des phages</w:t>
      </w:r>
    </w:p>
    <w:p w14:paraId="7462E97A" w14:textId="6EAB69FE"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11A3E8BB" w14:textId="77777777" w:rsidR="00544FE1" w:rsidRPr="007416DA" w:rsidRDefault="00544FE1"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Les phages sont des virus</w:t>
      </w:r>
    </w:p>
    <w:p w14:paraId="582407B4" w14:textId="5D5AE149"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79485FF3" w14:textId="77777777" w:rsidR="00544FE1" w:rsidRPr="007416DA" w:rsidRDefault="00544FE1"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bactériophages (également appelés phages) sont des virus qui infectent les hôtes bactériens et ont des propriétés communes à tous les virus. Premièrement, ils sont incapables de se répliquer par eux-mêmes. Ils ont besoin d'un hôte bactérien pour se reproduire, tirant parti de la machinerie cellulaire de l'hôte et le redirigeant vers la reproduction virale. Deuxièmement, comme tous les virus, les phages sont spécifiques à des hôtes particuliers. La gamme d'hôtes peut être limitée à une seule souche bactérienne, ou elle peut s'étendre à différen</w:t>
      </w:r>
      <w:r w:rsidR="006F46F5" w:rsidRPr="007416DA">
        <w:rPr>
          <w:rFonts w:ascii="Tahoma" w:eastAsia="Times New Roman" w:hAnsi="Tahoma" w:cs="Tahoma"/>
          <w:color w:val="000000" w:themeColor="text1"/>
          <w:sz w:val="24"/>
          <w:szCs w:val="24"/>
          <w:lang w:val="fr-CA" w:eastAsia="en-CA"/>
        </w:rPr>
        <w:t>tes espèces bactériennes, voire même</w:t>
      </w:r>
      <w:r w:rsidRPr="007416DA">
        <w:rPr>
          <w:rFonts w:ascii="Tahoma" w:eastAsia="Times New Roman" w:hAnsi="Tahoma" w:cs="Tahoma"/>
          <w:color w:val="000000" w:themeColor="text1"/>
          <w:sz w:val="24"/>
          <w:szCs w:val="24"/>
          <w:lang w:val="fr-CA" w:eastAsia="en-CA"/>
        </w:rPr>
        <w:t xml:space="preserve"> </w:t>
      </w:r>
      <w:r w:rsidR="00874AB3" w:rsidRPr="007416DA">
        <w:rPr>
          <w:rFonts w:ascii="Tahoma" w:eastAsia="Times New Roman" w:hAnsi="Tahoma" w:cs="Tahoma"/>
          <w:color w:val="000000" w:themeColor="text1"/>
          <w:sz w:val="24"/>
          <w:szCs w:val="24"/>
          <w:lang w:val="fr-CA" w:eastAsia="en-CA"/>
        </w:rPr>
        <w:t>à différents</w:t>
      </w:r>
      <w:r w:rsidRPr="007416DA">
        <w:rPr>
          <w:rFonts w:ascii="Tahoma" w:eastAsia="Times New Roman" w:hAnsi="Tahoma" w:cs="Tahoma"/>
          <w:color w:val="000000" w:themeColor="text1"/>
          <w:sz w:val="24"/>
          <w:szCs w:val="24"/>
          <w:lang w:val="fr-CA" w:eastAsia="en-CA"/>
        </w:rPr>
        <w:t xml:space="preserve"> genres. Cepend</w:t>
      </w:r>
      <w:r w:rsidR="006F46F5" w:rsidRPr="007416DA">
        <w:rPr>
          <w:rFonts w:ascii="Tahoma" w:eastAsia="Times New Roman" w:hAnsi="Tahoma" w:cs="Tahoma"/>
          <w:color w:val="000000" w:themeColor="text1"/>
          <w:sz w:val="24"/>
          <w:szCs w:val="24"/>
          <w:lang w:val="fr-CA" w:eastAsia="en-CA"/>
        </w:rPr>
        <w:t>ant, il y a peu de phage</w:t>
      </w:r>
      <w:r w:rsidR="00874AB3" w:rsidRPr="007416DA">
        <w:rPr>
          <w:rFonts w:ascii="Tahoma" w:eastAsia="Times New Roman" w:hAnsi="Tahoma" w:cs="Tahoma"/>
          <w:color w:val="000000" w:themeColor="text1"/>
          <w:sz w:val="24"/>
          <w:szCs w:val="24"/>
          <w:lang w:val="fr-CA" w:eastAsia="en-CA"/>
        </w:rPr>
        <w:t>s</w:t>
      </w:r>
      <w:r w:rsidR="006F46F5" w:rsidRPr="007416DA">
        <w:rPr>
          <w:rFonts w:ascii="Tahoma" w:eastAsia="Times New Roman" w:hAnsi="Tahoma" w:cs="Tahoma"/>
          <w:color w:val="000000" w:themeColor="text1"/>
          <w:sz w:val="24"/>
          <w:szCs w:val="24"/>
          <w:lang w:val="fr-CA" w:eastAsia="en-CA"/>
        </w:rPr>
        <w:t>, voire aucun,</w:t>
      </w:r>
      <w:r w:rsidRPr="007416DA">
        <w:rPr>
          <w:rFonts w:ascii="Tahoma" w:eastAsia="Times New Roman" w:hAnsi="Tahoma" w:cs="Tahoma"/>
          <w:color w:val="000000" w:themeColor="text1"/>
          <w:sz w:val="24"/>
          <w:szCs w:val="24"/>
          <w:lang w:val="fr-CA" w:eastAsia="en-CA"/>
        </w:rPr>
        <w:t xml:space="preserve"> </w:t>
      </w:r>
      <w:r w:rsidR="00874AB3" w:rsidRPr="007416DA">
        <w:rPr>
          <w:rFonts w:ascii="Tahoma" w:eastAsia="Times New Roman" w:hAnsi="Tahoma" w:cs="Tahoma"/>
          <w:color w:val="000000" w:themeColor="text1"/>
          <w:sz w:val="24"/>
          <w:szCs w:val="24"/>
          <w:lang w:val="fr-CA" w:eastAsia="en-CA"/>
        </w:rPr>
        <w:t>qui peuvent</w:t>
      </w:r>
      <w:r w:rsidR="006F46F5" w:rsidRPr="007416DA">
        <w:rPr>
          <w:rFonts w:ascii="Tahoma" w:eastAsia="Times New Roman" w:hAnsi="Tahoma" w:cs="Tahoma"/>
          <w:color w:val="000000" w:themeColor="text1"/>
          <w:sz w:val="24"/>
          <w:szCs w:val="24"/>
          <w:lang w:val="fr-CA" w:eastAsia="en-CA"/>
        </w:rPr>
        <w:t xml:space="preserve"> infecter une gamme d'hôtes provenant de différents ordres bactériens. Encore m</w:t>
      </w:r>
      <w:r w:rsidR="00874AB3" w:rsidRPr="007416DA">
        <w:rPr>
          <w:rFonts w:ascii="Tahoma" w:eastAsia="Times New Roman" w:hAnsi="Tahoma" w:cs="Tahoma"/>
          <w:color w:val="000000" w:themeColor="text1"/>
          <w:sz w:val="24"/>
          <w:szCs w:val="24"/>
          <w:lang w:val="fr-CA" w:eastAsia="en-CA"/>
        </w:rPr>
        <w:t>oins probable</w:t>
      </w:r>
      <w:r w:rsidR="006F46F5" w:rsidRPr="007416DA">
        <w:rPr>
          <w:rFonts w:ascii="Tahoma" w:eastAsia="Times New Roman" w:hAnsi="Tahoma" w:cs="Tahoma"/>
          <w:color w:val="000000" w:themeColor="text1"/>
          <w:sz w:val="24"/>
          <w:szCs w:val="24"/>
          <w:lang w:val="fr-CA" w:eastAsia="en-CA"/>
        </w:rPr>
        <w:t xml:space="preserve"> est l’existence de phages qui infectent des hôtes provenant de</w:t>
      </w:r>
      <w:r w:rsidRPr="007416DA">
        <w:rPr>
          <w:rFonts w:ascii="Tahoma" w:eastAsia="Times New Roman" w:hAnsi="Tahoma" w:cs="Tahoma"/>
          <w:color w:val="000000" w:themeColor="text1"/>
          <w:sz w:val="24"/>
          <w:szCs w:val="24"/>
          <w:lang w:val="fr-CA" w:eastAsia="en-CA"/>
        </w:rPr>
        <w:t xml:space="preserve"> dif</w:t>
      </w:r>
      <w:r w:rsidR="006F46F5" w:rsidRPr="007416DA">
        <w:rPr>
          <w:rFonts w:ascii="Tahoma" w:eastAsia="Times New Roman" w:hAnsi="Tahoma" w:cs="Tahoma"/>
          <w:color w:val="000000" w:themeColor="text1"/>
          <w:sz w:val="24"/>
          <w:szCs w:val="24"/>
          <w:lang w:val="fr-CA" w:eastAsia="en-CA"/>
        </w:rPr>
        <w:t>férents embranchements.</w:t>
      </w:r>
    </w:p>
    <w:p w14:paraId="6895EC21" w14:textId="77777777" w:rsidR="00E8213B" w:rsidRPr="007416DA" w:rsidRDefault="00E8213B" w:rsidP="00CD025A">
      <w:pPr>
        <w:spacing w:after="0" w:line="384" w:lineRule="atLeast"/>
        <w:jc w:val="both"/>
        <w:rPr>
          <w:rFonts w:ascii="Tahoma" w:eastAsia="Times New Roman" w:hAnsi="Tahoma" w:cs="Tahoma"/>
          <w:b/>
          <w:bCs/>
          <w:color w:val="000000" w:themeColor="text1"/>
          <w:sz w:val="24"/>
          <w:szCs w:val="24"/>
          <w:lang w:val="fr-CA" w:eastAsia="en-CA"/>
        </w:rPr>
      </w:pPr>
    </w:p>
    <w:p w14:paraId="5A909BC2" w14:textId="77777777" w:rsidR="006F46F5" w:rsidRPr="007416DA" w:rsidRDefault="006F46F5" w:rsidP="00CD025A">
      <w:pPr>
        <w:spacing w:after="0" w:line="384" w:lineRule="atLeast"/>
        <w:jc w:val="both"/>
        <w:rPr>
          <w:rFonts w:ascii="Tahoma" w:eastAsia="Times New Roman" w:hAnsi="Tahoma" w:cs="Tahoma"/>
          <w:b/>
          <w:color w:val="000000" w:themeColor="text1"/>
          <w:sz w:val="24"/>
          <w:szCs w:val="24"/>
          <w:lang w:val="fr-CA" w:eastAsia="en-CA"/>
        </w:rPr>
      </w:pPr>
      <w:r w:rsidRPr="007416DA">
        <w:rPr>
          <w:rFonts w:ascii="Tahoma" w:eastAsia="Times New Roman" w:hAnsi="Tahoma" w:cs="Tahoma"/>
          <w:b/>
          <w:color w:val="000000" w:themeColor="text1"/>
          <w:sz w:val="24"/>
          <w:szCs w:val="24"/>
          <w:lang w:val="fr-CA" w:eastAsia="en-CA"/>
        </w:rPr>
        <w:t>Le monde des bactériophages</w:t>
      </w:r>
    </w:p>
    <w:p w14:paraId="78B43F49" w14:textId="77777777" w:rsidR="003A654C" w:rsidRPr="007416DA" w:rsidRDefault="003A654C" w:rsidP="00CD025A">
      <w:pPr>
        <w:spacing w:after="0" w:line="384" w:lineRule="atLeast"/>
        <w:jc w:val="both"/>
        <w:rPr>
          <w:rFonts w:ascii="Tahoma" w:eastAsia="Times New Roman" w:hAnsi="Tahoma" w:cs="Tahoma"/>
          <w:color w:val="000000" w:themeColor="text1"/>
          <w:sz w:val="24"/>
          <w:szCs w:val="24"/>
          <w:lang w:val="fr-CA" w:eastAsia="en-CA"/>
        </w:rPr>
      </w:pPr>
    </w:p>
    <w:p w14:paraId="35ECBD3F" w14:textId="126503CC" w:rsidR="006F46F5" w:rsidRPr="007416DA" w:rsidRDefault="006F46F5"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particules de bactériophages constituent la majorité de toutes les entités biologiques de la biosphère. La population mondiale de phages est non seulement vaste (environ 10</w:t>
      </w:r>
      <w:r w:rsidRPr="007416DA">
        <w:rPr>
          <w:rFonts w:ascii="Tahoma" w:eastAsia="Times New Roman" w:hAnsi="Tahoma" w:cs="Tahoma"/>
          <w:color w:val="000000" w:themeColor="text1"/>
          <w:sz w:val="24"/>
          <w:szCs w:val="24"/>
          <w:vertAlign w:val="superscript"/>
          <w:lang w:val="fr-CA" w:eastAsia="en-CA"/>
        </w:rPr>
        <w:t>31</w:t>
      </w:r>
      <w:r w:rsidRPr="007416DA">
        <w:rPr>
          <w:rFonts w:ascii="Tahoma" w:eastAsia="Times New Roman" w:hAnsi="Tahoma" w:cs="Tahoma"/>
          <w:color w:val="000000" w:themeColor="text1"/>
          <w:sz w:val="24"/>
          <w:szCs w:val="24"/>
          <w:lang w:val="fr-CA" w:eastAsia="en-CA"/>
        </w:rPr>
        <w:t xml:space="preserve"> particules) mais aussi très dynamique et très ancienne. Elle est également très diversifiée sur le plan génétique. Nous </w:t>
      </w:r>
      <w:r w:rsidR="00FF4B0D" w:rsidRPr="007416DA">
        <w:rPr>
          <w:rFonts w:ascii="Tahoma" w:eastAsia="Times New Roman" w:hAnsi="Tahoma" w:cs="Tahoma"/>
          <w:color w:val="000000" w:themeColor="text1"/>
          <w:sz w:val="24"/>
          <w:szCs w:val="24"/>
          <w:lang w:val="fr-CA" w:eastAsia="en-CA"/>
        </w:rPr>
        <w:t xml:space="preserve">avons une compréhension détaillée de </w:t>
      </w:r>
      <w:r w:rsidRPr="007416DA">
        <w:rPr>
          <w:rFonts w:ascii="Tahoma" w:eastAsia="Times New Roman" w:hAnsi="Tahoma" w:cs="Tahoma"/>
          <w:color w:val="000000" w:themeColor="text1"/>
          <w:sz w:val="24"/>
          <w:szCs w:val="24"/>
          <w:lang w:val="fr-CA" w:eastAsia="en-CA"/>
        </w:rPr>
        <w:t>q</w:t>
      </w:r>
      <w:r w:rsidR="00FF4B0D" w:rsidRPr="007416DA">
        <w:rPr>
          <w:rFonts w:ascii="Tahoma" w:eastAsia="Times New Roman" w:hAnsi="Tahoma" w:cs="Tahoma"/>
          <w:color w:val="000000" w:themeColor="text1"/>
          <w:sz w:val="24"/>
          <w:szCs w:val="24"/>
          <w:lang w:val="fr-CA" w:eastAsia="en-CA"/>
        </w:rPr>
        <w:t>uelques phages, mais dans l’ensemble, nos connaissances des populations de phages demeurent obscures</w:t>
      </w:r>
      <w:r w:rsidRPr="007416DA">
        <w:rPr>
          <w:rFonts w:ascii="Tahoma" w:eastAsia="Times New Roman" w:hAnsi="Tahoma" w:cs="Tahoma"/>
          <w:color w:val="000000" w:themeColor="text1"/>
          <w:sz w:val="24"/>
          <w:szCs w:val="24"/>
          <w:lang w:val="fr-CA" w:eastAsia="en-CA"/>
        </w:rPr>
        <w:t>. Ainsi, trois questions générales sur les phages émergent</w:t>
      </w:r>
      <w:r w:rsidR="007739E8">
        <w:rPr>
          <w:rFonts w:ascii="Tahoma" w:eastAsia="Times New Roman" w:hAnsi="Tahoma" w:cs="Tahoma"/>
          <w:color w:val="000000" w:themeColor="text1"/>
          <w:sz w:val="24"/>
          <w:szCs w:val="24"/>
          <w:lang w:val="fr-CA" w:eastAsia="en-CA"/>
        </w:rPr>
        <w:t> </w:t>
      </w:r>
      <w:r w:rsidR="008A32F9" w:rsidRPr="007416DA">
        <w:rPr>
          <w:rFonts w:ascii="Tahoma" w:eastAsia="Times New Roman" w:hAnsi="Tahoma" w:cs="Tahoma"/>
          <w:color w:val="000000" w:themeColor="text1"/>
          <w:sz w:val="24"/>
          <w:szCs w:val="24"/>
          <w:lang w:val="fr-CA" w:eastAsia="en-CA"/>
        </w:rPr>
        <w:t>: que sont-ils</w:t>
      </w:r>
      <w:r w:rsidR="00BC23F0">
        <w:rPr>
          <w:rFonts w:ascii="Tahoma" w:eastAsia="Times New Roman" w:hAnsi="Tahoma" w:cs="Tahoma"/>
          <w:color w:val="000000" w:themeColor="text1"/>
          <w:sz w:val="24"/>
          <w:szCs w:val="24"/>
          <w:lang w:val="fr-CA" w:eastAsia="en-CA"/>
        </w:rPr>
        <w:t> </w:t>
      </w:r>
      <w:r w:rsidR="008A32F9" w:rsidRPr="007416DA">
        <w:rPr>
          <w:rFonts w:ascii="Tahoma" w:eastAsia="Times New Roman" w:hAnsi="Tahoma" w:cs="Tahoma"/>
          <w:color w:val="000000" w:themeColor="text1"/>
          <w:sz w:val="24"/>
          <w:szCs w:val="24"/>
          <w:lang w:val="fr-CA" w:eastAsia="en-CA"/>
        </w:rPr>
        <w:t>? comment sont-ils apparentés entres eux</w:t>
      </w:r>
      <w:r w:rsidR="007739E8">
        <w:rPr>
          <w:rFonts w:ascii="Tahoma" w:eastAsia="Times New Roman" w:hAnsi="Tahoma" w:cs="Tahoma"/>
          <w:color w:val="000000" w:themeColor="text1"/>
          <w:sz w:val="24"/>
          <w:szCs w:val="24"/>
          <w:lang w:val="fr-CA" w:eastAsia="en-CA"/>
        </w:rPr>
        <w:t> </w:t>
      </w:r>
      <w:r w:rsidR="008A32F9" w:rsidRPr="007416DA">
        <w:rPr>
          <w:rFonts w:ascii="Tahoma" w:eastAsia="Times New Roman" w:hAnsi="Tahoma" w:cs="Tahoma"/>
          <w:color w:val="000000" w:themeColor="text1"/>
          <w:sz w:val="24"/>
          <w:szCs w:val="24"/>
          <w:lang w:val="fr-CA" w:eastAsia="en-CA"/>
        </w:rPr>
        <w:t>? comment ont-ils</w:t>
      </w:r>
      <w:r w:rsidR="007739E8">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 Explorer leur diversité virale et les </w:t>
      </w:r>
      <w:r w:rsidRPr="007416DA">
        <w:rPr>
          <w:rFonts w:ascii="Tahoma" w:eastAsia="Times New Roman" w:hAnsi="Tahoma" w:cs="Tahoma"/>
          <w:color w:val="000000" w:themeColor="text1"/>
          <w:sz w:val="24"/>
          <w:szCs w:val="24"/>
          <w:lang w:val="fr-CA" w:eastAsia="en-CA"/>
        </w:rPr>
        <w:lastRenderedPageBreak/>
        <w:t>mécanismes évolutifs à l'origine de cette diversité sont les enjeux scientifiques centraux du programme SEA-PHAGES.</w:t>
      </w:r>
    </w:p>
    <w:p w14:paraId="5624D8C0" w14:textId="77777777" w:rsidR="00E8213B" w:rsidRPr="007416DA" w:rsidRDefault="00E8213B" w:rsidP="00CD025A">
      <w:pPr>
        <w:spacing w:after="0" w:line="384" w:lineRule="atLeast"/>
        <w:jc w:val="both"/>
        <w:rPr>
          <w:rFonts w:ascii="Tahoma" w:eastAsia="Times New Roman" w:hAnsi="Tahoma" w:cs="Tahoma"/>
          <w:b/>
          <w:bCs/>
          <w:color w:val="000000" w:themeColor="text1"/>
          <w:sz w:val="24"/>
          <w:szCs w:val="24"/>
          <w:lang w:val="fr-CA" w:eastAsia="en-CA"/>
        </w:rPr>
      </w:pPr>
    </w:p>
    <w:p w14:paraId="5E9C26CC" w14:textId="3212B4EB" w:rsidR="00E8213B" w:rsidRDefault="008B2C47" w:rsidP="00382D37">
      <w:pPr>
        <w:spacing w:after="0" w:line="384" w:lineRule="atLeast"/>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Cent ans b</w:t>
      </w:r>
      <w:r w:rsidR="003A654C" w:rsidRPr="007416DA">
        <w:rPr>
          <w:rFonts w:ascii="Tahoma" w:eastAsia="Times New Roman" w:hAnsi="Tahoma" w:cs="Tahoma"/>
          <w:b/>
          <w:bCs/>
          <w:color w:val="000000" w:themeColor="text1"/>
          <w:sz w:val="24"/>
          <w:szCs w:val="24"/>
          <w:lang w:val="fr-CA" w:eastAsia="en-CA"/>
        </w:rPr>
        <w:t>i</w:t>
      </w:r>
      <w:r w:rsidRPr="007416DA">
        <w:rPr>
          <w:rFonts w:ascii="Tahoma" w:eastAsia="Times New Roman" w:hAnsi="Tahoma" w:cs="Tahoma"/>
          <w:b/>
          <w:bCs/>
          <w:color w:val="000000" w:themeColor="text1"/>
          <w:sz w:val="24"/>
          <w:szCs w:val="24"/>
          <w:lang w:val="fr-CA" w:eastAsia="en-CA"/>
        </w:rPr>
        <w:t>en comptés</w:t>
      </w:r>
    </w:p>
    <w:p w14:paraId="12B359F0" w14:textId="77777777" w:rsidR="007739E8" w:rsidRPr="007416DA" w:rsidRDefault="007739E8" w:rsidP="00382D37">
      <w:pPr>
        <w:spacing w:after="0" w:line="384" w:lineRule="atLeast"/>
        <w:rPr>
          <w:rFonts w:ascii="Tahoma" w:eastAsia="Times New Roman" w:hAnsi="Tahoma" w:cs="Tahoma"/>
          <w:color w:val="000000" w:themeColor="text1"/>
          <w:sz w:val="24"/>
          <w:szCs w:val="24"/>
          <w:lang w:val="fr-CA" w:eastAsia="en-CA"/>
        </w:rPr>
      </w:pPr>
    </w:p>
    <w:p w14:paraId="27895347" w14:textId="376FE212" w:rsidR="008B2C47" w:rsidRPr="007416DA" w:rsidRDefault="008B2C47"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bactériophages ont été découverts il y a environ 100 ans (1915</w:t>
      </w:r>
      <w:r w:rsidR="007739E8">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 xml:space="preserve">1917), et deux des principaux contributeurs à cette découverte étaient Frederick </w:t>
      </w:r>
      <w:proofErr w:type="spellStart"/>
      <w:r w:rsidRPr="007416DA">
        <w:rPr>
          <w:rFonts w:ascii="Tahoma" w:eastAsia="Times New Roman" w:hAnsi="Tahoma" w:cs="Tahoma"/>
          <w:color w:val="000000" w:themeColor="text1"/>
          <w:sz w:val="24"/>
          <w:szCs w:val="24"/>
          <w:lang w:val="fr-CA" w:eastAsia="en-CA"/>
        </w:rPr>
        <w:t>Twort</w:t>
      </w:r>
      <w:proofErr w:type="spellEnd"/>
      <w:r w:rsidRPr="007416DA">
        <w:rPr>
          <w:rFonts w:ascii="Tahoma" w:eastAsia="Times New Roman" w:hAnsi="Tahoma" w:cs="Tahoma"/>
          <w:color w:val="000000" w:themeColor="text1"/>
          <w:sz w:val="24"/>
          <w:szCs w:val="24"/>
          <w:lang w:val="fr-CA" w:eastAsia="en-CA"/>
        </w:rPr>
        <w:t xml:space="preserve"> et Félix D’Hérelle. D'autres peuvent avoir observé un comportement bactériophage avant cela, et même </w:t>
      </w:r>
      <w:proofErr w:type="spellStart"/>
      <w:r w:rsidRPr="007416DA">
        <w:rPr>
          <w:rFonts w:ascii="Tahoma" w:eastAsia="Times New Roman" w:hAnsi="Tahoma" w:cs="Tahoma"/>
          <w:color w:val="000000" w:themeColor="text1"/>
          <w:sz w:val="24"/>
          <w:szCs w:val="24"/>
          <w:lang w:val="fr-CA" w:eastAsia="en-CA"/>
        </w:rPr>
        <w:t>Twort</w:t>
      </w:r>
      <w:proofErr w:type="spellEnd"/>
      <w:r w:rsidRPr="007416DA">
        <w:rPr>
          <w:rFonts w:ascii="Tahoma" w:eastAsia="Times New Roman" w:hAnsi="Tahoma" w:cs="Tahoma"/>
          <w:color w:val="000000" w:themeColor="text1"/>
          <w:sz w:val="24"/>
          <w:szCs w:val="24"/>
          <w:lang w:val="fr-CA" w:eastAsia="en-CA"/>
        </w:rPr>
        <w:t xml:space="preserve"> n'a pas pleinement reconnu la nature des propriétés virales dont il a été témoin. D’Hérelle a caractérisé la nature particulaire des bactériophages en p</w:t>
      </w:r>
      <w:r w:rsidR="00DB5B91" w:rsidRPr="007416DA">
        <w:rPr>
          <w:rFonts w:ascii="Tahoma" w:eastAsia="Times New Roman" w:hAnsi="Tahoma" w:cs="Tahoma"/>
          <w:color w:val="000000" w:themeColor="text1"/>
          <w:sz w:val="24"/>
          <w:szCs w:val="24"/>
          <w:lang w:val="fr-CA" w:eastAsia="en-CA"/>
        </w:rPr>
        <w:t>artie grâce à la technique des plages de lyse</w:t>
      </w:r>
      <w:r w:rsidRPr="007416DA">
        <w:rPr>
          <w:rFonts w:ascii="Tahoma" w:eastAsia="Times New Roman" w:hAnsi="Tahoma" w:cs="Tahoma"/>
          <w:color w:val="000000" w:themeColor="text1"/>
          <w:sz w:val="24"/>
          <w:szCs w:val="24"/>
          <w:lang w:val="fr-CA" w:eastAsia="en-CA"/>
        </w:rPr>
        <w:t xml:space="preserve"> qu’il a mis au point et qui est encore largement utilisé</w:t>
      </w:r>
      <w:r w:rsidR="00DB5B91" w:rsidRPr="007416DA">
        <w:rPr>
          <w:rFonts w:ascii="Tahoma" w:eastAsia="Times New Roman" w:hAnsi="Tahoma" w:cs="Tahoma"/>
          <w:color w:val="000000" w:themeColor="text1"/>
          <w:sz w:val="24"/>
          <w:szCs w:val="24"/>
          <w:lang w:val="fr-CA" w:eastAsia="en-CA"/>
        </w:rPr>
        <w:t>e</w:t>
      </w:r>
      <w:r w:rsidRPr="007416DA">
        <w:rPr>
          <w:rFonts w:ascii="Tahoma" w:eastAsia="Times New Roman" w:hAnsi="Tahoma" w:cs="Tahoma"/>
          <w:color w:val="000000" w:themeColor="text1"/>
          <w:sz w:val="24"/>
          <w:szCs w:val="24"/>
          <w:lang w:val="fr-CA" w:eastAsia="en-CA"/>
        </w:rPr>
        <w:t xml:space="preserve"> aujourd’hui.</w:t>
      </w:r>
      <w:r w:rsidR="00DB5B91" w:rsidRPr="007416DA">
        <w:rPr>
          <w:rFonts w:ascii="Tahoma" w:hAnsi="Tahoma" w:cs="Tahoma"/>
          <w:b/>
          <w:bCs/>
          <w:color w:val="000000" w:themeColor="text1"/>
          <w:sz w:val="27"/>
          <w:szCs w:val="27"/>
          <w:u w:val="single"/>
          <w:lang w:val="fr-CA"/>
        </w:rPr>
        <w:t xml:space="preserve"> </w:t>
      </w:r>
    </w:p>
    <w:p w14:paraId="5A4C853C" w14:textId="77777777" w:rsidR="00C72B61" w:rsidRPr="007416DA" w:rsidRDefault="00C72B61" w:rsidP="00CD025A">
      <w:pPr>
        <w:spacing w:after="0" w:line="384" w:lineRule="atLeast"/>
        <w:jc w:val="both"/>
        <w:rPr>
          <w:rFonts w:ascii="Tahoma" w:eastAsia="Times New Roman" w:hAnsi="Tahoma" w:cs="Tahoma"/>
          <w:color w:val="000000" w:themeColor="text1"/>
          <w:sz w:val="24"/>
          <w:szCs w:val="24"/>
          <w:lang w:val="fr-CA" w:eastAsia="en-CA"/>
        </w:rPr>
      </w:pPr>
    </w:p>
    <w:p w14:paraId="44A042B6" w14:textId="57184C7B" w:rsidR="00E8213B" w:rsidRDefault="00C72B61"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Ce test fournit un moyen simple de visualiser la présence de particules de phage dans un échantillon. En bref, une seule particule de phage présente da</w:t>
      </w:r>
      <w:r w:rsidR="00361049" w:rsidRPr="007416DA">
        <w:rPr>
          <w:rFonts w:ascii="Tahoma" w:eastAsia="Times New Roman" w:hAnsi="Tahoma" w:cs="Tahoma"/>
          <w:color w:val="000000" w:themeColor="text1"/>
          <w:sz w:val="24"/>
          <w:szCs w:val="24"/>
          <w:lang w:val="fr-CA" w:eastAsia="en-CA"/>
        </w:rPr>
        <w:t>ns une couche mince, ou «</w:t>
      </w:r>
      <w:r w:rsidR="007739E8">
        <w:rPr>
          <w:rFonts w:ascii="Tahoma" w:eastAsia="Times New Roman" w:hAnsi="Tahoma" w:cs="Tahoma"/>
          <w:color w:val="000000" w:themeColor="text1"/>
          <w:sz w:val="24"/>
          <w:szCs w:val="24"/>
          <w:lang w:val="fr-CA" w:eastAsia="en-CA"/>
        </w:rPr>
        <w:t> </w:t>
      </w:r>
      <w:r w:rsidR="00361049" w:rsidRPr="007416DA">
        <w:rPr>
          <w:rFonts w:ascii="Tahoma" w:eastAsia="Times New Roman" w:hAnsi="Tahoma" w:cs="Tahoma"/>
          <w:color w:val="000000" w:themeColor="text1"/>
          <w:sz w:val="24"/>
          <w:szCs w:val="24"/>
          <w:lang w:val="fr-CA" w:eastAsia="en-CA"/>
        </w:rPr>
        <w:t>tapis</w:t>
      </w:r>
      <w:r w:rsidR="007739E8">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de bactéries qui poussent dans une boîte de Pétri peut se propager dans les bac</w:t>
      </w:r>
      <w:r w:rsidR="00361049" w:rsidRPr="007416DA">
        <w:rPr>
          <w:rFonts w:ascii="Tahoma" w:eastAsia="Times New Roman" w:hAnsi="Tahoma" w:cs="Tahoma"/>
          <w:color w:val="000000" w:themeColor="text1"/>
          <w:sz w:val="24"/>
          <w:szCs w:val="24"/>
          <w:lang w:val="fr-CA" w:eastAsia="en-CA"/>
        </w:rPr>
        <w:t>téries environnantes pour former une zone clarifiée, appelée plage</w:t>
      </w:r>
      <w:r w:rsidR="00DF5B89" w:rsidRPr="007416DA">
        <w:rPr>
          <w:rFonts w:ascii="Tahoma" w:eastAsia="Times New Roman" w:hAnsi="Tahoma" w:cs="Tahoma"/>
          <w:color w:val="000000" w:themeColor="text1"/>
          <w:sz w:val="24"/>
          <w:szCs w:val="24"/>
          <w:lang w:val="fr-CA" w:eastAsia="en-CA"/>
        </w:rPr>
        <w:t xml:space="preserve"> de lyse</w:t>
      </w:r>
      <w:r w:rsidRPr="007416DA">
        <w:rPr>
          <w:rFonts w:ascii="Tahoma" w:eastAsia="Times New Roman" w:hAnsi="Tahoma" w:cs="Tahoma"/>
          <w:color w:val="000000" w:themeColor="text1"/>
          <w:sz w:val="24"/>
          <w:szCs w:val="24"/>
          <w:lang w:val="fr-CA" w:eastAsia="en-CA"/>
        </w:rPr>
        <w:t xml:space="preserve"> (</w:t>
      </w:r>
      <w:r w:rsidR="007739E8">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 xml:space="preserve">igure </w:t>
      </w:r>
      <w:r w:rsidR="00361049" w:rsidRPr="007416DA">
        <w:rPr>
          <w:rFonts w:ascii="Tahoma" w:eastAsia="Times New Roman" w:hAnsi="Tahoma" w:cs="Tahoma"/>
          <w:color w:val="000000" w:themeColor="text1"/>
          <w:sz w:val="24"/>
          <w:szCs w:val="24"/>
          <w:lang w:val="fr-CA" w:eastAsia="en-CA"/>
        </w:rPr>
        <w:t xml:space="preserve">3.0-1). </w:t>
      </w:r>
      <w:r w:rsidR="00DF5B89" w:rsidRPr="007416DA">
        <w:rPr>
          <w:rFonts w:ascii="Tahoma" w:eastAsia="Times New Roman" w:hAnsi="Tahoma" w:cs="Tahoma"/>
          <w:color w:val="000000" w:themeColor="text1"/>
          <w:sz w:val="24"/>
          <w:szCs w:val="24"/>
          <w:lang w:val="fr-CA" w:eastAsia="en-CA"/>
        </w:rPr>
        <w:t>En bref</w:t>
      </w:r>
      <w:r w:rsidR="00361049" w:rsidRPr="007416DA">
        <w:rPr>
          <w:rFonts w:ascii="Tahoma" w:eastAsia="Times New Roman" w:hAnsi="Tahoma" w:cs="Tahoma"/>
          <w:color w:val="000000" w:themeColor="text1"/>
          <w:sz w:val="24"/>
          <w:szCs w:val="24"/>
          <w:lang w:val="fr-CA" w:eastAsia="en-CA"/>
        </w:rPr>
        <w:t>, une plage</w:t>
      </w:r>
      <w:r w:rsidRPr="007416DA">
        <w:rPr>
          <w:rFonts w:ascii="Tahoma" w:eastAsia="Times New Roman" w:hAnsi="Tahoma" w:cs="Tahoma"/>
          <w:color w:val="000000" w:themeColor="text1"/>
          <w:sz w:val="24"/>
          <w:szCs w:val="24"/>
          <w:lang w:val="fr-CA" w:eastAsia="en-CA"/>
        </w:rPr>
        <w:t xml:space="preserve"> </w:t>
      </w:r>
      <w:r w:rsidR="00DF5B89" w:rsidRPr="007416DA">
        <w:rPr>
          <w:rFonts w:ascii="Tahoma" w:eastAsia="Times New Roman" w:hAnsi="Tahoma" w:cs="Tahoma"/>
          <w:color w:val="000000" w:themeColor="text1"/>
          <w:sz w:val="24"/>
          <w:szCs w:val="24"/>
          <w:lang w:val="fr-CA" w:eastAsia="en-CA"/>
        </w:rPr>
        <w:t xml:space="preserve">de lyse </w:t>
      </w:r>
      <w:r w:rsidRPr="007416DA">
        <w:rPr>
          <w:rFonts w:ascii="Tahoma" w:eastAsia="Times New Roman" w:hAnsi="Tahoma" w:cs="Tahoma"/>
          <w:color w:val="000000" w:themeColor="text1"/>
          <w:sz w:val="24"/>
          <w:szCs w:val="24"/>
          <w:lang w:val="fr-CA" w:eastAsia="en-CA"/>
        </w:rPr>
        <w:t>est causée par la destruction des cellules bactériennes par des particules d</w:t>
      </w:r>
      <w:r w:rsidR="00361049" w:rsidRPr="007416DA">
        <w:rPr>
          <w:rFonts w:ascii="Tahoma" w:eastAsia="Times New Roman" w:hAnsi="Tahoma" w:cs="Tahoma"/>
          <w:color w:val="000000" w:themeColor="text1"/>
          <w:sz w:val="24"/>
          <w:szCs w:val="24"/>
          <w:lang w:val="fr-CA" w:eastAsia="en-CA"/>
        </w:rPr>
        <w:t>e phage</w:t>
      </w:r>
      <w:r w:rsidR="003A654C" w:rsidRPr="007416DA">
        <w:rPr>
          <w:rFonts w:ascii="Tahoma" w:eastAsia="Times New Roman" w:hAnsi="Tahoma" w:cs="Tahoma"/>
          <w:color w:val="000000" w:themeColor="text1"/>
          <w:sz w:val="24"/>
          <w:szCs w:val="24"/>
          <w:lang w:val="fr-CA" w:eastAsia="en-CA"/>
        </w:rPr>
        <w:t>s</w:t>
      </w:r>
      <w:r w:rsidR="00361049" w:rsidRPr="007416DA">
        <w:rPr>
          <w:rFonts w:ascii="Tahoma" w:eastAsia="Times New Roman" w:hAnsi="Tahoma" w:cs="Tahoma"/>
          <w:color w:val="000000" w:themeColor="text1"/>
          <w:sz w:val="24"/>
          <w:szCs w:val="24"/>
          <w:lang w:val="fr-CA" w:eastAsia="en-CA"/>
        </w:rPr>
        <w:t>. La formation de plages</w:t>
      </w:r>
      <w:r w:rsidR="00DF5B89" w:rsidRPr="007416DA">
        <w:rPr>
          <w:rFonts w:ascii="Tahoma" w:eastAsia="Times New Roman" w:hAnsi="Tahoma" w:cs="Tahoma"/>
          <w:color w:val="000000" w:themeColor="text1"/>
          <w:sz w:val="24"/>
          <w:szCs w:val="24"/>
          <w:lang w:val="fr-CA" w:eastAsia="en-CA"/>
        </w:rPr>
        <w:t xml:space="preserve"> de lyse</w:t>
      </w:r>
      <w:r w:rsidRPr="007416DA">
        <w:rPr>
          <w:rFonts w:ascii="Tahoma" w:eastAsia="Times New Roman" w:hAnsi="Tahoma" w:cs="Tahoma"/>
          <w:color w:val="000000" w:themeColor="text1"/>
          <w:sz w:val="24"/>
          <w:szCs w:val="24"/>
          <w:lang w:val="fr-CA" w:eastAsia="en-CA"/>
        </w:rPr>
        <w:t xml:space="preserve"> nécessite plusieurs cycles d'infection et de croissa</w:t>
      </w:r>
      <w:r w:rsidR="00DF5B89" w:rsidRPr="007416DA">
        <w:rPr>
          <w:rFonts w:ascii="Tahoma" w:eastAsia="Times New Roman" w:hAnsi="Tahoma" w:cs="Tahoma"/>
          <w:color w:val="000000" w:themeColor="text1"/>
          <w:sz w:val="24"/>
          <w:szCs w:val="24"/>
          <w:lang w:val="fr-CA" w:eastAsia="en-CA"/>
        </w:rPr>
        <w:t>nce des phages, et chaque plage</w:t>
      </w:r>
      <w:r w:rsidRPr="007416DA">
        <w:rPr>
          <w:rFonts w:ascii="Tahoma" w:eastAsia="Times New Roman" w:hAnsi="Tahoma" w:cs="Tahoma"/>
          <w:color w:val="000000" w:themeColor="text1"/>
          <w:sz w:val="24"/>
          <w:szCs w:val="24"/>
          <w:lang w:val="fr-CA" w:eastAsia="en-CA"/>
        </w:rPr>
        <w:t xml:space="preserve"> peut contenir 10</w:t>
      </w:r>
      <w:r w:rsidRPr="007416DA">
        <w:rPr>
          <w:rFonts w:ascii="Tahoma" w:eastAsia="Times New Roman" w:hAnsi="Tahoma" w:cs="Tahoma"/>
          <w:color w:val="000000" w:themeColor="text1"/>
          <w:sz w:val="24"/>
          <w:szCs w:val="24"/>
          <w:vertAlign w:val="superscript"/>
          <w:lang w:val="fr-CA" w:eastAsia="en-CA"/>
        </w:rPr>
        <w:t>8</w:t>
      </w:r>
      <w:r w:rsidRPr="007416DA">
        <w:rPr>
          <w:rFonts w:ascii="Tahoma" w:eastAsia="Times New Roman" w:hAnsi="Tahoma" w:cs="Tahoma"/>
          <w:color w:val="000000" w:themeColor="text1"/>
          <w:sz w:val="24"/>
          <w:szCs w:val="24"/>
          <w:lang w:val="fr-CA" w:eastAsia="en-CA"/>
        </w:rPr>
        <w:t xml:space="preserve"> particules ou plus au moment où les cellules bac</w:t>
      </w:r>
      <w:r w:rsidR="00DF5B89" w:rsidRPr="007416DA">
        <w:rPr>
          <w:rFonts w:ascii="Tahoma" w:eastAsia="Times New Roman" w:hAnsi="Tahoma" w:cs="Tahoma"/>
          <w:color w:val="000000" w:themeColor="text1"/>
          <w:sz w:val="24"/>
          <w:szCs w:val="24"/>
          <w:lang w:val="fr-CA" w:eastAsia="en-CA"/>
        </w:rPr>
        <w:t>tériennes ont formé un tapis confluent. Ces premières études D’Hé</w:t>
      </w:r>
      <w:r w:rsidRPr="007416DA">
        <w:rPr>
          <w:rFonts w:ascii="Tahoma" w:eastAsia="Times New Roman" w:hAnsi="Tahoma" w:cs="Tahoma"/>
          <w:color w:val="000000" w:themeColor="text1"/>
          <w:sz w:val="24"/>
          <w:szCs w:val="24"/>
          <w:lang w:val="fr-CA" w:eastAsia="en-CA"/>
        </w:rPr>
        <w:t>relle et de ses collègues étaient abstraites mais solides sur le plan expérimental et, à la fin des années 40, les morphologies de divers types de phages ont finalement été visualisées avec l’invention du microscope électronique.</w:t>
      </w:r>
    </w:p>
    <w:p w14:paraId="5A3AF90D" w14:textId="77777777" w:rsidR="007739E8" w:rsidRPr="007416DA" w:rsidRDefault="007739E8" w:rsidP="00CD025A">
      <w:pPr>
        <w:spacing w:after="0" w:line="384" w:lineRule="atLeast"/>
        <w:jc w:val="both"/>
        <w:rPr>
          <w:rFonts w:ascii="Tahoma" w:eastAsia="Times New Roman" w:hAnsi="Tahoma" w:cs="Tahoma"/>
          <w:color w:val="000000" w:themeColor="text1"/>
          <w:sz w:val="24"/>
          <w:szCs w:val="24"/>
          <w:lang w:val="fr-CA" w:eastAsia="en-CA"/>
        </w:rPr>
      </w:pPr>
    </w:p>
    <w:tbl>
      <w:tblPr>
        <w:tblW w:w="52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0"/>
      </w:tblGrid>
      <w:tr w:rsidR="007416DA" w:rsidRPr="007416DA" w14:paraId="5DE9BDCE" w14:textId="77777777" w:rsidTr="00E8213B">
        <w:trPr>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532C19E1" w14:textId="77777777" w:rsidR="00E8213B" w:rsidRPr="007416DA" w:rsidRDefault="00E8213B" w:rsidP="00425ECD">
            <w:pPr>
              <w:spacing w:after="0" w:line="240" w:lineRule="auto"/>
              <w:jc w:val="center"/>
              <w:rPr>
                <w:rFonts w:ascii="Tahoma" w:eastAsia="Times New Roman" w:hAnsi="Tahoma" w:cs="Tahoma"/>
                <w:color w:val="000000" w:themeColor="text1"/>
                <w:sz w:val="24"/>
                <w:szCs w:val="24"/>
                <w:lang w:eastAsia="en-CA"/>
              </w:rPr>
            </w:pPr>
            <w:r w:rsidRPr="007416DA">
              <w:rPr>
                <w:rFonts w:ascii="Tahoma" w:eastAsia="Times New Roman" w:hAnsi="Tahoma" w:cs="Tahoma"/>
                <w:noProof/>
                <w:color w:val="000000" w:themeColor="text1"/>
                <w:sz w:val="24"/>
                <w:szCs w:val="24"/>
                <w:lang w:val="fr-CA" w:eastAsia="fr-CA"/>
              </w:rPr>
              <w:lastRenderedPageBreak/>
              <w:drawing>
                <wp:inline distT="0" distB="0" distL="0" distR="0" wp14:anchorId="43F455CD" wp14:editId="0F8C6DD8">
                  <wp:extent cx="2618105" cy="2537075"/>
                  <wp:effectExtent l="0" t="0" r="0" b="0"/>
                  <wp:docPr id="6" name="Picture 6" descr="https://dzf8vqv24eqhg.cloudfront.net/userfiles/11001/13941/ckfinder/images/Figure%203_0_1%20(1).jpg">
                    <a:hlinkClick xmlns:a="http://schemas.openxmlformats.org/drawingml/2006/main" r:id="rId5" tooltip="Figure 3.0-1. Bacterial lawn with visible plaqu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zf8vqv24eqhg.cloudfront.net/userfiles/11001/13941/ckfinder/images/Figure%203_0_1%2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016" cy="2545710"/>
                          </a:xfrm>
                          <a:prstGeom prst="rect">
                            <a:avLst/>
                          </a:prstGeom>
                          <a:noFill/>
                          <a:ln>
                            <a:noFill/>
                          </a:ln>
                        </pic:spPr>
                      </pic:pic>
                    </a:graphicData>
                  </a:graphic>
                </wp:inline>
              </w:drawing>
            </w:r>
          </w:p>
        </w:tc>
      </w:tr>
      <w:tr w:rsidR="007416DA" w:rsidRPr="007416DA" w14:paraId="47F3D52F" w14:textId="77777777" w:rsidTr="00E8213B">
        <w:trPr>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6B236558" w14:textId="77777777" w:rsidR="00DF5B89" w:rsidRPr="00267FFA" w:rsidRDefault="00DF5B89" w:rsidP="00CD025A">
            <w:pPr>
              <w:spacing w:after="0" w:line="384" w:lineRule="atLeast"/>
              <w:jc w:val="both"/>
              <w:rPr>
                <w:rFonts w:ascii="Tahoma" w:eastAsia="Times New Roman" w:hAnsi="Tahoma" w:cs="Tahoma"/>
                <w:color w:val="000000" w:themeColor="text1"/>
                <w:sz w:val="18"/>
                <w:szCs w:val="18"/>
                <w:lang w:val="fr-CA" w:eastAsia="en-CA"/>
              </w:rPr>
            </w:pPr>
            <w:r w:rsidRPr="00267FFA">
              <w:rPr>
                <w:rFonts w:ascii="Tahoma" w:eastAsia="Times New Roman" w:hAnsi="Tahoma" w:cs="Tahoma"/>
                <w:color w:val="000000" w:themeColor="text1"/>
                <w:sz w:val="18"/>
                <w:szCs w:val="18"/>
                <w:lang w:val="fr-CA" w:eastAsia="en-CA"/>
              </w:rPr>
              <w:t>Figure 3.0-1. Tapis bactérien avec des plages de lyse visibles.</w:t>
            </w:r>
          </w:p>
        </w:tc>
      </w:tr>
    </w:tbl>
    <w:p w14:paraId="70463B6C" w14:textId="77777777" w:rsidR="00CD025A" w:rsidRPr="007416DA" w:rsidRDefault="00CD025A" w:rsidP="00CD025A">
      <w:pPr>
        <w:spacing w:after="0" w:line="384" w:lineRule="atLeast"/>
        <w:jc w:val="both"/>
        <w:rPr>
          <w:rFonts w:ascii="Tahoma" w:eastAsia="Times New Roman" w:hAnsi="Tahoma" w:cs="Tahoma"/>
          <w:b/>
          <w:bCs/>
          <w:color w:val="000000" w:themeColor="text1"/>
          <w:sz w:val="24"/>
          <w:szCs w:val="24"/>
          <w:lang w:val="fr-CA" w:eastAsia="en-CA"/>
        </w:rPr>
      </w:pPr>
    </w:p>
    <w:p w14:paraId="516285C9" w14:textId="77777777" w:rsidR="00DF5B89" w:rsidRPr="007416DA" w:rsidRDefault="00DF5B89"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Simple et élégant</w:t>
      </w:r>
    </w:p>
    <w:p w14:paraId="4BB34B0F" w14:textId="237156EB" w:rsidR="00DF5B89" w:rsidRPr="007416DA" w:rsidRDefault="00DF5B89" w:rsidP="00CD025A">
      <w:pPr>
        <w:spacing w:after="0" w:line="384" w:lineRule="atLeast"/>
        <w:jc w:val="both"/>
        <w:rPr>
          <w:rFonts w:ascii="Tahoma" w:eastAsia="Times New Roman" w:hAnsi="Tahoma" w:cs="Tahoma"/>
          <w:color w:val="000000" w:themeColor="text1"/>
          <w:sz w:val="24"/>
          <w:szCs w:val="24"/>
          <w:lang w:val="fr-CA" w:eastAsia="en-CA"/>
        </w:rPr>
      </w:pPr>
    </w:p>
    <w:p w14:paraId="38534C86" w14:textId="378D8B6D" w:rsidR="00E8213B" w:rsidRDefault="00DF5B89"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particules de bactériophage</w:t>
      </w:r>
      <w:r w:rsidR="00293769"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se présentent sous de nombreuses formes et tailles, mais la majorité sont des virus à queue contenant des génomes d'ADN double brin (</w:t>
      </w:r>
      <w:proofErr w:type="spellStart"/>
      <w:r w:rsidRPr="007416DA">
        <w:rPr>
          <w:rFonts w:ascii="Tahoma" w:eastAsia="Times New Roman" w:hAnsi="Tahoma" w:cs="Tahoma"/>
          <w:color w:val="000000" w:themeColor="text1"/>
          <w:sz w:val="24"/>
          <w:szCs w:val="24"/>
          <w:lang w:val="fr-CA" w:eastAsia="en-CA"/>
        </w:rPr>
        <w:t>ADNdb</w:t>
      </w:r>
      <w:proofErr w:type="spellEnd"/>
      <w:r w:rsidRPr="007416DA">
        <w:rPr>
          <w:rFonts w:ascii="Tahoma" w:eastAsia="Times New Roman" w:hAnsi="Tahoma" w:cs="Tahoma"/>
          <w:color w:val="000000" w:themeColor="text1"/>
          <w:sz w:val="24"/>
          <w:szCs w:val="24"/>
          <w:lang w:val="fr-CA" w:eastAsia="en-CA"/>
        </w:rPr>
        <w:t>) (l'ordre</w:t>
      </w:r>
      <w:r w:rsidR="002D5D99" w:rsidRPr="007416DA">
        <w:rPr>
          <w:rFonts w:ascii="Tahoma" w:eastAsia="Times New Roman" w:hAnsi="Tahoma" w:cs="Tahoma"/>
          <w:color w:val="000000" w:themeColor="text1"/>
          <w:sz w:val="24"/>
          <w:szCs w:val="24"/>
          <w:lang w:val="fr-CA" w:eastAsia="en-CA"/>
        </w:rPr>
        <w:t xml:space="preserve"> des</w:t>
      </w:r>
      <w:r w:rsidRPr="007416DA">
        <w:rPr>
          <w:rFonts w:ascii="Tahoma" w:eastAsia="Times New Roman" w:hAnsi="Tahoma" w:cs="Tahoma"/>
          <w:color w:val="000000" w:themeColor="text1"/>
          <w:sz w:val="24"/>
          <w:szCs w:val="24"/>
          <w:lang w:val="fr-CA" w:eastAsia="en-CA"/>
        </w:rPr>
        <w:t xml:space="preserve"> </w:t>
      </w:r>
      <w:proofErr w:type="spellStart"/>
      <w:r w:rsidRPr="007416DA">
        <w:rPr>
          <w:rFonts w:ascii="Tahoma" w:eastAsia="Times New Roman" w:hAnsi="Tahoma" w:cs="Tahoma"/>
          <w:color w:val="000000" w:themeColor="text1"/>
          <w:sz w:val="24"/>
          <w:szCs w:val="24"/>
          <w:lang w:val="fr-CA" w:eastAsia="en-CA"/>
        </w:rPr>
        <w:t>Caudovirales</w:t>
      </w:r>
      <w:proofErr w:type="spellEnd"/>
      <w:r w:rsidR="005037E2" w:rsidRPr="007416DA">
        <w:rPr>
          <w:rFonts w:ascii="Tahoma" w:eastAsia="Times New Roman" w:hAnsi="Tahoma" w:cs="Tahoma"/>
          <w:color w:val="000000" w:themeColor="text1"/>
          <w:sz w:val="24"/>
          <w:szCs w:val="24"/>
          <w:lang w:val="fr-CA" w:eastAsia="en-CA"/>
        </w:rPr>
        <w:t>). Dans ces phages, le génome</w:t>
      </w:r>
      <w:r w:rsidRPr="007416DA">
        <w:rPr>
          <w:rFonts w:ascii="Tahoma" w:eastAsia="Times New Roman" w:hAnsi="Tahoma" w:cs="Tahoma"/>
          <w:color w:val="000000" w:themeColor="text1"/>
          <w:sz w:val="24"/>
          <w:szCs w:val="24"/>
          <w:lang w:val="fr-CA" w:eastAsia="en-CA"/>
        </w:rPr>
        <w:t xml:space="preserve"> </w:t>
      </w:r>
      <w:r w:rsidR="005037E2" w:rsidRPr="007416DA">
        <w:rPr>
          <w:rFonts w:ascii="Tahoma" w:eastAsia="Times New Roman" w:hAnsi="Tahoma" w:cs="Tahoma"/>
          <w:color w:val="000000" w:themeColor="text1"/>
          <w:sz w:val="24"/>
          <w:szCs w:val="24"/>
          <w:lang w:val="fr-CA" w:eastAsia="en-CA"/>
        </w:rPr>
        <w:t xml:space="preserve">d’ADN </w:t>
      </w:r>
      <w:r w:rsidRPr="007416DA">
        <w:rPr>
          <w:rFonts w:ascii="Tahoma" w:eastAsia="Times New Roman" w:hAnsi="Tahoma" w:cs="Tahoma"/>
          <w:color w:val="000000" w:themeColor="text1"/>
          <w:sz w:val="24"/>
          <w:szCs w:val="24"/>
          <w:lang w:val="fr-CA" w:eastAsia="en-CA"/>
        </w:rPr>
        <w:t>linéa</w:t>
      </w:r>
      <w:r w:rsidR="005037E2" w:rsidRPr="007416DA">
        <w:rPr>
          <w:rFonts w:ascii="Tahoma" w:eastAsia="Times New Roman" w:hAnsi="Tahoma" w:cs="Tahoma"/>
          <w:color w:val="000000" w:themeColor="text1"/>
          <w:sz w:val="24"/>
          <w:szCs w:val="24"/>
          <w:lang w:val="fr-CA" w:eastAsia="en-CA"/>
        </w:rPr>
        <w:t>ire est contenu dans une coquille</w:t>
      </w:r>
      <w:r w:rsidRPr="007416DA">
        <w:rPr>
          <w:rFonts w:ascii="Tahoma" w:eastAsia="Times New Roman" w:hAnsi="Tahoma" w:cs="Tahoma"/>
          <w:color w:val="000000" w:themeColor="text1"/>
          <w:sz w:val="24"/>
          <w:szCs w:val="24"/>
          <w:lang w:val="fr-CA" w:eastAsia="en-CA"/>
        </w:rPr>
        <w:t xml:space="preserve"> protéique (la tête ou la capside), qui est attachée à une queue </w:t>
      </w:r>
      <w:r w:rsidR="005037E2" w:rsidRPr="007416DA">
        <w:rPr>
          <w:rFonts w:ascii="Tahoma" w:eastAsia="Times New Roman" w:hAnsi="Tahoma" w:cs="Tahoma"/>
          <w:color w:val="000000" w:themeColor="text1"/>
          <w:sz w:val="24"/>
          <w:szCs w:val="24"/>
          <w:lang w:val="fr-CA" w:eastAsia="en-CA"/>
        </w:rPr>
        <w:t>(</w:t>
      </w:r>
      <w:r w:rsidR="007739E8">
        <w:rPr>
          <w:rFonts w:ascii="Tahoma" w:eastAsia="Times New Roman" w:hAnsi="Tahoma" w:cs="Tahoma"/>
          <w:color w:val="000000" w:themeColor="text1"/>
          <w:sz w:val="24"/>
          <w:szCs w:val="24"/>
          <w:lang w:val="fr-CA" w:eastAsia="en-CA"/>
        </w:rPr>
        <w:t>F</w:t>
      </w:r>
      <w:r w:rsidR="005037E2" w:rsidRPr="007416DA">
        <w:rPr>
          <w:rFonts w:ascii="Tahoma" w:eastAsia="Times New Roman" w:hAnsi="Tahoma" w:cs="Tahoma"/>
          <w:color w:val="000000" w:themeColor="text1"/>
          <w:sz w:val="24"/>
          <w:szCs w:val="24"/>
          <w:lang w:val="fr-CA" w:eastAsia="en-CA"/>
        </w:rPr>
        <w:t>igure 3.0-2). Les phages appartenant à</w:t>
      </w:r>
      <w:r w:rsidRPr="007416DA">
        <w:rPr>
          <w:rFonts w:ascii="Tahoma" w:eastAsia="Times New Roman" w:hAnsi="Tahoma" w:cs="Tahoma"/>
          <w:color w:val="000000" w:themeColor="text1"/>
          <w:sz w:val="24"/>
          <w:szCs w:val="24"/>
          <w:lang w:val="fr-CA" w:eastAsia="en-CA"/>
        </w:rPr>
        <w:t xml:space="preserve"> d'autres ordres peuvent avoir de l'ADN simple brin (</w:t>
      </w:r>
      <w:proofErr w:type="spellStart"/>
      <w:r w:rsidRPr="007416DA">
        <w:rPr>
          <w:rFonts w:ascii="Tahoma" w:eastAsia="Times New Roman" w:hAnsi="Tahoma" w:cs="Tahoma"/>
          <w:color w:val="000000" w:themeColor="text1"/>
          <w:sz w:val="24"/>
          <w:szCs w:val="24"/>
          <w:lang w:val="fr-CA" w:eastAsia="en-CA"/>
        </w:rPr>
        <w:t>ADNsb</w:t>
      </w:r>
      <w:proofErr w:type="spellEnd"/>
      <w:r w:rsidRPr="007416DA">
        <w:rPr>
          <w:rFonts w:ascii="Tahoma" w:eastAsia="Times New Roman" w:hAnsi="Tahoma" w:cs="Tahoma"/>
          <w:color w:val="000000" w:themeColor="text1"/>
          <w:sz w:val="24"/>
          <w:szCs w:val="24"/>
          <w:lang w:val="fr-CA" w:eastAsia="en-CA"/>
        </w:rPr>
        <w:t>) ou de l'ARN</w:t>
      </w:r>
      <w:r w:rsidR="005037E2" w:rsidRPr="007416DA">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 xml:space="preserve"> et peuvent être enveloppés d'une membrane lipidique, avoir un ou plusieurs chromosomes ou avoir une variété d'autres conf</w:t>
      </w:r>
      <w:r w:rsidR="005037E2" w:rsidRPr="007416DA">
        <w:rPr>
          <w:rFonts w:ascii="Tahoma" w:eastAsia="Times New Roman" w:hAnsi="Tahoma" w:cs="Tahoma"/>
          <w:color w:val="000000" w:themeColor="text1"/>
          <w:sz w:val="24"/>
          <w:szCs w:val="24"/>
          <w:lang w:val="fr-CA" w:eastAsia="en-CA"/>
        </w:rPr>
        <w:t>igurations. Les phages peuvent n’avoir que quelques</w:t>
      </w:r>
      <w:r w:rsidRPr="007416DA">
        <w:rPr>
          <w:rFonts w:ascii="Tahoma" w:eastAsia="Times New Roman" w:hAnsi="Tahoma" w:cs="Tahoma"/>
          <w:color w:val="000000" w:themeColor="text1"/>
          <w:sz w:val="24"/>
          <w:szCs w:val="24"/>
          <w:lang w:val="fr-CA" w:eastAsia="en-CA"/>
        </w:rPr>
        <w:t xml:space="preserve"> gènes ou plus de 500, mais les phages à queue d'</w:t>
      </w:r>
      <w:proofErr w:type="spellStart"/>
      <w:r w:rsidRPr="007416DA">
        <w:rPr>
          <w:rFonts w:ascii="Tahoma" w:eastAsia="Times New Roman" w:hAnsi="Tahoma" w:cs="Tahoma"/>
          <w:color w:val="000000" w:themeColor="text1"/>
          <w:sz w:val="24"/>
          <w:szCs w:val="24"/>
          <w:lang w:val="fr-CA" w:eastAsia="en-CA"/>
        </w:rPr>
        <w:t>ADNdb</w:t>
      </w:r>
      <w:proofErr w:type="spellEnd"/>
      <w:r w:rsidRPr="007416DA">
        <w:rPr>
          <w:rFonts w:ascii="Tahoma" w:eastAsia="Times New Roman" w:hAnsi="Tahoma" w:cs="Tahoma"/>
          <w:color w:val="000000" w:themeColor="text1"/>
          <w:sz w:val="24"/>
          <w:szCs w:val="24"/>
          <w:lang w:val="fr-CA" w:eastAsia="en-CA"/>
        </w:rPr>
        <w:t xml:space="preserve"> ont généralement </w:t>
      </w:r>
      <w:r w:rsidR="005037E2" w:rsidRPr="007416DA">
        <w:rPr>
          <w:rFonts w:ascii="Tahoma" w:eastAsia="Times New Roman" w:hAnsi="Tahoma" w:cs="Tahoma"/>
          <w:color w:val="000000" w:themeColor="text1"/>
          <w:sz w:val="24"/>
          <w:szCs w:val="24"/>
          <w:lang w:val="fr-CA" w:eastAsia="en-CA"/>
        </w:rPr>
        <w:t xml:space="preserve">entre </w:t>
      </w:r>
      <w:r w:rsidRPr="007416DA">
        <w:rPr>
          <w:rFonts w:ascii="Tahoma" w:eastAsia="Times New Roman" w:hAnsi="Tahoma" w:cs="Tahoma"/>
          <w:color w:val="000000" w:themeColor="text1"/>
          <w:sz w:val="24"/>
          <w:szCs w:val="24"/>
          <w:lang w:val="fr-CA" w:eastAsia="en-CA"/>
        </w:rPr>
        <w:t>50 à 250 gènes. (Notez que c'est beaucoup moins que leurs hôtes bactériens, qui peuvent avoir plus de 6 000 gènes.)</w:t>
      </w:r>
    </w:p>
    <w:p w14:paraId="4C2AA0CD" w14:textId="77777777" w:rsidR="00137D10" w:rsidRPr="007416DA" w:rsidRDefault="00137D10" w:rsidP="00CD025A">
      <w:pPr>
        <w:spacing w:after="0" w:line="384" w:lineRule="atLeast"/>
        <w:jc w:val="both"/>
        <w:rPr>
          <w:rFonts w:ascii="Tahoma" w:eastAsia="Times New Roman" w:hAnsi="Tahoma" w:cs="Tahoma"/>
          <w:color w:val="000000" w:themeColor="text1"/>
          <w:sz w:val="24"/>
          <w:szCs w:val="24"/>
          <w:lang w:val="fr-CA" w:eastAsia="en-CA"/>
        </w:rPr>
      </w:pPr>
    </w:p>
    <w:tbl>
      <w:tblPr>
        <w:tblW w:w="49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0"/>
      </w:tblGrid>
      <w:tr w:rsidR="007416DA" w:rsidRPr="007416DA" w14:paraId="477A9024" w14:textId="77777777" w:rsidTr="00DF5B89">
        <w:trPr>
          <w:trHeight w:val="2333"/>
          <w:jc w:val="center"/>
        </w:trPr>
        <w:tc>
          <w:tcPr>
            <w:tcW w:w="4960" w:type="dxa"/>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6EAB94DB" w14:textId="77777777" w:rsidR="00E8213B" w:rsidRPr="007416DA" w:rsidRDefault="002D5D99"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noProof/>
                <w:color w:val="000000" w:themeColor="text1"/>
                <w:sz w:val="24"/>
                <w:szCs w:val="24"/>
                <w:lang w:val="fr-CA" w:eastAsia="fr-CA"/>
              </w:rPr>
              <w:lastRenderedPageBreak/>
              <w:drawing>
                <wp:inline distT="0" distB="0" distL="0" distR="0" wp14:anchorId="195EBF2E" wp14:editId="62D8F4AB">
                  <wp:extent cx="1752600" cy="2615821"/>
                  <wp:effectExtent l="0" t="0" r="0" b="0"/>
                  <wp:docPr id="9" name="Picture 9" descr="C:\Users\vtrembl2\Desktop\Traduction Phages\Images icones\phages a 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rembl2\Desktop\Traduction Phages\Images icones\phages a queu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616" cy="2630770"/>
                          </a:xfrm>
                          <a:prstGeom prst="rect">
                            <a:avLst/>
                          </a:prstGeom>
                          <a:noFill/>
                          <a:ln>
                            <a:noFill/>
                          </a:ln>
                        </pic:spPr>
                      </pic:pic>
                    </a:graphicData>
                  </a:graphic>
                </wp:inline>
              </w:drawing>
            </w:r>
          </w:p>
        </w:tc>
      </w:tr>
      <w:tr w:rsidR="007416DA" w:rsidRPr="007416DA" w14:paraId="3281142E" w14:textId="77777777" w:rsidTr="00DF5B89">
        <w:trPr>
          <w:trHeight w:val="635"/>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43F89536" w14:textId="77777777" w:rsidR="005037E2" w:rsidRPr="00267FFA" w:rsidRDefault="005037E2" w:rsidP="00CD025A">
            <w:pPr>
              <w:spacing w:after="0" w:line="384" w:lineRule="atLeast"/>
              <w:jc w:val="both"/>
              <w:rPr>
                <w:rFonts w:ascii="Tahoma" w:eastAsia="Times New Roman" w:hAnsi="Tahoma" w:cs="Tahoma"/>
                <w:color w:val="000000" w:themeColor="text1"/>
                <w:sz w:val="18"/>
                <w:szCs w:val="18"/>
                <w:lang w:val="fr-CA" w:eastAsia="en-CA"/>
              </w:rPr>
            </w:pPr>
            <w:r w:rsidRPr="00267FFA">
              <w:rPr>
                <w:rFonts w:ascii="Tahoma" w:eastAsia="Times New Roman" w:hAnsi="Tahoma" w:cs="Tahoma"/>
                <w:color w:val="000000" w:themeColor="text1"/>
                <w:sz w:val="18"/>
                <w:szCs w:val="18"/>
                <w:lang w:val="fr-CA" w:eastAsia="en-CA"/>
              </w:rPr>
              <w:t>Figure 3.0-2. Structure d’un phage. Les phages sont composés d'une tête, d'une queue, et</w:t>
            </w:r>
            <w:r w:rsidR="007209A0" w:rsidRPr="00267FFA">
              <w:rPr>
                <w:rFonts w:ascii="Tahoma" w:eastAsia="Times New Roman" w:hAnsi="Tahoma" w:cs="Tahoma"/>
                <w:color w:val="000000" w:themeColor="text1"/>
                <w:sz w:val="18"/>
                <w:szCs w:val="18"/>
                <w:lang w:val="fr-CA" w:eastAsia="en-CA"/>
              </w:rPr>
              <w:t xml:space="preserve"> de fibres caudales</w:t>
            </w:r>
            <w:r w:rsidRPr="00267FFA">
              <w:rPr>
                <w:rFonts w:ascii="Tahoma" w:eastAsia="Times New Roman" w:hAnsi="Tahoma" w:cs="Tahoma"/>
                <w:color w:val="000000" w:themeColor="text1"/>
                <w:sz w:val="18"/>
                <w:szCs w:val="18"/>
                <w:lang w:val="fr-CA" w:eastAsia="en-CA"/>
              </w:rPr>
              <w:t xml:space="preserve"> utilisées pour l’arrimage aux cellules hôtes.</w:t>
            </w:r>
          </w:p>
        </w:tc>
      </w:tr>
    </w:tbl>
    <w:p w14:paraId="3E6AEF39" w14:textId="10201C97"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2768348D" w14:textId="67CE3BE8" w:rsidR="003A449D" w:rsidRPr="007416DA" w:rsidRDefault="003A449D"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Manger des bactéries</w:t>
      </w:r>
      <w:r w:rsidR="009E45B1">
        <w:rPr>
          <w:rFonts w:ascii="Tahoma" w:eastAsia="Times New Roman" w:hAnsi="Tahoma" w:cs="Tahoma"/>
          <w:b/>
          <w:bCs/>
          <w:color w:val="000000" w:themeColor="text1"/>
          <w:sz w:val="24"/>
          <w:szCs w:val="24"/>
          <w:lang w:val="fr-CA" w:eastAsia="en-CA"/>
        </w:rPr>
        <w:t> </w:t>
      </w:r>
      <w:r w:rsidRPr="007416DA">
        <w:rPr>
          <w:rFonts w:ascii="Tahoma" w:eastAsia="Times New Roman" w:hAnsi="Tahoma" w:cs="Tahoma"/>
          <w:b/>
          <w:bCs/>
          <w:color w:val="000000" w:themeColor="text1"/>
          <w:sz w:val="24"/>
          <w:szCs w:val="24"/>
          <w:lang w:val="fr-CA" w:eastAsia="en-CA"/>
        </w:rPr>
        <w:t>?</w:t>
      </w:r>
    </w:p>
    <w:p w14:paraId="63B4CCB4" w14:textId="3AF599A8"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2A1DFA2C" w14:textId="7A52227F" w:rsidR="003A449D" w:rsidRPr="007416DA" w:rsidRDefault="003A449D"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 terme «</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bactériophage</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 a été inventé à partir du mot grec </w:t>
      </w:r>
      <w:proofErr w:type="spellStart"/>
      <w:r w:rsidRPr="007416DA">
        <w:rPr>
          <w:rFonts w:ascii="Tahoma" w:eastAsia="Times New Roman" w:hAnsi="Tahoma" w:cs="Tahoma"/>
          <w:color w:val="000000" w:themeColor="text1"/>
          <w:sz w:val="24"/>
          <w:szCs w:val="24"/>
          <w:lang w:val="fr-CA" w:eastAsia="en-CA"/>
        </w:rPr>
        <w:t>phaegin</w:t>
      </w:r>
      <w:proofErr w:type="spellEnd"/>
      <w:r w:rsidRPr="007416DA">
        <w:rPr>
          <w:rFonts w:ascii="Tahoma" w:eastAsia="Times New Roman" w:hAnsi="Tahoma" w:cs="Tahoma"/>
          <w:color w:val="000000" w:themeColor="text1"/>
          <w:sz w:val="24"/>
          <w:szCs w:val="24"/>
          <w:lang w:val="fr-CA" w:eastAsia="en-CA"/>
        </w:rPr>
        <w:t xml:space="preserve"> (</w:t>
      </w:r>
      <w:r w:rsidRPr="007416DA">
        <w:rPr>
          <w:rFonts w:ascii="Tahoma" w:eastAsia="Times New Roman" w:hAnsi="Tahoma" w:cs="Tahoma"/>
          <w:color w:val="000000" w:themeColor="text1"/>
          <w:sz w:val="24"/>
          <w:szCs w:val="24"/>
          <w:lang w:eastAsia="en-CA"/>
        </w:rPr>
        <w:t>φα</w:t>
      </w:r>
      <w:proofErr w:type="spellStart"/>
      <w:r w:rsidRPr="007416DA">
        <w:rPr>
          <w:rFonts w:ascii="Tahoma" w:eastAsia="Times New Roman" w:hAnsi="Tahoma" w:cs="Tahoma"/>
          <w:color w:val="000000" w:themeColor="text1"/>
          <w:sz w:val="24"/>
          <w:szCs w:val="24"/>
          <w:lang w:eastAsia="en-CA"/>
        </w:rPr>
        <w:t>γεῖν</w:t>
      </w:r>
      <w:proofErr w:type="spellEnd"/>
      <w:r w:rsidRPr="007416DA">
        <w:rPr>
          <w:rFonts w:ascii="Tahoma" w:eastAsia="Times New Roman" w:hAnsi="Tahoma" w:cs="Tahoma"/>
          <w:color w:val="000000" w:themeColor="text1"/>
          <w:sz w:val="24"/>
          <w:szCs w:val="24"/>
          <w:lang w:val="fr-CA" w:eastAsia="en-CA"/>
        </w:rPr>
        <w:t>), qui signifie «</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manger</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car les phages semblent «</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manger</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les bactéries lorsqu'ils les infectent. Ce n'est pas tout à fait le cas, bien que de nombreux phages réutilisent et recyclent les composants cellulaires et les utilisen</w:t>
      </w:r>
      <w:r w:rsidR="00433B08" w:rsidRPr="007416DA">
        <w:rPr>
          <w:rFonts w:ascii="Tahoma" w:eastAsia="Times New Roman" w:hAnsi="Tahoma" w:cs="Tahoma"/>
          <w:color w:val="000000" w:themeColor="text1"/>
          <w:sz w:val="24"/>
          <w:szCs w:val="24"/>
          <w:lang w:val="fr-CA" w:eastAsia="en-CA"/>
        </w:rPr>
        <w:t>t pour se répliquer</w:t>
      </w:r>
      <w:r w:rsidRPr="007416DA">
        <w:rPr>
          <w:rFonts w:ascii="Tahoma" w:eastAsia="Times New Roman" w:hAnsi="Tahoma" w:cs="Tahoma"/>
          <w:color w:val="000000" w:themeColor="text1"/>
          <w:sz w:val="24"/>
          <w:szCs w:val="24"/>
          <w:lang w:val="fr-CA" w:eastAsia="en-CA"/>
        </w:rPr>
        <w:t>. Typiquement, l'infection d'une seule cellule bactérienne par un seul phage entraîne la génération de nombreuses particules de phage</w:t>
      </w:r>
      <w:r w:rsidR="002D5D99"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descendant</w:t>
      </w:r>
      <w:r w:rsidR="001B7FBA" w:rsidRPr="007416DA">
        <w:rPr>
          <w:rFonts w:ascii="Tahoma" w:eastAsia="Times New Roman" w:hAnsi="Tahoma" w:cs="Tahoma"/>
          <w:color w:val="000000" w:themeColor="text1"/>
          <w:sz w:val="24"/>
          <w:szCs w:val="24"/>
          <w:lang w:val="fr-CA" w:eastAsia="en-CA"/>
        </w:rPr>
        <w:t>es</w:t>
      </w:r>
      <w:r w:rsidRPr="007416DA">
        <w:rPr>
          <w:rFonts w:ascii="Tahoma" w:eastAsia="Times New Roman" w:hAnsi="Tahoma" w:cs="Tahoma"/>
          <w:color w:val="000000" w:themeColor="text1"/>
          <w:sz w:val="24"/>
          <w:szCs w:val="24"/>
          <w:lang w:val="fr-CA" w:eastAsia="en-CA"/>
        </w:rPr>
        <w:t>. Cela s'accompagne d'une rupture complète de l'intégrité cellulaire</w:t>
      </w:r>
      <w:r w:rsidR="001B7FBA" w:rsidRPr="007416DA">
        <w:rPr>
          <w:rFonts w:ascii="Tahoma" w:eastAsia="Times New Roman" w:hAnsi="Tahoma" w:cs="Tahoma"/>
          <w:color w:val="000000" w:themeColor="text1"/>
          <w:sz w:val="24"/>
          <w:szCs w:val="24"/>
          <w:lang w:val="fr-CA" w:eastAsia="en-CA"/>
        </w:rPr>
        <w:t xml:space="preserve"> de la bactérie</w:t>
      </w:r>
      <w:r w:rsidRPr="007416DA">
        <w:rPr>
          <w:rFonts w:ascii="Tahoma" w:eastAsia="Times New Roman" w:hAnsi="Tahoma" w:cs="Tahoma"/>
          <w:color w:val="000000" w:themeColor="text1"/>
          <w:sz w:val="24"/>
          <w:szCs w:val="24"/>
          <w:lang w:val="fr-CA" w:eastAsia="en-CA"/>
        </w:rPr>
        <w:t>, appelée lyse, qui libère le</w:t>
      </w:r>
      <w:r w:rsidR="001B7FBA"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nouveau</w:t>
      </w:r>
      <w:r w:rsidR="001B7FBA" w:rsidRPr="007416DA">
        <w:rPr>
          <w:rFonts w:ascii="Tahoma" w:eastAsia="Times New Roman" w:hAnsi="Tahoma" w:cs="Tahoma"/>
          <w:color w:val="000000" w:themeColor="text1"/>
          <w:sz w:val="24"/>
          <w:szCs w:val="24"/>
          <w:lang w:val="fr-CA" w:eastAsia="en-CA"/>
        </w:rPr>
        <w:t>x</w:t>
      </w:r>
      <w:r w:rsidRPr="007416DA">
        <w:rPr>
          <w:rFonts w:ascii="Tahoma" w:eastAsia="Times New Roman" w:hAnsi="Tahoma" w:cs="Tahoma"/>
          <w:color w:val="000000" w:themeColor="text1"/>
          <w:sz w:val="24"/>
          <w:szCs w:val="24"/>
          <w:lang w:val="fr-CA" w:eastAsia="en-CA"/>
        </w:rPr>
        <w:t xml:space="preserve"> phage</w:t>
      </w:r>
      <w:r w:rsidR="001B7FBA"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afin qu'il</w:t>
      </w:r>
      <w:r w:rsidR="002D5D99"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puisse</w:t>
      </w:r>
      <w:r w:rsidR="002D5D99" w:rsidRPr="007416DA">
        <w:rPr>
          <w:rFonts w:ascii="Tahoma" w:eastAsia="Times New Roman" w:hAnsi="Tahoma" w:cs="Tahoma"/>
          <w:color w:val="000000" w:themeColor="text1"/>
          <w:sz w:val="24"/>
          <w:szCs w:val="24"/>
          <w:lang w:val="fr-CA" w:eastAsia="en-CA"/>
        </w:rPr>
        <w:t>nt</w:t>
      </w:r>
      <w:r w:rsidRPr="007416DA">
        <w:rPr>
          <w:rFonts w:ascii="Tahoma" w:eastAsia="Times New Roman" w:hAnsi="Tahoma" w:cs="Tahoma"/>
          <w:color w:val="000000" w:themeColor="text1"/>
          <w:sz w:val="24"/>
          <w:szCs w:val="24"/>
          <w:lang w:val="fr-CA" w:eastAsia="en-CA"/>
        </w:rPr>
        <w:t xml:space="preserve"> se disperser et trouver de nouvelles cellules à infecter. Le processus par lequel un phage génère de nouvelles particules de phage</w:t>
      </w:r>
      <w:r w:rsidR="002D5D99"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via l'infection et la lyse de la ce</w:t>
      </w:r>
      <w:r w:rsidR="00470528" w:rsidRPr="007416DA">
        <w:rPr>
          <w:rFonts w:ascii="Tahoma" w:eastAsia="Times New Roman" w:hAnsi="Tahoma" w:cs="Tahoma"/>
          <w:color w:val="000000" w:themeColor="text1"/>
          <w:sz w:val="24"/>
          <w:szCs w:val="24"/>
          <w:lang w:val="fr-CA" w:eastAsia="en-CA"/>
        </w:rPr>
        <w:t>llule hôte est appelé cycle</w:t>
      </w:r>
      <w:r w:rsidRPr="007416DA">
        <w:rPr>
          <w:rFonts w:ascii="Tahoma" w:eastAsia="Times New Roman" w:hAnsi="Tahoma" w:cs="Tahoma"/>
          <w:color w:val="000000" w:themeColor="text1"/>
          <w:sz w:val="24"/>
          <w:szCs w:val="24"/>
          <w:lang w:val="fr-CA" w:eastAsia="en-CA"/>
        </w:rPr>
        <w:t xml:space="preserve"> lytique et est expliqué plus en détail ci-dessous.</w:t>
      </w:r>
    </w:p>
    <w:p w14:paraId="62A02EBD" w14:textId="40055210" w:rsidR="00425ECD" w:rsidRPr="007416DA" w:rsidRDefault="00425ECD" w:rsidP="00CD025A">
      <w:pPr>
        <w:spacing w:after="0" w:line="384" w:lineRule="atLeast"/>
        <w:jc w:val="both"/>
        <w:rPr>
          <w:rFonts w:ascii="Tahoma" w:eastAsia="Times New Roman" w:hAnsi="Tahoma" w:cs="Tahoma"/>
          <w:color w:val="000000" w:themeColor="text1"/>
          <w:sz w:val="24"/>
          <w:szCs w:val="24"/>
          <w:lang w:val="fr-CA" w:eastAsia="en-CA"/>
        </w:rPr>
      </w:pPr>
    </w:p>
    <w:p w14:paraId="362DEAF8" w14:textId="77777777" w:rsidR="00470528" w:rsidRPr="007416DA" w:rsidRDefault="00470528"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Cycle lytique des bactériophages</w:t>
      </w:r>
    </w:p>
    <w:p w14:paraId="1A9BEB90" w14:textId="272A0A54" w:rsidR="00470528" w:rsidRPr="007416DA" w:rsidRDefault="00470528" w:rsidP="00CD025A">
      <w:pPr>
        <w:spacing w:after="0" w:line="384" w:lineRule="atLeast"/>
        <w:jc w:val="both"/>
        <w:rPr>
          <w:rFonts w:ascii="Tahoma" w:eastAsia="Times New Roman" w:hAnsi="Tahoma" w:cs="Tahoma"/>
          <w:color w:val="000000" w:themeColor="text1"/>
          <w:sz w:val="24"/>
          <w:szCs w:val="24"/>
          <w:lang w:val="fr-CA" w:eastAsia="en-CA"/>
        </w:rPr>
      </w:pPr>
    </w:p>
    <w:p w14:paraId="6AA8A104" w14:textId="76092502" w:rsidR="00470528" w:rsidRPr="007416DA" w:rsidRDefault="00470528"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Le processus de croissance lytique peut être décomposé en plusieurs phases (voir </w:t>
      </w:r>
      <w:r w:rsidR="00584B02">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 xml:space="preserve">igure 3.0-3). La première phase est l'adsorption, dans laquelle le phage reconnaît la cellule hôte </w:t>
      </w:r>
      <w:r w:rsidRPr="007416DA">
        <w:rPr>
          <w:rFonts w:ascii="Tahoma" w:eastAsia="Times New Roman" w:hAnsi="Tahoma" w:cs="Tahoma"/>
          <w:color w:val="000000" w:themeColor="text1"/>
          <w:sz w:val="24"/>
          <w:szCs w:val="24"/>
          <w:lang w:val="fr-CA" w:eastAsia="en-CA"/>
        </w:rPr>
        <w:lastRenderedPageBreak/>
        <w:t>bactérienne et se fixe à sa surface à l'aide de ses fibres caudales. Ensuite, l'ADN du phage est injecté dans la cellule hôte tandis que la structure protéique du phage (tête et queue) reste attachée à l'extérieur de la cellule. L'ADN du phage passe de la tête, à travers la queue, et à travers la paroi cellulaire et la membrane cellulaire de l'hôte dans le cytoplasme. Une fois que l'ADN du phage linéaire est complètement entré dans</w:t>
      </w:r>
      <w:r w:rsidR="006868E8" w:rsidRPr="007416DA">
        <w:rPr>
          <w:rFonts w:ascii="Tahoma" w:eastAsia="Times New Roman" w:hAnsi="Tahoma" w:cs="Tahoma"/>
          <w:color w:val="000000" w:themeColor="text1"/>
          <w:sz w:val="24"/>
          <w:szCs w:val="24"/>
          <w:lang w:val="fr-CA" w:eastAsia="en-CA"/>
        </w:rPr>
        <w:t xml:space="preserve"> le cytoplasme, il se circularise</w:t>
      </w:r>
      <w:r w:rsidRPr="007416DA">
        <w:rPr>
          <w:rFonts w:ascii="Tahoma" w:eastAsia="Times New Roman" w:hAnsi="Tahoma" w:cs="Tahoma"/>
          <w:color w:val="000000" w:themeColor="text1"/>
          <w:sz w:val="24"/>
          <w:szCs w:val="24"/>
          <w:lang w:val="fr-CA" w:eastAsia="en-CA"/>
        </w:rPr>
        <w:t xml:space="preserve"> pour éviter les défenses de la cellule hôte contre l'ADN linéaire.</w:t>
      </w:r>
    </w:p>
    <w:p w14:paraId="62360F03" w14:textId="57DDB5B0"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tbl>
      <w:tblPr>
        <w:tblW w:w="92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416DA" w:rsidRPr="007416DA" w14:paraId="20502DEF" w14:textId="77777777" w:rsidTr="002D5D99">
        <w:trPr>
          <w:trHeight w:val="2227"/>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4EEAC9E5" w14:textId="77777777" w:rsidR="00E8213B" w:rsidRPr="007416DA" w:rsidRDefault="002D5D99" w:rsidP="00425ECD">
            <w:pPr>
              <w:spacing w:after="0" w:line="240" w:lineRule="auto"/>
              <w:jc w:val="center"/>
              <w:rPr>
                <w:rFonts w:ascii="Tahoma" w:eastAsia="Times New Roman" w:hAnsi="Tahoma" w:cs="Tahoma"/>
                <w:color w:val="000000" w:themeColor="text1"/>
                <w:sz w:val="24"/>
                <w:szCs w:val="24"/>
                <w:lang w:val="fr-CA" w:eastAsia="en-CA"/>
              </w:rPr>
            </w:pPr>
            <w:r w:rsidRPr="007416DA">
              <w:rPr>
                <w:rFonts w:ascii="Tahoma" w:eastAsia="Times New Roman" w:hAnsi="Tahoma" w:cs="Tahoma"/>
                <w:noProof/>
                <w:color w:val="000000" w:themeColor="text1"/>
                <w:sz w:val="24"/>
                <w:szCs w:val="24"/>
                <w:lang w:val="fr-CA" w:eastAsia="fr-CA"/>
              </w:rPr>
              <w:drawing>
                <wp:inline distT="0" distB="0" distL="0" distR="0" wp14:anchorId="382F1D5D" wp14:editId="3AECB379">
                  <wp:extent cx="5778691" cy="3878317"/>
                  <wp:effectExtent l="0" t="0" r="0" b="0"/>
                  <wp:docPr id="10" name="Picture 10" descr="C:\Users\vtrembl2\Desktop\Traduction Phages\Images icones\Cycle ly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rembl2\Desktop\Traduction Phages\Images icones\Cycle lytiqu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835" cy="3948884"/>
                          </a:xfrm>
                          <a:prstGeom prst="rect">
                            <a:avLst/>
                          </a:prstGeom>
                          <a:noFill/>
                          <a:ln>
                            <a:noFill/>
                          </a:ln>
                        </pic:spPr>
                      </pic:pic>
                    </a:graphicData>
                  </a:graphic>
                </wp:inline>
              </w:drawing>
            </w:r>
          </w:p>
        </w:tc>
      </w:tr>
      <w:tr w:rsidR="007416DA" w:rsidRPr="007416DA" w14:paraId="56849637" w14:textId="77777777" w:rsidTr="002D5D99">
        <w:trPr>
          <w:trHeight w:val="586"/>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3EFEF833" w14:textId="77777777" w:rsidR="00306DE4" w:rsidRPr="00267FFA" w:rsidRDefault="00306DE4" w:rsidP="00CD025A">
            <w:pPr>
              <w:spacing w:after="0" w:line="384" w:lineRule="atLeast"/>
              <w:jc w:val="both"/>
              <w:rPr>
                <w:rFonts w:ascii="Tahoma" w:eastAsia="Times New Roman" w:hAnsi="Tahoma" w:cs="Tahoma"/>
                <w:color w:val="000000" w:themeColor="text1"/>
                <w:sz w:val="18"/>
                <w:szCs w:val="18"/>
                <w:lang w:val="fr-CA" w:eastAsia="en-CA"/>
              </w:rPr>
            </w:pPr>
            <w:r w:rsidRPr="00267FFA">
              <w:rPr>
                <w:rFonts w:ascii="Tahoma" w:eastAsia="Times New Roman" w:hAnsi="Tahoma" w:cs="Tahoma"/>
                <w:color w:val="000000" w:themeColor="text1"/>
                <w:sz w:val="18"/>
                <w:szCs w:val="18"/>
                <w:lang w:val="fr-CA" w:eastAsia="en-CA"/>
              </w:rPr>
              <w:t>Figure 3.0-3. Le cycle de vie lytique du phage. (1) Un phage se fixe et s'adsorbe sur une cellule hôte à l'aide de ses fibres caudales et injecte son chromosome linéaire dans la bactérie. (2) Le chromosome du phage se circularise à l'intérieur de la cellule hôte. (3) L'ADN du phage est répliqué. (4) Des têtes et des queues de phage sont produites. (5) De nouveaux virions sont assemblés. (6) La cellule hôte bactérienne est lysée et les nouveaux virions libérés.</w:t>
            </w:r>
          </w:p>
        </w:tc>
      </w:tr>
    </w:tbl>
    <w:p w14:paraId="3783A614" w14:textId="6F8FF36E" w:rsidR="00306DE4" w:rsidRPr="007416DA" w:rsidRDefault="00306DE4" w:rsidP="00CD025A">
      <w:pPr>
        <w:spacing w:after="0" w:line="384" w:lineRule="atLeast"/>
        <w:jc w:val="both"/>
        <w:rPr>
          <w:rFonts w:ascii="Tahoma" w:eastAsia="Times New Roman" w:hAnsi="Tahoma" w:cs="Tahoma"/>
          <w:color w:val="000000" w:themeColor="text1"/>
          <w:sz w:val="24"/>
          <w:szCs w:val="24"/>
          <w:lang w:val="fr-CA" w:eastAsia="en-CA"/>
        </w:rPr>
      </w:pPr>
    </w:p>
    <w:p w14:paraId="50872EE6" w14:textId="6DDD3069" w:rsidR="00E8213B" w:rsidRPr="007416DA" w:rsidRDefault="00306DE4"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Une fois que l'acide nucléique du phage atteint le cytoplasme, l'expression de certains des gènes du phage commence. Dans certains pha</w:t>
      </w:r>
      <w:r w:rsidR="009C1014" w:rsidRPr="007416DA">
        <w:rPr>
          <w:rFonts w:ascii="Tahoma" w:eastAsia="Times New Roman" w:hAnsi="Tahoma" w:cs="Tahoma"/>
          <w:color w:val="000000" w:themeColor="text1"/>
          <w:sz w:val="24"/>
          <w:szCs w:val="24"/>
          <w:lang w:val="fr-CA" w:eastAsia="en-CA"/>
        </w:rPr>
        <w:t xml:space="preserve">ges, cela peut même se produire avant </w:t>
      </w:r>
      <w:r w:rsidRPr="007416DA">
        <w:rPr>
          <w:rFonts w:ascii="Tahoma" w:eastAsia="Times New Roman" w:hAnsi="Tahoma" w:cs="Tahoma"/>
          <w:color w:val="000000" w:themeColor="text1"/>
          <w:sz w:val="24"/>
          <w:szCs w:val="24"/>
          <w:lang w:val="fr-CA" w:eastAsia="en-CA"/>
        </w:rPr>
        <w:t>que le génome ne soit complètement entré dans la cellule</w:t>
      </w:r>
      <w:r w:rsidR="009E45B1">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 Ces gènes qui sont transcrits </w:t>
      </w:r>
      <w:r w:rsidRPr="007416DA">
        <w:rPr>
          <w:rFonts w:ascii="Tahoma" w:eastAsia="Times New Roman" w:hAnsi="Tahoma" w:cs="Tahoma"/>
          <w:color w:val="000000" w:themeColor="text1"/>
          <w:sz w:val="24"/>
          <w:szCs w:val="24"/>
          <w:lang w:val="fr-CA" w:eastAsia="en-CA"/>
        </w:rPr>
        <w:lastRenderedPageBreak/>
        <w:t xml:space="preserve">et traduits en premier (voir </w:t>
      </w:r>
      <w:r w:rsidR="009C1014" w:rsidRPr="007416DA">
        <w:rPr>
          <w:rFonts w:ascii="Tahoma" w:eastAsia="Times New Roman" w:hAnsi="Tahoma" w:cs="Tahoma"/>
          <w:color w:val="000000" w:themeColor="text1"/>
          <w:sz w:val="24"/>
          <w:szCs w:val="24"/>
          <w:lang w:val="fr-CA" w:eastAsia="en-CA"/>
        </w:rPr>
        <w:t>«</w:t>
      </w:r>
      <w:r w:rsidR="00584B02">
        <w:rPr>
          <w:rFonts w:ascii="Tahoma" w:eastAsia="Times New Roman" w:hAnsi="Tahoma" w:cs="Tahoma"/>
          <w:color w:val="000000" w:themeColor="text1"/>
          <w:sz w:val="24"/>
          <w:szCs w:val="24"/>
          <w:lang w:val="fr-CA" w:eastAsia="en-CA"/>
        </w:rPr>
        <w:t> </w:t>
      </w:r>
      <w:r w:rsidR="009C1014" w:rsidRPr="007416DA">
        <w:rPr>
          <w:rFonts w:ascii="Tahoma" w:eastAsia="Times New Roman" w:hAnsi="Tahoma" w:cs="Tahoma"/>
          <w:color w:val="000000" w:themeColor="text1"/>
          <w:sz w:val="24"/>
          <w:szCs w:val="24"/>
          <w:lang w:val="fr-CA" w:eastAsia="en-CA"/>
        </w:rPr>
        <w:t>Aperçu</w:t>
      </w:r>
      <w:r w:rsidR="00584B02">
        <w:rPr>
          <w:rFonts w:ascii="Tahoma" w:eastAsia="Times New Roman" w:hAnsi="Tahoma" w:cs="Tahoma"/>
          <w:color w:val="000000" w:themeColor="text1"/>
          <w:sz w:val="24"/>
          <w:szCs w:val="24"/>
          <w:lang w:val="fr-CA" w:eastAsia="en-CA"/>
        </w:rPr>
        <w:t> </w:t>
      </w:r>
      <w:r w:rsidR="009C1014" w:rsidRPr="007416DA">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 xml:space="preserve"> Introduction à la </w:t>
      </w:r>
      <w:proofErr w:type="spellStart"/>
      <w:r w:rsidRPr="007416DA">
        <w:rPr>
          <w:rFonts w:ascii="Tahoma" w:eastAsia="Times New Roman" w:hAnsi="Tahoma" w:cs="Tahoma"/>
          <w:color w:val="000000" w:themeColor="text1"/>
          <w:sz w:val="24"/>
          <w:szCs w:val="24"/>
          <w:lang w:val="fr-CA" w:eastAsia="en-CA"/>
        </w:rPr>
        <w:t>bioinformatique</w:t>
      </w:r>
      <w:proofErr w:type="spellEnd"/>
      <w:r w:rsidR="00584B02">
        <w:rPr>
          <w:rFonts w:ascii="Tahoma" w:eastAsia="Times New Roman" w:hAnsi="Tahoma" w:cs="Tahoma"/>
          <w:color w:val="000000" w:themeColor="text1"/>
          <w:sz w:val="24"/>
          <w:szCs w:val="24"/>
          <w:lang w:val="fr-CA" w:eastAsia="en-CA"/>
        </w:rPr>
        <w:t> </w:t>
      </w:r>
      <w:r w:rsidR="009C1014" w:rsidRPr="007416DA">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 xml:space="preserve"> pour une description détaillée de ces processus) sont appelés gènes «</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précoces</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Les protéines exprimées à partir de g</w:t>
      </w:r>
      <w:r w:rsidR="009C1014" w:rsidRPr="007416DA">
        <w:rPr>
          <w:rFonts w:ascii="Tahoma" w:eastAsia="Times New Roman" w:hAnsi="Tahoma" w:cs="Tahoma"/>
          <w:color w:val="000000" w:themeColor="text1"/>
          <w:sz w:val="24"/>
          <w:szCs w:val="24"/>
          <w:lang w:val="fr-CA" w:eastAsia="en-CA"/>
        </w:rPr>
        <w:t>ènes précoces peuvent inclure</w:t>
      </w:r>
      <w:r w:rsidRPr="007416DA">
        <w:rPr>
          <w:rFonts w:ascii="Tahoma" w:eastAsia="Times New Roman" w:hAnsi="Tahoma" w:cs="Tahoma"/>
          <w:color w:val="000000" w:themeColor="text1"/>
          <w:sz w:val="24"/>
          <w:szCs w:val="24"/>
          <w:lang w:val="fr-CA" w:eastAsia="en-CA"/>
        </w:rPr>
        <w:t xml:space="preserve"> des polymérases nécessaires à </w:t>
      </w:r>
      <w:r w:rsidR="009C1014" w:rsidRPr="007416DA">
        <w:rPr>
          <w:rFonts w:ascii="Tahoma" w:eastAsia="Times New Roman" w:hAnsi="Tahoma" w:cs="Tahoma"/>
          <w:color w:val="000000" w:themeColor="text1"/>
          <w:sz w:val="24"/>
          <w:szCs w:val="24"/>
          <w:lang w:val="fr-CA" w:eastAsia="en-CA"/>
        </w:rPr>
        <w:t>la réplication de l'ADN du phage</w:t>
      </w:r>
      <w:r w:rsidRPr="007416DA">
        <w:rPr>
          <w:rFonts w:ascii="Tahoma" w:eastAsia="Times New Roman" w:hAnsi="Tahoma" w:cs="Tahoma"/>
          <w:color w:val="000000" w:themeColor="text1"/>
          <w:sz w:val="24"/>
          <w:szCs w:val="24"/>
          <w:lang w:val="fr-CA" w:eastAsia="en-CA"/>
        </w:rPr>
        <w:t>, des facteurs de transcription nécessaires à l'expressi</w:t>
      </w:r>
      <w:r w:rsidR="009C1014" w:rsidRPr="007416DA">
        <w:rPr>
          <w:rFonts w:ascii="Tahoma" w:eastAsia="Times New Roman" w:hAnsi="Tahoma" w:cs="Tahoma"/>
          <w:color w:val="000000" w:themeColor="text1"/>
          <w:sz w:val="24"/>
          <w:szCs w:val="24"/>
          <w:lang w:val="fr-CA" w:eastAsia="en-CA"/>
        </w:rPr>
        <w:t xml:space="preserve">on d'autres gènes </w:t>
      </w:r>
      <w:proofErr w:type="spellStart"/>
      <w:r w:rsidR="009C1014" w:rsidRPr="007416DA">
        <w:rPr>
          <w:rFonts w:ascii="Tahoma" w:eastAsia="Times New Roman" w:hAnsi="Tahoma" w:cs="Tahoma"/>
          <w:color w:val="000000" w:themeColor="text1"/>
          <w:sz w:val="24"/>
          <w:szCs w:val="24"/>
          <w:lang w:val="fr-CA" w:eastAsia="en-CA"/>
        </w:rPr>
        <w:t>phagiques</w:t>
      </w:r>
      <w:proofErr w:type="spellEnd"/>
      <w:r w:rsidRPr="007416DA">
        <w:rPr>
          <w:rFonts w:ascii="Tahoma" w:eastAsia="Times New Roman" w:hAnsi="Tahoma" w:cs="Tahoma"/>
          <w:color w:val="000000" w:themeColor="text1"/>
          <w:sz w:val="24"/>
          <w:szCs w:val="24"/>
          <w:lang w:val="fr-CA" w:eastAsia="en-CA"/>
        </w:rPr>
        <w:t xml:space="preserve"> et des enzymes qui dégradent l'ADN de la cellule hôte.</w:t>
      </w:r>
    </w:p>
    <w:p w14:paraId="6D1EFB07" w14:textId="77777777" w:rsidR="009C1014" w:rsidRPr="007416DA" w:rsidRDefault="009C1014" w:rsidP="00CD025A">
      <w:pPr>
        <w:spacing w:after="0" w:line="384" w:lineRule="atLeast"/>
        <w:jc w:val="both"/>
        <w:rPr>
          <w:rFonts w:ascii="Tahoma" w:eastAsia="Times New Roman" w:hAnsi="Tahoma" w:cs="Tahoma"/>
          <w:color w:val="000000" w:themeColor="text1"/>
          <w:sz w:val="24"/>
          <w:szCs w:val="24"/>
          <w:lang w:val="fr-CA" w:eastAsia="en-CA"/>
        </w:rPr>
      </w:pPr>
    </w:p>
    <w:p w14:paraId="589134B3" w14:textId="1E468641" w:rsidR="00E8213B" w:rsidRDefault="009C1014"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Suite à l'expression précoce des gènes, un nouvel ensemble de gènes </w:t>
      </w:r>
      <w:proofErr w:type="spellStart"/>
      <w:r w:rsidRPr="007416DA">
        <w:rPr>
          <w:rFonts w:ascii="Tahoma" w:eastAsia="Times New Roman" w:hAnsi="Tahoma" w:cs="Tahoma"/>
          <w:color w:val="000000" w:themeColor="text1"/>
          <w:sz w:val="24"/>
          <w:szCs w:val="24"/>
          <w:lang w:val="fr-CA" w:eastAsia="en-CA"/>
        </w:rPr>
        <w:t>phagiques</w:t>
      </w:r>
      <w:proofErr w:type="spellEnd"/>
      <w:r w:rsidRPr="007416DA">
        <w:rPr>
          <w:rFonts w:ascii="Tahoma" w:eastAsia="Times New Roman" w:hAnsi="Tahoma" w:cs="Tahoma"/>
          <w:color w:val="000000" w:themeColor="text1"/>
          <w:sz w:val="24"/>
          <w:szCs w:val="24"/>
          <w:lang w:val="fr-CA" w:eastAsia="en-CA"/>
        </w:rPr>
        <w:t xml:space="preserve"> est exprimé. Ceux-ci sont connus comme des gènes «</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tardifs</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Les produits des gènes tardifs incluent les protéines structurales qui composent les nouvelles particules de phages, ou virions. La composition protéique de chaque particule de phage comprend environ 20 types de protéines différents, dont chacun est incorporé dans la particule de virion dans un ordre et</w:t>
      </w:r>
      <w:r w:rsidR="00F949D0" w:rsidRPr="007416DA">
        <w:rPr>
          <w:rFonts w:ascii="Tahoma" w:eastAsia="Times New Roman" w:hAnsi="Tahoma" w:cs="Tahoma"/>
          <w:color w:val="000000" w:themeColor="text1"/>
          <w:sz w:val="24"/>
          <w:szCs w:val="24"/>
          <w:lang w:val="fr-CA" w:eastAsia="en-CA"/>
        </w:rPr>
        <w:t xml:space="preserve"> un nombre de copies spécifiques</w:t>
      </w:r>
      <w:r w:rsidRPr="007416DA">
        <w:rPr>
          <w:rFonts w:ascii="Tahoma" w:eastAsia="Times New Roman" w:hAnsi="Tahoma" w:cs="Tahoma"/>
          <w:color w:val="000000" w:themeColor="text1"/>
          <w:sz w:val="24"/>
          <w:szCs w:val="24"/>
          <w:lang w:val="fr-CA" w:eastAsia="en-CA"/>
        </w:rPr>
        <w:t>. Le nombre de copies est le nombre total de molécules de la même protéine trouvées dans une seule particule de virion. L</w:t>
      </w:r>
      <w:r w:rsidR="000612CF" w:rsidRPr="007416DA">
        <w:rPr>
          <w:rFonts w:ascii="Tahoma" w:eastAsia="Times New Roman" w:hAnsi="Tahoma" w:cs="Tahoma"/>
          <w:color w:val="000000" w:themeColor="text1"/>
          <w:sz w:val="24"/>
          <w:szCs w:val="24"/>
          <w:lang w:val="fr-CA" w:eastAsia="en-CA"/>
        </w:rPr>
        <w:t>es protéines de capside</w:t>
      </w:r>
      <w:r w:rsidRPr="007416DA">
        <w:rPr>
          <w:rFonts w:ascii="Tahoma" w:eastAsia="Times New Roman" w:hAnsi="Tahoma" w:cs="Tahoma"/>
          <w:color w:val="000000" w:themeColor="text1"/>
          <w:sz w:val="24"/>
          <w:szCs w:val="24"/>
          <w:lang w:val="fr-CA" w:eastAsia="en-CA"/>
        </w:rPr>
        <w:t xml:space="preserve"> ont un nombre de copies très élevé. Un phage dont la taille du génome est de 50 kb aura environ 400 copies de la protéine de capside par tête, tandis que le nombre de </w:t>
      </w:r>
      <w:r w:rsidR="00655993" w:rsidRPr="007416DA">
        <w:rPr>
          <w:rFonts w:ascii="Tahoma" w:eastAsia="Times New Roman" w:hAnsi="Tahoma" w:cs="Tahoma"/>
          <w:color w:val="000000" w:themeColor="text1"/>
          <w:sz w:val="24"/>
          <w:szCs w:val="24"/>
          <w:lang w:val="fr-CA" w:eastAsia="en-CA"/>
        </w:rPr>
        <w:t>copies de la protéine des fibres caudales</w:t>
      </w:r>
      <w:r w:rsidRPr="007416DA">
        <w:rPr>
          <w:rFonts w:ascii="Tahoma" w:eastAsia="Times New Roman" w:hAnsi="Tahoma" w:cs="Tahoma"/>
          <w:color w:val="000000" w:themeColor="text1"/>
          <w:sz w:val="24"/>
          <w:szCs w:val="24"/>
          <w:lang w:val="fr-CA" w:eastAsia="en-CA"/>
        </w:rPr>
        <w:t xml:space="preserve"> peut ê</w:t>
      </w:r>
      <w:r w:rsidR="00655993" w:rsidRPr="007416DA">
        <w:rPr>
          <w:rFonts w:ascii="Tahoma" w:eastAsia="Times New Roman" w:hAnsi="Tahoma" w:cs="Tahoma"/>
          <w:color w:val="000000" w:themeColor="text1"/>
          <w:sz w:val="24"/>
          <w:szCs w:val="24"/>
          <w:lang w:val="fr-CA" w:eastAsia="en-CA"/>
        </w:rPr>
        <w:t>tre assez faible, de l’ordre de</w:t>
      </w:r>
      <w:r w:rsidRPr="007416DA">
        <w:rPr>
          <w:rFonts w:ascii="Tahoma" w:eastAsia="Times New Roman" w:hAnsi="Tahoma" w:cs="Tahoma"/>
          <w:color w:val="000000" w:themeColor="text1"/>
          <w:sz w:val="24"/>
          <w:szCs w:val="24"/>
          <w:lang w:val="fr-CA" w:eastAsia="en-CA"/>
        </w:rPr>
        <w:t xml:space="preserve"> 3 à 18 par queue. Habituellement, les têtes et les queues de phage</w:t>
      </w:r>
      <w:r w:rsidR="00F949D0"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sont assemblées en sous-structures distinctes, puis l'ADN est emballé dans les têtes</w:t>
      </w:r>
      <w:r w:rsidR="00F949D0" w:rsidRPr="007416DA">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 xml:space="preserve"> et les queues sont attachées (</w:t>
      </w:r>
      <w:r w:rsidR="00584B02">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 xml:space="preserve">igure 3.0-3). Enfin, la lyse cellulaire se produit lorsque les enzymes codées par </w:t>
      </w:r>
      <w:r w:rsidR="00655993" w:rsidRPr="007416DA">
        <w:rPr>
          <w:rFonts w:ascii="Tahoma" w:eastAsia="Times New Roman" w:hAnsi="Tahoma" w:cs="Tahoma"/>
          <w:color w:val="000000" w:themeColor="text1"/>
          <w:sz w:val="24"/>
          <w:szCs w:val="24"/>
          <w:lang w:val="fr-CA" w:eastAsia="en-CA"/>
        </w:rPr>
        <w:t xml:space="preserve">les </w:t>
      </w:r>
      <w:r w:rsidRPr="007416DA">
        <w:rPr>
          <w:rFonts w:ascii="Tahoma" w:eastAsia="Times New Roman" w:hAnsi="Tahoma" w:cs="Tahoma"/>
          <w:color w:val="000000" w:themeColor="text1"/>
          <w:sz w:val="24"/>
          <w:szCs w:val="24"/>
          <w:lang w:val="fr-CA" w:eastAsia="en-CA"/>
        </w:rPr>
        <w:t>phage</w:t>
      </w:r>
      <w:r w:rsidR="00655993" w:rsidRPr="007416DA">
        <w:rPr>
          <w:rFonts w:ascii="Tahoma" w:eastAsia="Times New Roman" w:hAnsi="Tahoma" w:cs="Tahoma"/>
          <w:color w:val="000000" w:themeColor="text1"/>
          <w:sz w:val="24"/>
          <w:szCs w:val="24"/>
          <w:lang w:val="fr-CA" w:eastAsia="en-CA"/>
        </w:rPr>
        <w:t>s</w:t>
      </w:r>
      <w:r w:rsidRPr="007416DA">
        <w:rPr>
          <w:rFonts w:ascii="Tahoma" w:eastAsia="Times New Roman" w:hAnsi="Tahoma" w:cs="Tahoma"/>
          <w:color w:val="000000" w:themeColor="text1"/>
          <w:sz w:val="24"/>
          <w:szCs w:val="24"/>
          <w:lang w:val="fr-CA" w:eastAsia="en-CA"/>
        </w:rPr>
        <w:t xml:space="preserve"> dégradent la paroi cellulaire et que la membrane cellulaire se brise. Une seule cellule infectée peut produire 100 particules de phage ou plus lors de la lyse, un paramètre défini comme la «</w:t>
      </w:r>
      <w:r w:rsidR="00584B02">
        <w:rPr>
          <w:rFonts w:ascii="Tahoma" w:eastAsia="Times New Roman" w:hAnsi="Tahoma" w:cs="Tahoma"/>
          <w:color w:val="000000" w:themeColor="text1"/>
          <w:sz w:val="24"/>
          <w:szCs w:val="24"/>
          <w:lang w:val="fr-CA" w:eastAsia="en-CA"/>
        </w:rPr>
        <w:t> </w:t>
      </w:r>
      <w:r w:rsidR="006135FC" w:rsidRPr="007416DA">
        <w:rPr>
          <w:rFonts w:ascii="Tahoma" w:eastAsia="Times New Roman" w:hAnsi="Tahoma" w:cs="Tahoma"/>
          <w:color w:val="000000" w:themeColor="text1"/>
          <w:sz w:val="24"/>
          <w:szCs w:val="24"/>
          <w:lang w:val="fr-CA" w:eastAsia="en-CA"/>
        </w:rPr>
        <w:t xml:space="preserve">taille de </w:t>
      </w:r>
      <w:r w:rsidR="00F949D0" w:rsidRPr="007416DA">
        <w:rPr>
          <w:rFonts w:ascii="Tahoma" w:eastAsia="Times New Roman" w:hAnsi="Tahoma" w:cs="Tahoma"/>
          <w:color w:val="000000" w:themeColor="text1"/>
          <w:sz w:val="24"/>
          <w:szCs w:val="24"/>
          <w:lang w:val="fr-CA" w:eastAsia="en-CA"/>
        </w:rPr>
        <w:t>la progéniture</w:t>
      </w:r>
      <w:r w:rsidR="00584B02">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du phage</w:t>
      </w:r>
      <w:r w:rsidR="00B13255" w:rsidRPr="007416DA">
        <w:rPr>
          <w:rFonts w:ascii="Tahoma" w:eastAsia="Times New Roman" w:hAnsi="Tahoma" w:cs="Tahoma"/>
          <w:color w:val="000000" w:themeColor="text1"/>
          <w:sz w:val="24"/>
          <w:szCs w:val="24"/>
          <w:lang w:val="fr-CA" w:eastAsia="en-CA"/>
        </w:rPr>
        <w:t xml:space="preserve"> («</w:t>
      </w:r>
      <w:r w:rsidR="00584B02">
        <w:rPr>
          <w:rFonts w:ascii="Tahoma" w:eastAsia="Times New Roman" w:hAnsi="Tahoma" w:cs="Tahoma"/>
          <w:color w:val="000000" w:themeColor="text1"/>
          <w:sz w:val="24"/>
          <w:szCs w:val="24"/>
          <w:lang w:val="fr-CA" w:eastAsia="en-CA"/>
        </w:rPr>
        <w:t> </w:t>
      </w:r>
      <w:proofErr w:type="spellStart"/>
      <w:r w:rsidR="00B13255" w:rsidRPr="007416DA">
        <w:rPr>
          <w:rFonts w:ascii="Tahoma" w:eastAsia="Times New Roman" w:hAnsi="Tahoma" w:cs="Tahoma"/>
          <w:color w:val="000000" w:themeColor="text1"/>
          <w:sz w:val="24"/>
          <w:szCs w:val="24"/>
          <w:lang w:val="fr-CA" w:eastAsia="en-CA"/>
        </w:rPr>
        <w:t>burst</w:t>
      </w:r>
      <w:proofErr w:type="spellEnd"/>
      <w:r w:rsidR="00B13255" w:rsidRPr="007416DA">
        <w:rPr>
          <w:rFonts w:ascii="Tahoma" w:eastAsia="Times New Roman" w:hAnsi="Tahoma" w:cs="Tahoma"/>
          <w:color w:val="000000" w:themeColor="text1"/>
          <w:sz w:val="24"/>
          <w:szCs w:val="24"/>
          <w:lang w:val="fr-CA" w:eastAsia="en-CA"/>
        </w:rPr>
        <w:t xml:space="preserve"> size</w:t>
      </w:r>
      <w:r w:rsidR="00584B02">
        <w:rPr>
          <w:rFonts w:ascii="Tahoma" w:eastAsia="Times New Roman" w:hAnsi="Tahoma" w:cs="Tahoma"/>
          <w:color w:val="000000" w:themeColor="text1"/>
          <w:sz w:val="24"/>
          <w:szCs w:val="24"/>
          <w:lang w:val="fr-CA" w:eastAsia="en-CA"/>
        </w:rPr>
        <w:t> </w:t>
      </w:r>
      <w:r w:rsidR="00B13255" w:rsidRPr="007416DA">
        <w:rPr>
          <w:rFonts w:ascii="Tahoma" w:eastAsia="Times New Roman" w:hAnsi="Tahoma" w:cs="Tahoma"/>
          <w:color w:val="000000" w:themeColor="text1"/>
          <w:sz w:val="24"/>
          <w:szCs w:val="24"/>
          <w:lang w:val="fr-CA" w:eastAsia="en-CA"/>
        </w:rPr>
        <w:t>» en anglais</w:t>
      </w:r>
      <w:r w:rsidR="006135FC" w:rsidRPr="007416DA">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w:t>
      </w:r>
    </w:p>
    <w:p w14:paraId="1299283C" w14:textId="77777777" w:rsidR="00584B02" w:rsidRPr="007416DA" w:rsidRDefault="00584B02" w:rsidP="00CD025A">
      <w:pPr>
        <w:spacing w:after="0" w:line="384" w:lineRule="atLeast"/>
        <w:jc w:val="both"/>
        <w:rPr>
          <w:rFonts w:ascii="Tahoma" w:eastAsia="Times New Roman" w:hAnsi="Tahoma" w:cs="Tahoma"/>
          <w:b/>
          <w:bCs/>
          <w:color w:val="000000" w:themeColor="text1"/>
          <w:sz w:val="24"/>
          <w:szCs w:val="24"/>
          <w:lang w:val="fr-CA" w:eastAsia="en-CA"/>
        </w:rPr>
      </w:pPr>
    </w:p>
    <w:p w14:paraId="559FAC4A" w14:textId="77777777" w:rsidR="00F949D0" w:rsidRPr="007416DA" w:rsidRDefault="000C330A" w:rsidP="00CD025A">
      <w:pPr>
        <w:spacing w:after="0" w:line="384" w:lineRule="atLeast"/>
        <w:jc w:val="both"/>
        <w:rPr>
          <w:rFonts w:ascii="Tahoma" w:eastAsia="Times New Roman" w:hAnsi="Tahoma" w:cs="Tahoma"/>
          <w:b/>
          <w:color w:val="000000" w:themeColor="text1"/>
          <w:sz w:val="24"/>
          <w:szCs w:val="24"/>
          <w:lang w:val="fr-CA" w:eastAsia="en-CA"/>
        </w:rPr>
      </w:pPr>
      <w:r w:rsidRPr="007416DA">
        <w:rPr>
          <w:rFonts w:ascii="Tahoma" w:eastAsia="Times New Roman" w:hAnsi="Tahoma" w:cs="Tahoma"/>
          <w:b/>
          <w:color w:val="000000" w:themeColor="text1"/>
          <w:sz w:val="24"/>
          <w:szCs w:val="24"/>
          <w:lang w:val="fr-CA" w:eastAsia="en-CA"/>
        </w:rPr>
        <w:t>Phages virulents et phages tempérés</w:t>
      </w:r>
    </w:p>
    <w:p w14:paraId="69A176FC" w14:textId="77777777" w:rsidR="00F949D0" w:rsidRPr="007416DA" w:rsidRDefault="00F949D0" w:rsidP="00CD025A">
      <w:pPr>
        <w:spacing w:after="0" w:line="384" w:lineRule="atLeast"/>
        <w:jc w:val="both"/>
        <w:rPr>
          <w:rFonts w:ascii="Tahoma" w:eastAsia="Times New Roman" w:hAnsi="Tahoma" w:cs="Tahoma"/>
          <w:b/>
          <w:color w:val="000000" w:themeColor="text1"/>
          <w:sz w:val="24"/>
          <w:szCs w:val="24"/>
          <w:lang w:val="fr-CA" w:eastAsia="en-CA"/>
        </w:rPr>
      </w:pPr>
    </w:p>
    <w:p w14:paraId="725E9529" w14:textId="13C18FCB" w:rsidR="000C330A" w:rsidRPr="007416DA" w:rsidRDefault="000C330A" w:rsidP="00CD025A">
      <w:pPr>
        <w:spacing w:after="0" w:line="384" w:lineRule="atLeast"/>
        <w:jc w:val="both"/>
        <w:rPr>
          <w:rFonts w:ascii="Tahoma" w:eastAsia="Times New Roman" w:hAnsi="Tahoma" w:cs="Tahoma"/>
          <w:b/>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phages virulents (également appelés phages lytiques) sont ceux qui utilisent</w:t>
      </w:r>
      <w:r w:rsidR="00F949D0" w:rsidRPr="007416DA">
        <w:rPr>
          <w:rFonts w:ascii="Tahoma" w:eastAsia="Times New Roman" w:hAnsi="Tahoma" w:cs="Tahoma"/>
          <w:color w:val="000000" w:themeColor="text1"/>
          <w:sz w:val="24"/>
          <w:szCs w:val="24"/>
          <w:lang w:val="fr-CA" w:eastAsia="en-CA"/>
        </w:rPr>
        <w:t xml:space="preserve"> uniquement</w:t>
      </w:r>
      <w:r w:rsidRPr="007416DA">
        <w:rPr>
          <w:rFonts w:ascii="Tahoma" w:eastAsia="Times New Roman" w:hAnsi="Tahoma" w:cs="Tahoma"/>
          <w:color w:val="000000" w:themeColor="text1"/>
          <w:sz w:val="24"/>
          <w:szCs w:val="24"/>
          <w:lang w:val="fr-CA" w:eastAsia="en-CA"/>
        </w:rPr>
        <w:t xml:space="preserve"> le cycle lytique, pour se reproduire. Cependant, certains phages ont la possibilité de choisir un cycle de vie différent </w:t>
      </w:r>
      <w:r w:rsidR="009E45B1">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 xml:space="preserve"> le cycle </w:t>
      </w:r>
      <w:proofErr w:type="spellStart"/>
      <w:r w:rsidRPr="007416DA">
        <w:rPr>
          <w:rFonts w:ascii="Tahoma" w:eastAsia="Times New Roman" w:hAnsi="Tahoma" w:cs="Tahoma"/>
          <w:color w:val="000000" w:themeColor="text1"/>
          <w:sz w:val="24"/>
          <w:szCs w:val="24"/>
          <w:lang w:val="fr-CA" w:eastAsia="en-CA"/>
        </w:rPr>
        <w:t>lysogénique</w:t>
      </w:r>
      <w:proofErr w:type="spellEnd"/>
      <w:r w:rsidRPr="007416DA">
        <w:rPr>
          <w:rFonts w:ascii="Tahoma" w:eastAsia="Times New Roman" w:hAnsi="Tahoma" w:cs="Tahoma"/>
          <w:color w:val="000000" w:themeColor="text1"/>
          <w:sz w:val="24"/>
          <w:szCs w:val="24"/>
          <w:lang w:val="fr-CA" w:eastAsia="en-CA"/>
        </w:rPr>
        <w:t>. Ces phages sont appelés phages tempérés. Les phages tempérés diffère</w:t>
      </w:r>
      <w:r w:rsidR="00567B25" w:rsidRPr="007416DA">
        <w:rPr>
          <w:rFonts w:ascii="Tahoma" w:eastAsia="Times New Roman" w:hAnsi="Tahoma" w:cs="Tahoma"/>
          <w:color w:val="000000" w:themeColor="text1"/>
          <w:sz w:val="24"/>
          <w:szCs w:val="24"/>
          <w:lang w:val="fr-CA" w:eastAsia="en-CA"/>
        </w:rPr>
        <w:t>nt des phages lytiques en ce que</w:t>
      </w:r>
      <w:r w:rsidRPr="007416DA">
        <w:rPr>
          <w:rFonts w:ascii="Tahoma" w:eastAsia="Times New Roman" w:hAnsi="Tahoma" w:cs="Tahoma"/>
          <w:color w:val="000000" w:themeColor="text1"/>
          <w:sz w:val="24"/>
          <w:szCs w:val="24"/>
          <w:lang w:val="fr-CA" w:eastAsia="en-CA"/>
        </w:rPr>
        <w:t>, après l'injection d</w:t>
      </w:r>
      <w:r w:rsidR="00567B25" w:rsidRPr="007416DA">
        <w:rPr>
          <w:rFonts w:ascii="Tahoma" w:eastAsia="Times New Roman" w:hAnsi="Tahoma" w:cs="Tahoma"/>
          <w:color w:val="000000" w:themeColor="text1"/>
          <w:sz w:val="24"/>
          <w:szCs w:val="24"/>
          <w:lang w:val="fr-CA" w:eastAsia="en-CA"/>
        </w:rPr>
        <w:t>e l</w:t>
      </w:r>
      <w:r w:rsidR="00F949D0" w:rsidRPr="007416DA">
        <w:rPr>
          <w:rFonts w:ascii="Tahoma" w:eastAsia="Times New Roman" w:hAnsi="Tahoma" w:cs="Tahoma"/>
          <w:color w:val="000000" w:themeColor="text1"/>
          <w:sz w:val="24"/>
          <w:szCs w:val="24"/>
          <w:lang w:val="fr-CA" w:eastAsia="en-CA"/>
        </w:rPr>
        <w:t>'ADN, il existe deux options</w:t>
      </w:r>
      <w:r w:rsidRPr="007416DA">
        <w:rPr>
          <w:rFonts w:ascii="Tahoma" w:eastAsia="Times New Roman" w:hAnsi="Tahoma" w:cs="Tahoma"/>
          <w:color w:val="000000" w:themeColor="text1"/>
          <w:sz w:val="24"/>
          <w:szCs w:val="24"/>
          <w:lang w:val="fr-CA" w:eastAsia="en-CA"/>
        </w:rPr>
        <w:t xml:space="preserve"> possibles </w:t>
      </w:r>
      <w:r w:rsidR="00F949D0" w:rsidRPr="007416DA">
        <w:rPr>
          <w:rFonts w:ascii="Tahoma" w:eastAsia="Times New Roman" w:hAnsi="Tahoma" w:cs="Tahoma"/>
          <w:color w:val="000000" w:themeColor="text1"/>
          <w:sz w:val="24"/>
          <w:szCs w:val="24"/>
          <w:lang w:val="fr-CA" w:eastAsia="en-CA"/>
        </w:rPr>
        <w:t xml:space="preserve">pour la suite </w:t>
      </w:r>
      <w:r w:rsidRPr="007416DA">
        <w:rPr>
          <w:rFonts w:ascii="Tahoma" w:eastAsia="Times New Roman" w:hAnsi="Tahoma" w:cs="Tahoma"/>
          <w:color w:val="000000" w:themeColor="text1"/>
          <w:sz w:val="24"/>
          <w:szCs w:val="24"/>
          <w:lang w:val="fr-CA" w:eastAsia="en-CA"/>
        </w:rPr>
        <w:t>de l'infection (</w:t>
      </w:r>
      <w:r w:rsidR="00584B02">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igure 3.0-4). Dans environ 80 à 9</w:t>
      </w:r>
      <w:r w:rsidR="00670B11" w:rsidRPr="007416DA">
        <w:rPr>
          <w:rFonts w:ascii="Tahoma" w:eastAsia="Times New Roman" w:hAnsi="Tahoma" w:cs="Tahoma"/>
          <w:color w:val="000000" w:themeColor="text1"/>
          <w:sz w:val="24"/>
          <w:szCs w:val="24"/>
          <w:lang w:val="fr-CA" w:eastAsia="en-CA"/>
        </w:rPr>
        <w:t xml:space="preserve">0% </w:t>
      </w:r>
      <w:r w:rsidR="00F949D0" w:rsidRPr="007416DA">
        <w:rPr>
          <w:rFonts w:ascii="Tahoma" w:eastAsia="Times New Roman" w:hAnsi="Tahoma" w:cs="Tahoma"/>
          <w:color w:val="000000" w:themeColor="text1"/>
          <w:sz w:val="24"/>
          <w:szCs w:val="24"/>
          <w:lang w:val="fr-CA" w:eastAsia="en-CA"/>
        </w:rPr>
        <w:t xml:space="preserve">des cas, lors </w:t>
      </w:r>
      <w:r w:rsidR="00670B11" w:rsidRPr="007416DA">
        <w:rPr>
          <w:rFonts w:ascii="Tahoma" w:eastAsia="Times New Roman" w:hAnsi="Tahoma" w:cs="Tahoma"/>
          <w:color w:val="000000" w:themeColor="text1"/>
          <w:sz w:val="24"/>
          <w:szCs w:val="24"/>
          <w:lang w:val="fr-CA" w:eastAsia="en-CA"/>
        </w:rPr>
        <w:t>de l’infection d’une cellule</w:t>
      </w:r>
      <w:r w:rsidRPr="007416DA">
        <w:rPr>
          <w:rFonts w:ascii="Tahoma" w:eastAsia="Times New Roman" w:hAnsi="Tahoma" w:cs="Tahoma"/>
          <w:color w:val="000000" w:themeColor="text1"/>
          <w:sz w:val="24"/>
          <w:szCs w:val="24"/>
          <w:lang w:val="fr-CA" w:eastAsia="en-CA"/>
        </w:rPr>
        <w:t>, le phage passera par le cycle lytique et créera d</w:t>
      </w:r>
      <w:r w:rsidR="00670B11" w:rsidRPr="007416DA">
        <w:rPr>
          <w:rFonts w:ascii="Tahoma" w:eastAsia="Times New Roman" w:hAnsi="Tahoma" w:cs="Tahoma"/>
          <w:color w:val="000000" w:themeColor="text1"/>
          <w:sz w:val="24"/>
          <w:szCs w:val="24"/>
          <w:lang w:val="fr-CA" w:eastAsia="en-CA"/>
        </w:rPr>
        <w:t xml:space="preserve">e nombreux phages descendants. Cependant, dans </w:t>
      </w:r>
      <w:r w:rsidR="00670B11" w:rsidRPr="007416DA">
        <w:rPr>
          <w:rFonts w:ascii="Tahoma" w:eastAsia="Times New Roman" w:hAnsi="Tahoma" w:cs="Tahoma"/>
          <w:color w:val="000000" w:themeColor="text1"/>
          <w:sz w:val="24"/>
          <w:szCs w:val="24"/>
          <w:lang w:val="fr-CA" w:eastAsia="en-CA"/>
        </w:rPr>
        <w:lastRenderedPageBreak/>
        <w:t>10 à 20% des</w:t>
      </w:r>
      <w:r w:rsidRPr="007416DA">
        <w:rPr>
          <w:rFonts w:ascii="Tahoma" w:eastAsia="Times New Roman" w:hAnsi="Tahoma" w:cs="Tahoma"/>
          <w:color w:val="000000" w:themeColor="text1"/>
          <w:sz w:val="24"/>
          <w:szCs w:val="24"/>
          <w:lang w:val="fr-CA" w:eastAsia="en-CA"/>
        </w:rPr>
        <w:t xml:space="preserve"> infections, le phage entrera dans le cycle lysogène (</w:t>
      </w:r>
      <w:r w:rsidR="00584B02">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 xml:space="preserve">igure 3.0-5). Dans le cycle </w:t>
      </w:r>
      <w:proofErr w:type="spellStart"/>
      <w:r w:rsidRPr="007416DA">
        <w:rPr>
          <w:rFonts w:ascii="Tahoma" w:eastAsia="Times New Roman" w:hAnsi="Tahoma" w:cs="Tahoma"/>
          <w:color w:val="000000" w:themeColor="text1"/>
          <w:sz w:val="24"/>
          <w:szCs w:val="24"/>
          <w:lang w:val="fr-CA" w:eastAsia="en-CA"/>
        </w:rPr>
        <w:t>lysogénique</w:t>
      </w:r>
      <w:proofErr w:type="spellEnd"/>
      <w:r w:rsidRPr="007416DA">
        <w:rPr>
          <w:rFonts w:ascii="Tahoma" w:eastAsia="Times New Roman" w:hAnsi="Tahoma" w:cs="Tahoma"/>
          <w:color w:val="000000" w:themeColor="text1"/>
          <w:sz w:val="24"/>
          <w:szCs w:val="24"/>
          <w:lang w:val="fr-CA" w:eastAsia="en-CA"/>
        </w:rPr>
        <w:t>, les gènes nécessaires au cycle lytique sont réprimés, plutôt qu'exprimés, et le génome du phage est maintenu de manière stable dans la cellule, même à travers de nombreuses générations ult</w:t>
      </w:r>
      <w:r w:rsidR="00670B11" w:rsidRPr="007416DA">
        <w:rPr>
          <w:rFonts w:ascii="Tahoma" w:eastAsia="Times New Roman" w:hAnsi="Tahoma" w:cs="Tahoma"/>
          <w:color w:val="000000" w:themeColor="text1"/>
          <w:sz w:val="24"/>
          <w:szCs w:val="24"/>
          <w:lang w:val="fr-CA" w:eastAsia="en-CA"/>
        </w:rPr>
        <w:t>érieures de division cellulaire</w:t>
      </w:r>
      <w:r w:rsidRPr="007416DA">
        <w:rPr>
          <w:rFonts w:ascii="Tahoma" w:eastAsia="Times New Roman" w:hAnsi="Tahoma" w:cs="Tahoma"/>
          <w:color w:val="000000" w:themeColor="text1"/>
          <w:sz w:val="24"/>
          <w:szCs w:val="24"/>
          <w:lang w:val="fr-CA" w:eastAsia="en-CA"/>
        </w:rPr>
        <w:t xml:space="preserve">. Le génome du phage dans la cellule est appelé un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et une cellule qui porte un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est appelée un lysogène. Un mécanisme commun utilisé par un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pour assurer sa stabilité est l'intégration dans le chromosome hôte par un processus connu sous le nom de recombinaison homologue.</w:t>
      </w:r>
    </w:p>
    <w:p w14:paraId="318D2A26" w14:textId="77777777" w:rsidR="000541C0" w:rsidRPr="007416DA" w:rsidRDefault="000541C0" w:rsidP="00CD025A">
      <w:pPr>
        <w:spacing w:after="0" w:line="384" w:lineRule="atLeast"/>
        <w:jc w:val="both"/>
        <w:rPr>
          <w:rFonts w:ascii="Tahoma" w:eastAsia="Times New Roman" w:hAnsi="Tahoma" w:cs="Tahoma"/>
          <w:color w:val="000000" w:themeColor="text1"/>
          <w:sz w:val="24"/>
          <w:szCs w:val="24"/>
          <w:lang w:val="fr-CA" w:eastAsia="en-CA"/>
        </w:rPr>
      </w:pPr>
    </w:p>
    <w:tbl>
      <w:tblPr>
        <w:tblW w:w="926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3"/>
      </w:tblGrid>
      <w:tr w:rsidR="007416DA" w:rsidRPr="007416DA" w14:paraId="27958207" w14:textId="77777777" w:rsidTr="000541C0">
        <w:trPr>
          <w:trHeight w:val="1295"/>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0F96CF25" w14:textId="77777777" w:rsidR="00E8213B" w:rsidRPr="007416DA" w:rsidRDefault="0077559E" w:rsidP="00425ECD">
            <w:pPr>
              <w:spacing w:after="0" w:line="384" w:lineRule="atLeast"/>
              <w:jc w:val="center"/>
              <w:rPr>
                <w:rFonts w:ascii="Tahoma" w:eastAsia="Times New Roman" w:hAnsi="Tahoma" w:cs="Tahoma"/>
                <w:color w:val="000000" w:themeColor="text1"/>
                <w:sz w:val="24"/>
                <w:szCs w:val="24"/>
                <w:lang w:eastAsia="en-CA"/>
              </w:rPr>
            </w:pPr>
            <w:r w:rsidRPr="007416DA">
              <w:rPr>
                <w:rFonts w:ascii="Tahoma" w:eastAsia="Times New Roman" w:hAnsi="Tahoma" w:cs="Tahoma"/>
                <w:noProof/>
                <w:color w:val="000000" w:themeColor="text1"/>
                <w:sz w:val="24"/>
                <w:szCs w:val="24"/>
                <w:lang w:val="fr-CA" w:eastAsia="fr-CA"/>
              </w:rPr>
              <w:drawing>
                <wp:inline distT="0" distB="0" distL="0" distR="0" wp14:anchorId="724861E5" wp14:editId="5DE07FC9">
                  <wp:extent cx="4374552" cy="3199499"/>
                  <wp:effectExtent l="0" t="0" r="6985" b="1270"/>
                  <wp:docPr id="4" name="Picture 4" descr="C:\Users\vtrembl2\Desktop\Traduction Phages\Images icones\Cycles F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rembl2\Desktop\Traduction Phages\Images icones\Cycles Frenc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621" cy="3219297"/>
                          </a:xfrm>
                          <a:prstGeom prst="rect">
                            <a:avLst/>
                          </a:prstGeom>
                          <a:noFill/>
                          <a:ln>
                            <a:noFill/>
                          </a:ln>
                        </pic:spPr>
                      </pic:pic>
                    </a:graphicData>
                  </a:graphic>
                </wp:inline>
              </w:drawing>
            </w:r>
          </w:p>
        </w:tc>
      </w:tr>
      <w:tr w:rsidR="007416DA" w:rsidRPr="007416DA" w14:paraId="71BD6BE0" w14:textId="77777777" w:rsidTr="000541C0">
        <w:trPr>
          <w:trHeight w:val="718"/>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2DAA1A3D" w14:textId="75756931" w:rsidR="00670B11" w:rsidRPr="007416DA" w:rsidRDefault="00670B11" w:rsidP="00CD025A">
            <w:pPr>
              <w:spacing w:after="0" w:line="384" w:lineRule="atLeast"/>
              <w:jc w:val="both"/>
              <w:rPr>
                <w:rFonts w:ascii="Tahoma" w:eastAsia="Times New Roman" w:hAnsi="Tahoma" w:cs="Tahoma"/>
                <w:color w:val="000000" w:themeColor="text1"/>
                <w:sz w:val="18"/>
                <w:szCs w:val="18"/>
                <w:lang w:val="fr-CA" w:eastAsia="en-CA"/>
              </w:rPr>
            </w:pPr>
            <w:r w:rsidRPr="007416DA">
              <w:rPr>
                <w:rFonts w:ascii="Tahoma" w:eastAsia="Times New Roman" w:hAnsi="Tahoma" w:cs="Tahoma"/>
                <w:color w:val="000000" w:themeColor="text1"/>
                <w:sz w:val="18"/>
                <w:szCs w:val="18"/>
                <w:lang w:val="fr-CA" w:eastAsia="en-CA"/>
              </w:rPr>
              <w:t xml:space="preserve">Figure 3.0-4. Décision d'un phage tempéré. Après l'injection de son ADN dans une cellule hôte, un phage tempéré peut entrer dans le cycle lytique ou devenir un </w:t>
            </w:r>
            <w:proofErr w:type="spellStart"/>
            <w:r w:rsidRPr="007416DA">
              <w:rPr>
                <w:rFonts w:ascii="Tahoma" w:eastAsia="Times New Roman" w:hAnsi="Tahoma" w:cs="Tahoma"/>
                <w:color w:val="000000" w:themeColor="text1"/>
                <w:sz w:val="18"/>
                <w:szCs w:val="18"/>
                <w:lang w:val="fr-CA" w:eastAsia="en-CA"/>
              </w:rPr>
              <w:t>prophage</w:t>
            </w:r>
            <w:proofErr w:type="spellEnd"/>
            <w:r w:rsidRPr="007416DA">
              <w:rPr>
                <w:rFonts w:ascii="Tahoma" w:eastAsia="Times New Roman" w:hAnsi="Tahoma" w:cs="Tahoma"/>
                <w:color w:val="000000" w:themeColor="text1"/>
                <w:sz w:val="18"/>
                <w:szCs w:val="18"/>
                <w:lang w:val="fr-CA" w:eastAsia="en-CA"/>
              </w:rPr>
              <w:t xml:space="preserve"> (représenté en rouge) et réprimer ses fonctions lytiques. Cette décision est contrôlée par un ensemble de gènes et de séquences régulatrices appe</w:t>
            </w:r>
            <w:r w:rsidR="00151454" w:rsidRPr="007416DA">
              <w:rPr>
                <w:rFonts w:ascii="Tahoma" w:eastAsia="Times New Roman" w:hAnsi="Tahoma" w:cs="Tahoma"/>
                <w:color w:val="000000" w:themeColor="text1"/>
                <w:sz w:val="18"/>
                <w:szCs w:val="18"/>
                <w:lang w:val="fr-CA" w:eastAsia="en-CA"/>
              </w:rPr>
              <w:t>lés collectivement «</w:t>
            </w:r>
            <w:r w:rsidR="000F06D7">
              <w:rPr>
                <w:rFonts w:ascii="Tahoma" w:eastAsia="Times New Roman" w:hAnsi="Tahoma" w:cs="Tahoma"/>
                <w:color w:val="000000" w:themeColor="text1"/>
                <w:sz w:val="18"/>
                <w:szCs w:val="18"/>
                <w:lang w:val="fr-CA" w:eastAsia="en-CA"/>
              </w:rPr>
              <w:t> </w:t>
            </w:r>
            <w:r w:rsidRPr="007416DA">
              <w:rPr>
                <w:rFonts w:ascii="Tahoma" w:eastAsia="Times New Roman" w:hAnsi="Tahoma" w:cs="Tahoma"/>
                <w:color w:val="000000" w:themeColor="text1"/>
                <w:sz w:val="18"/>
                <w:szCs w:val="18"/>
                <w:lang w:val="fr-CA" w:eastAsia="en-CA"/>
              </w:rPr>
              <w:t>interrupteur génétique</w:t>
            </w:r>
            <w:r w:rsidR="000F06D7">
              <w:rPr>
                <w:rFonts w:ascii="Tahoma" w:eastAsia="Times New Roman" w:hAnsi="Tahoma" w:cs="Tahoma"/>
                <w:color w:val="000000" w:themeColor="text1"/>
                <w:sz w:val="18"/>
                <w:szCs w:val="18"/>
                <w:lang w:val="fr-CA" w:eastAsia="en-CA"/>
              </w:rPr>
              <w:t> </w:t>
            </w:r>
            <w:r w:rsidRPr="007416DA">
              <w:rPr>
                <w:rFonts w:ascii="Tahoma" w:eastAsia="Times New Roman" w:hAnsi="Tahoma" w:cs="Tahoma"/>
                <w:color w:val="000000" w:themeColor="text1"/>
                <w:sz w:val="18"/>
                <w:szCs w:val="18"/>
                <w:lang w:val="fr-CA" w:eastAsia="en-CA"/>
              </w:rPr>
              <w:t>»</w:t>
            </w:r>
            <w:r w:rsidR="00151454" w:rsidRPr="007416DA">
              <w:rPr>
                <w:rFonts w:ascii="Tahoma" w:eastAsia="Times New Roman" w:hAnsi="Tahoma" w:cs="Tahoma"/>
                <w:color w:val="000000" w:themeColor="text1"/>
                <w:sz w:val="18"/>
                <w:szCs w:val="18"/>
                <w:lang w:val="fr-CA" w:eastAsia="en-CA"/>
              </w:rPr>
              <w:t xml:space="preserve"> («</w:t>
            </w:r>
            <w:r w:rsidR="000F06D7">
              <w:rPr>
                <w:rFonts w:ascii="Tahoma" w:eastAsia="Times New Roman" w:hAnsi="Tahoma" w:cs="Tahoma"/>
                <w:color w:val="000000" w:themeColor="text1"/>
                <w:sz w:val="18"/>
                <w:szCs w:val="18"/>
                <w:lang w:val="fr-CA" w:eastAsia="en-CA"/>
              </w:rPr>
              <w:t> </w:t>
            </w:r>
            <w:proofErr w:type="spellStart"/>
            <w:r w:rsidR="00151454" w:rsidRPr="007416DA">
              <w:rPr>
                <w:rFonts w:ascii="Tahoma" w:eastAsia="Times New Roman" w:hAnsi="Tahoma" w:cs="Tahoma"/>
                <w:color w:val="000000" w:themeColor="text1"/>
                <w:sz w:val="18"/>
                <w:szCs w:val="18"/>
                <w:lang w:val="fr-CA" w:eastAsia="en-CA"/>
              </w:rPr>
              <w:t>genetic</w:t>
            </w:r>
            <w:proofErr w:type="spellEnd"/>
            <w:r w:rsidR="00151454" w:rsidRPr="007416DA">
              <w:rPr>
                <w:rFonts w:ascii="Tahoma" w:eastAsia="Times New Roman" w:hAnsi="Tahoma" w:cs="Tahoma"/>
                <w:color w:val="000000" w:themeColor="text1"/>
                <w:sz w:val="18"/>
                <w:szCs w:val="18"/>
                <w:lang w:val="fr-CA" w:eastAsia="en-CA"/>
              </w:rPr>
              <w:t xml:space="preserve"> switch</w:t>
            </w:r>
            <w:r w:rsidR="000F06D7">
              <w:rPr>
                <w:rFonts w:ascii="Tahoma" w:eastAsia="Times New Roman" w:hAnsi="Tahoma" w:cs="Tahoma"/>
                <w:color w:val="000000" w:themeColor="text1"/>
                <w:sz w:val="18"/>
                <w:szCs w:val="18"/>
                <w:lang w:val="fr-CA" w:eastAsia="en-CA"/>
              </w:rPr>
              <w:t> </w:t>
            </w:r>
            <w:r w:rsidR="00151454" w:rsidRPr="007416DA">
              <w:rPr>
                <w:rFonts w:ascii="Tahoma" w:eastAsia="Times New Roman" w:hAnsi="Tahoma" w:cs="Tahoma"/>
                <w:color w:val="000000" w:themeColor="text1"/>
                <w:sz w:val="18"/>
                <w:szCs w:val="18"/>
                <w:lang w:val="fr-CA" w:eastAsia="en-CA"/>
              </w:rPr>
              <w:t>» en anglais)</w:t>
            </w:r>
            <w:r w:rsidRPr="007416DA">
              <w:rPr>
                <w:rFonts w:ascii="Tahoma" w:eastAsia="Times New Roman" w:hAnsi="Tahoma" w:cs="Tahoma"/>
                <w:color w:val="000000" w:themeColor="text1"/>
                <w:sz w:val="18"/>
                <w:szCs w:val="18"/>
                <w:lang w:val="fr-CA" w:eastAsia="en-CA"/>
              </w:rPr>
              <w:t>.</w:t>
            </w:r>
          </w:p>
        </w:tc>
      </w:tr>
    </w:tbl>
    <w:p w14:paraId="0AE068CA" w14:textId="77777777" w:rsidR="00425ECD" w:rsidRPr="007416DA" w:rsidRDefault="00425ECD" w:rsidP="00CD025A">
      <w:pPr>
        <w:spacing w:after="0" w:line="384" w:lineRule="atLeast"/>
        <w:jc w:val="both"/>
        <w:rPr>
          <w:rFonts w:ascii="Tahoma" w:eastAsia="Times New Roman" w:hAnsi="Tahoma" w:cs="Tahoma"/>
          <w:color w:val="000000" w:themeColor="text1"/>
          <w:sz w:val="24"/>
          <w:szCs w:val="24"/>
          <w:lang w:val="fr-CA" w:eastAsia="en-CA"/>
        </w:rPr>
      </w:pPr>
    </w:p>
    <w:p w14:paraId="5E20BCF6" w14:textId="67E9A2F8" w:rsidR="00151454" w:rsidRPr="007416DA" w:rsidRDefault="00151454"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Une fois intégré, le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est répliqué par les ADN polymérases de l'hôte et transmis aux deux cellules filles pendant la division cellulaire normale. Dans certains phages tempérés, le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ne s'intègre pas dans le génome hôte mais est plutôt établi comme un grand plasmide </w:t>
      </w:r>
      <w:proofErr w:type="spellStart"/>
      <w:r w:rsidRPr="007416DA">
        <w:rPr>
          <w:rFonts w:ascii="Tahoma" w:eastAsia="Times New Roman" w:hAnsi="Tahoma" w:cs="Tahoma"/>
          <w:color w:val="000000" w:themeColor="text1"/>
          <w:sz w:val="24"/>
          <w:szCs w:val="24"/>
          <w:lang w:val="fr-CA" w:eastAsia="en-CA"/>
        </w:rPr>
        <w:t>extrachromosomique</w:t>
      </w:r>
      <w:proofErr w:type="spellEnd"/>
      <w:r w:rsidRPr="007416DA">
        <w:rPr>
          <w:rFonts w:ascii="Tahoma" w:eastAsia="Times New Roman" w:hAnsi="Tahoma" w:cs="Tahoma"/>
          <w:color w:val="000000" w:themeColor="text1"/>
          <w:sz w:val="24"/>
          <w:szCs w:val="24"/>
          <w:lang w:val="fr-CA" w:eastAsia="en-CA"/>
        </w:rPr>
        <w:t xml:space="preserve">. Ces </w:t>
      </w:r>
      <w:proofErr w:type="spellStart"/>
      <w:r w:rsidRPr="007416DA">
        <w:rPr>
          <w:rFonts w:ascii="Tahoma" w:eastAsia="Times New Roman" w:hAnsi="Tahoma" w:cs="Tahoma"/>
          <w:color w:val="000000" w:themeColor="text1"/>
          <w:sz w:val="24"/>
          <w:szCs w:val="24"/>
          <w:lang w:val="fr-CA" w:eastAsia="en-CA"/>
        </w:rPr>
        <w:t>prophages</w:t>
      </w:r>
      <w:proofErr w:type="spellEnd"/>
      <w:r w:rsidRPr="007416DA">
        <w:rPr>
          <w:rFonts w:ascii="Tahoma" w:eastAsia="Times New Roman" w:hAnsi="Tahoma" w:cs="Tahoma"/>
          <w:color w:val="000000" w:themeColor="text1"/>
          <w:sz w:val="24"/>
          <w:szCs w:val="24"/>
          <w:lang w:val="fr-CA" w:eastAsia="en-CA"/>
        </w:rPr>
        <w:t xml:space="preserve"> codent et expriment plusieurs </w:t>
      </w:r>
      <w:r w:rsidRPr="007416DA">
        <w:rPr>
          <w:rFonts w:ascii="Tahoma" w:eastAsia="Times New Roman" w:hAnsi="Tahoma" w:cs="Tahoma"/>
          <w:color w:val="000000" w:themeColor="text1"/>
          <w:sz w:val="24"/>
          <w:szCs w:val="24"/>
          <w:lang w:val="fr-CA" w:eastAsia="en-CA"/>
        </w:rPr>
        <w:lastRenderedPageBreak/>
        <w:t>protéines de «</w:t>
      </w:r>
      <w:r w:rsidR="00502B29">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partition</w:t>
      </w:r>
      <w:r w:rsidR="00502B29">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 qui garantissent que chaque cellule fille reçoit une copie du plasmide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w:t>
      </w:r>
    </w:p>
    <w:p w14:paraId="28FE1052" w14:textId="091DE042"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tbl>
      <w:tblPr>
        <w:tblW w:w="89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03"/>
      </w:tblGrid>
      <w:tr w:rsidR="007416DA" w:rsidRPr="007416DA" w14:paraId="5D50955A" w14:textId="77777777" w:rsidTr="00A048B6">
        <w:trPr>
          <w:trHeight w:val="2496"/>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35C4E34B" w14:textId="77777777" w:rsidR="00E8213B" w:rsidRPr="007416DA" w:rsidRDefault="002F5EA3" w:rsidP="002F5EA3">
            <w:pPr>
              <w:spacing w:after="0" w:line="384" w:lineRule="atLeast"/>
              <w:jc w:val="center"/>
              <w:rPr>
                <w:rFonts w:ascii="Tahoma" w:eastAsia="Times New Roman" w:hAnsi="Tahoma" w:cs="Tahoma"/>
                <w:color w:val="000000" w:themeColor="text1"/>
                <w:sz w:val="24"/>
                <w:szCs w:val="24"/>
                <w:lang w:val="fr-CA" w:eastAsia="en-CA"/>
              </w:rPr>
            </w:pPr>
            <w:r w:rsidRPr="007416DA">
              <w:rPr>
                <w:rFonts w:ascii="Tahoma" w:eastAsia="Times New Roman" w:hAnsi="Tahoma" w:cs="Tahoma"/>
                <w:noProof/>
                <w:color w:val="000000" w:themeColor="text1"/>
                <w:sz w:val="24"/>
                <w:szCs w:val="24"/>
                <w:lang w:val="fr-CA" w:eastAsia="fr-CA"/>
              </w:rPr>
              <w:drawing>
                <wp:inline distT="0" distB="0" distL="0" distR="0" wp14:anchorId="08931AAA" wp14:editId="0E729AAB">
                  <wp:extent cx="4072580" cy="3802380"/>
                  <wp:effectExtent l="0" t="0" r="4445" b="7620"/>
                  <wp:docPr id="3" name="Picture 3" descr="C:\Users\vtrembl2\Desktop\Traduction Phages\Images icones\LY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rembl2\Desktop\Traduction Phages\Images icones\LYSE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7573" cy="3807042"/>
                          </a:xfrm>
                          <a:prstGeom prst="rect">
                            <a:avLst/>
                          </a:prstGeom>
                          <a:noFill/>
                          <a:ln>
                            <a:noFill/>
                          </a:ln>
                        </pic:spPr>
                      </pic:pic>
                    </a:graphicData>
                  </a:graphic>
                </wp:inline>
              </w:drawing>
            </w:r>
          </w:p>
        </w:tc>
      </w:tr>
      <w:tr w:rsidR="007416DA" w:rsidRPr="007416DA" w14:paraId="4C12798B" w14:textId="77777777" w:rsidTr="00A048B6">
        <w:trPr>
          <w:trHeight w:val="1447"/>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777E871E" w14:textId="5A31077C" w:rsidR="00AC220D" w:rsidRPr="00396464" w:rsidRDefault="00AC220D" w:rsidP="00CD025A">
            <w:pPr>
              <w:spacing w:after="0" w:line="384" w:lineRule="atLeast"/>
              <w:jc w:val="both"/>
              <w:rPr>
                <w:rFonts w:ascii="Tahoma" w:eastAsia="Times New Roman" w:hAnsi="Tahoma" w:cs="Tahoma"/>
                <w:color w:val="000000" w:themeColor="text1"/>
                <w:sz w:val="18"/>
                <w:szCs w:val="18"/>
                <w:lang w:val="fr-CA" w:eastAsia="en-CA"/>
              </w:rPr>
            </w:pPr>
            <w:r w:rsidRPr="00396464">
              <w:rPr>
                <w:rFonts w:ascii="Tahoma" w:eastAsia="Times New Roman" w:hAnsi="Tahoma" w:cs="Tahoma"/>
                <w:color w:val="000000" w:themeColor="text1"/>
                <w:sz w:val="18"/>
                <w:szCs w:val="18"/>
                <w:lang w:val="fr-CA" w:eastAsia="en-CA"/>
              </w:rPr>
              <w:t>Figure 3.0-5</w:t>
            </w:r>
            <w:r w:rsidR="00502B29" w:rsidRPr="00396464">
              <w:rPr>
                <w:rFonts w:ascii="Tahoma" w:eastAsia="Times New Roman" w:hAnsi="Tahoma" w:cs="Tahoma"/>
                <w:color w:val="000000" w:themeColor="text1"/>
                <w:sz w:val="18"/>
                <w:szCs w:val="18"/>
                <w:lang w:val="fr-CA" w:eastAsia="en-CA"/>
              </w:rPr>
              <w:t>.</w:t>
            </w:r>
            <w:r w:rsidRPr="00396464">
              <w:rPr>
                <w:rFonts w:ascii="Tahoma" w:eastAsia="Times New Roman" w:hAnsi="Tahoma" w:cs="Tahoma"/>
                <w:color w:val="000000" w:themeColor="text1"/>
                <w:sz w:val="18"/>
                <w:szCs w:val="18"/>
                <w:lang w:val="fr-CA" w:eastAsia="en-CA"/>
              </w:rPr>
              <w:t xml:space="preserve"> Cycle de vie d'un phage tempéré. (1) Un phage s'attache à une bactérie hôte à l'aide de ses fibres caudales et injecte son chromosome linéaire. (2) Le chromosome du phage se circularise et il est</w:t>
            </w:r>
            <w:r w:rsidR="00A048B6" w:rsidRPr="00396464">
              <w:rPr>
                <w:rFonts w:ascii="Tahoma" w:eastAsia="Times New Roman" w:hAnsi="Tahoma" w:cs="Tahoma"/>
                <w:color w:val="000000" w:themeColor="text1"/>
                <w:sz w:val="18"/>
                <w:szCs w:val="18"/>
                <w:lang w:val="fr-CA" w:eastAsia="en-CA"/>
              </w:rPr>
              <w:t>,</w:t>
            </w:r>
            <w:r w:rsidRPr="00396464">
              <w:rPr>
                <w:rFonts w:ascii="Tahoma" w:eastAsia="Times New Roman" w:hAnsi="Tahoma" w:cs="Tahoma"/>
                <w:color w:val="000000" w:themeColor="text1"/>
                <w:sz w:val="18"/>
                <w:szCs w:val="18"/>
                <w:lang w:val="fr-CA" w:eastAsia="en-CA"/>
              </w:rPr>
              <w:t xml:space="preserve"> soit maintenu dans l'hôte sous forme de </w:t>
            </w:r>
            <w:proofErr w:type="spellStart"/>
            <w:r w:rsidRPr="00396464">
              <w:rPr>
                <w:rFonts w:ascii="Tahoma" w:eastAsia="Times New Roman" w:hAnsi="Tahoma" w:cs="Tahoma"/>
                <w:color w:val="000000" w:themeColor="text1"/>
                <w:sz w:val="18"/>
                <w:szCs w:val="18"/>
                <w:lang w:val="fr-CA" w:eastAsia="en-CA"/>
              </w:rPr>
              <w:t>prophage</w:t>
            </w:r>
            <w:proofErr w:type="spellEnd"/>
            <w:r w:rsidRPr="00396464">
              <w:rPr>
                <w:rFonts w:ascii="Tahoma" w:eastAsia="Times New Roman" w:hAnsi="Tahoma" w:cs="Tahoma"/>
                <w:color w:val="000000" w:themeColor="text1"/>
                <w:sz w:val="18"/>
                <w:szCs w:val="18"/>
                <w:lang w:val="fr-CA" w:eastAsia="en-CA"/>
              </w:rPr>
              <w:t xml:space="preserve"> (montré ici intégré dans le chromosome bactérien en rouge)</w:t>
            </w:r>
            <w:r w:rsidR="00A048B6" w:rsidRPr="00396464">
              <w:rPr>
                <w:rFonts w:ascii="Tahoma" w:eastAsia="Times New Roman" w:hAnsi="Tahoma" w:cs="Tahoma"/>
                <w:color w:val="000000" w:themeColor="text1"/>
                <w:sz w:val="18"/>
                <w:szCs w:val="18"/>
                <w:lang w:val="fr-CA" w:eastAsia="en-CA"/>
              </w:rPr>
              <w:t>,</w:t>
            </w:r>
            <w:r w:rsidRPr="00396464">
              <w:rPr>
                <w:rFonts w:ascii="Tahoma" w:eastAsia="Times New Roman" w:hAnsi="Tahoma" w:cs="Tahoma"/>
                <w:color w:val="000000" w:themeColor="text1"/>
                <w:sz w:val="18"/>
                <w:szCs w:val="18"/>
                <w:lang w:val="fr-CA" w:eastAsia="en-CA"/>
              </w:rPr>
              <w:t xml:space="preserve"> soit entre dans le cycle lytique. L'expression des gènes lytiques est empêchée par l'expression constante d’un répresseur (favorisant l’immunité contre son propre phage) (représentée sous forme de rectangles jaunes). Lorsque le lysogène est stressé, le </w:t>
            </w:r>
            <w:proofErr w:type="spellStart"/>
            <w:r w:rsidRPr="00396464">
              <w:rPr>
                <w:rFonts w:ascii="Tahoma" w:eastAsia="Times New Roman" w:hAnsi="Tahoma" w:cs="Tahoma"/>
                <w:color w:val="000000" w:themeColor="text1"/>
                <w:sz w:val="18"/>
                <w:szCs w:val="18"/>
                <w:lang w:val="fr-CA" w:eastAsia="en-CA"/>
              </w:rPr>
              <w:t>prophage</w:t>
            </w:r>
            <w:proofErr w:type="spellEnd"/>
            <w:r w:rsidRPr="00396464">
              <w:rPr>
                <w:rFonts w:ascii="Tahoma" w:eastAsia="Times New Roman" w:hAnsi="Tahoma" w:cs="Tahoma"/>
                <w:color w:val="000000" w:themeColor="text1"/>
                <w:sz w:val="18"/>
                <w:szCs w:val="18"/>
                <w:lang w:val="fr-CA" w:eastAsia="en-CA"/>
              </w:rPr>
              <w:t xml:space="preserve"> peut s'exciser et commencer le cycle lytique. (3) L'ADN du phage est répliqué. (4) De nouvelles queues et capsides sont produites. (5) De nouveaux virions sont assemblés. (6) La cellule bactérienne est lysée et les nouveaux virions sont libérés.</w:t>
            </w:r>
          </w:p>
        </w:tc>
      </w:tr>
    </w:tbl>
    <w:p w14:paraId="7BCD95D8" w14:textId="25F91323" w:rsidR="00B3466F" w:rsidRPr="007416DA" w:rsidRDefault="00B3466F" w:rsidP="00CD025A">
      <w:pPr>
        <w:spacing w:after="0" w:line="384" w:lineRule="atLeast"/>
        <w:jc w:val="both"/>
        <w:rPr>
          <w:rFonts w:ascii="Tahoma" w:eastAsia="Times New Roman" w:hAnsi="Tahoma" w:cs="Tahoma"/>
          <w:color w:val="000000" w:themeColor="text1"/>
          <w:sz w:val="24"/>
          <w:szCs w:val="24"/>
          <w:lang w:val="fr-CA" w:eastAsia="en-CA"/>
        </w:rPr>
      </w:pPr>
    </w:p>
    <w:p w14:paraId="18FA8332" w14:textId="1099C60A" w:rsidR="00B3466F" w:rsidRPr="007416DA" w:rsidRDefault="00B3466F" w:rsidP="00CD025A">
      <w:pPr>
        <w:spacing w:after="0" w:line="384" w:lineRule="atLeast"/>
        <w:jc w:val="both"/>
        <w:rPr>
          <w:rFonts w:ascii="Tahoma" w:eastAsia="Times New Roman" w:hAnsi="Tahoma" w:cs="Tahoma"/>
          <w:color w:val="000000" w:themeColor="text1"/>
          <w:sz w:val="24"/>
          <w:szCs w:val="24"/>
          <w:lang w:eastAsia="en-CA"/>
        </w:rPr>
      </w:pPr>
      <w:r w:rsidRPr="007416DA">
        <w:rPr>
          <w:rFonts w:ascii="Tahoma" w:eastAsia="Times New Roman" w:hAnsi="Tahoma" w:cs="Tahoma"/>
          <w:color w:val="000000" w:themeColor="text1"/>
          <w:sz w:val="24"/>
          <w:szCs w:val="24"/>
          <w:lang w:val="fr-CA" w:eastAsia="en-CA"/>
        </w:rPr>
        <w:t xml:space="preserve">En laboratoire, il est parfois possible de distinguer les phages lytiques des phages tempérés en examinant les différences d'apparence des plages </w:t>
      </w:r>
      <w:r w:rsidR="00A048B6" w:rsidRPr="007416DA">
        <w:rPr>
          <w:rFonts w:ascii="Tahoma" w:eastAsia="Times New Roman" w:hAnsi="Tahoma" w:cs="Tahoma"/>
          <w:color w:val="000000" w:themeColor="text1"/>
          <w:sz w:val="24"/>
          <w:szCs w:val="24"/>
          <w:lang w:val="fr-CA" w:eastAsia="en-CA"/>
        </w:rPr>
        <w:t xml:space="preserve">de lyse </w:t>
      </w:r>
      <w:r w:rsidRPr="007416DA">
        <w:rPr>
          <w:rFonts w:ascii="Tahoma" w:eastAsia="Times New Roman" w:hAnsi="Tahoma" w:cs="Tahoma"/>
          <w:color w:val="000000" w:themeColor="text1"/>
          <w:sz w:val="24"/>
          <w:szCs w:val="24"/>
          <w:lang w:val="fr-CA" w:eastAsia="en-CA"/>
        </w:rPr>
        <w:t>formées par les phages sur les tapis bactériens. Les phages lytiques forment des plages claires (</w:t>
      </w:r>
      <w:r w:rsidR="00502B29">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 xml:space="preserve">igure 3.0-6 A) à la suite de l'infection et de la mort des cellules bactériennes. En revanche, les </w:t>
      </w:r>
      <w:r w:rsidRPr="007416DA">
        <w:rPr>
          <w:rFonts w:ascii="Tahoma" w:eastAsia="Times New Roman" w:hAnsi="Tahoma" w:cs="Tahoma"/>
          <w:color w:val="000000" w:themeColor="text1"/>
          <w:sz w:val="24"/>
          <w:szCs w:val="24"/>
          <w:lang w:val="fr-CA" w:eastAsia="en-CA"/>
        </w:rPr>
        <w:lastRenderedPageBreak/>
        <w:t>phages tempérés forment des plages troubles, moins bien définies (</w:t>
      </w:r>
      <w:r w:rsidR="00502B29">
        <w:rPr>
          <w:rFonts w:ascii="Tahoma" w:eastAsia="Times New Roman" w:hAnsi="Tahoma" w:cs="Tahoma"/>
          <w:color w:val="000000" w:themeColor="text1"/>
          <w:sz w:val="24"/>
          <w:szCs w:val="24"/>
          <w:lang w:val="fr-CA" w:eastAsia="en-CA"/>
        </w:rPr>
        <w:t>F</w:t>
      </w:r>
      <w:r w:rsidRPr="007416DA">
        <w:rPr>
          <w:rFonts w:ascii="Tahoma" w:eastAsia="Times New Roman" w:hAnsi="Tahoma" w:cs="Tahoma"/>
          <w:color w:val="000000" w:themeColor="text1"/>
          <w:sz w:val="24"/>
          <w:szCs w:val="24"/>
          <w:lang w:val="fr-CA" w:eastAsia="en-CA"/>
        </w:rPr>
        <w:t>igure 3.0-6 B) qui contiennent un mélange de cellules tuées et de lysogènes. Cependant, il est important de noter que d'autres facteurs jouent un rôle dans l'apparence ou la «</w:t>
      </w:r>
      <w:r w:rsidR="00502B29">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morphologie</w:t>
      </w:r>
      <w:r w:rsidR="00502B29">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 d'une plage, et il existe des phages NON tempérés qui produisent également des plages troubles. De même, les mutants des phages tempérés perdent parfois leur capacité à former des lysogènes et ne produisent que des plages claires. Sans information génomique, il peut être difficile de distinguer toutes ces possibilités. </w:t>
      </w:r>
      <w:proofErr w:type="spellStart"/>
      <w:r w:rsidRPr="007416DA">
        <w:rPr>
          <w:rFonts w:ascii="Tahoma" w:eastAsia="Times New Roman" w:hAnsi="Tahoma" w:cs="Tahoma"/>
          <w:color w:val="000000" w:themeColor="text1"/>
          <w:sz w:val="24"/>
          <w:szCs w:val="24"/>
          <w:lang w:eastAsia="en-CA"/>
        </w:rPr>
        <w:t>Voir</w:t>
      </w:r>
      <w:proofErr w:type="spellEnd"/>
      <w:r w:rsidRPr="007416DA">
        <w:rPr>
          <w:rFonts w:ascii="Tahoma" w:eastAsia="Times New Roman" w:hAnsi="Tahoma" w:cs="Tahoma"/>
          <w:color w:val="000000" w:themeColor="text1"/>
          <w:sz w:val="24"/>
          <w:szCs w:val="24"/>
          <w:lang w:eastAsia="en-CA"/>
        </w:rPr>
        <w:t xml:space="preserve"> le </w:t>
      </w:r>
      <w:proofErr w:type="spellStart"/>
      <w:r w:rsidR="00036A12">
        <w:rPr>
          <w:rFonts w:ascii="Tahoma" w:eastAsia="Times New Roman" w:hAnsi="Tahoma" w:cs="Tahoma"/>
          <w:color w:val="000000" w:themeColor="text1"/>
          <w:sz w:val="24"/>
          <w:szCs w:val="24"/>
          <w:lang w:eastAsia="en-CA"/>
        </w:rPr>
        <w:t>C</w:t>
      </w:r>
      <w:r w:rsidRPr="007416DA">
        <w:rPr>
          <w:rFonts w:ascii="Tahoma" w:eastAsia="Times New Roman" w:hAnsi="Tahoma" w:cs="Tahoma"/>
          <w:color w:val="000000" w:themeColor="text1"/>
          <w:sz w:val="24"/>
          <w:szCs w:val="24"/>
          <w:lang w:eastAsia="en-CA"/>
        </w:rPr>
        <w:t>hapitre</w:t>
      </w:r>
      <w:proofErr w:type="spellEnd"/>
      <w:r w:rsidRPr="007416DA">
        <w:rPr>
          <w:rFonts w:ascii="Tahoma" w:eastAsia="Times New Roman" w:hAnsi="Tahoma" w:cs="Tahoma"/>
          <w:color w:val="000000" w:themeColor="text1"/>
          <w:sz w:val="24"/>
          <w:szCs w:val="24"/>
          <w:lang w:eastAsia="en-CA"/>
        </w:rPr>
        <w:t xml:space="preserve"> 11 pour des </w:t>
      </w:r>
      <w:proofErr w:type="spellStart"/>
      <w:r w:rsidRPr="007416DA">
        <w:rPr>
          <w:rFonts w:ascii="Tahoma" w:eastAsia="Times New Roman" w:hAnsi="Tahoma" w:cs="Tahoma"/>
          <w:color w:val="000000" w:themeColor="text1"/>
          <w:sz w:val="24"/>
          <w:szCs w:val="24"/>
          <w:lang w:eastAsia="en-CA"/>
        </w:rPr>
        <w:t>informations</w:t>
      </w:r>
      <w:proofErr w:type="spellEnd"/>
      <w:r w:rsidRPr="007416DA">
        <w:rPr>
          <w:rFonts w:ascii="Tahoma" w:eastAsia="Times New Roman" w:hAnsi="Tahoma" w:cs="Tahoma"/>
          <w:color w:val="000000" w:themeColor="text1"/>
          <w:sz w:val="24"/>
          <w:szCs w:val="24"/>
          <w:lang w:eastAsia="en-CA"/>
        </w:rPr>
        <w:t xml:space="preserve"> plus </w:t>
      </w:r>
      <w:proofErr w:type="spellStart"/>
      <w:r w:rsidRPr="007416DA">
        <w:rPr>
          <w:rFonts w:ascii="Tahoma" w:eastAsia="Times New Roman" w:hAnsi="Tahoma" w:cs="Tahoma"/>
          <w:color w:val="000000" w:themeColor="text1"/>
          <w:sz w:val="24"/>
          <w:szCs w:val="24"/>
          <w:lang w:eastAsia="en-CA"/>
        </w:rPr>
        <w:t>détaillées</w:t>
      </w:r>
      <w:proofErr w:type="spellEnd"/>
      <w:r w:rsidRPr="007416DA">
        <w:rPr>
          <w:rFonts w:ascii="Tahoma" w:eastAsia="Times New Roman" w:hAnsi="Tahoma" w:cs="Tahoma"/>
          <w:color w:val="000000" w:themeColor="text1"/>
          <w:sz w:val="24"/>
          <w:szCs w:val="24"/>
          <w:lang w:eastAsia="en-CA"/>
        </w:rPr>
        <w:t>.</w:t>
      </w:r>
    </w:p>
    <w:p w14:paraId="5D87D53A" w14:textId="31D1A7EB" w:rsidR="00E8213B" w:rsidRPr="007416DA" w:rsidRDefault="00E8213B" w:rsidP="00CD025A">
      <w:pPr>
        <w:spacing w:after="0" w:line="384" w:lineRule="atLeast"/>
        <w:jc w:val="both"/>
        <w:rPr>
          <w:rFonts w:ascii="Tahoma" w:eastAsia="Times New Roman" w:hAnsi="Tahoma" w:cs="Tahoma"/>
          <w:color w:val="000000" w:themeColor="text1"/>
          <w:sz w:val="24"/>
          <w:szCs w:val="24"/>
          <w:lang w:eastAsia="en-CA"/>
        </w:rPr>
      </w:pPr>
    </w:p>
    <w:tbl>
      <w:tblPr>
        <w:tblW w:w="91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20"/>
      </w:tblGrid>
      <w:tr w:rsidR="007416DA" w:rsidRPr="007416DA" w14:paraId="4923A745" w14:textId="77777777" w:rsidTr="00B3466F">
        <w:trPr>
          <w:trHeight w:val="2681"/>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3F0BF786" w14:textId="77777777" w:rsidR="00E8213B" w:rsidRPr="007416DA" w:rsidRDefault="00E8213B" w:rsidP="001F7DBE">
            <w:pPr>
              <w:spacing w:after="0" w:line="384" w:lineRule="atLeast"/>
              <w:jc w:val="center"/>
              <w:rPr>
                <w:rFonts w:ascii="Tahoma" w:eastAsia="Times New Roman" w:hAnsi="Tahoma" w:cs="Tahoma"/>
                <w:color w:val="000000" w:themeColor="text1"/>
                <w:sz w:val="24"/>
                <w:szCs w:val="24"/>
                <w:lang w:eastAsia="en-CA"/>
              </w:rPr>
            </w:pPr>
            <w:r w:rsidRPr="007416DA">
              <w:rPr>
                <w:rFonts w:ascii="Tahoma" w:eastAsia="Times New Roman" w:hAnsi="Tahoma" w:cs="Tahoma"/>
                <w:noProof/>
                <w:color w:val="000000" w:themeColor="text1"/>
                <w:sz w:val="24"/>
                <w:szCs w:val="24"/>
                <w:lang w:val="fr-CA" w:eastAsia="fr-CA"/>
              </w:rPr>
              <w:drawing>
                <wp:inline distT="0" distB="0" distL="0" distR="0" wp14:anchorId="5DA43A5B" wp14:editId="005FA3A8">
                  <wp:extent cx="4705456" cy="2308860"/>
                  <wp:effectExtent l="0" t="0" r="0" b="0"/>
                  <wp:docPr id="1" name="Picture 1" descr="https://dzf8vqv24eqhg.cloudfront.net/userfiles/11001/13941/ckfinder/images/Figure%203_0_6%20clear%20vs%20turbid%20copy.jpg">
                    <a:hlinkClick xmlns:a="http://schemas.openxmlformats.org/drawingml/2006/main" r:id="rId11" tooltip="Figure 3.0-6. Two plaque morphologies, one clear (A) and the other cloudy (B). Frequently, lytic phages will produce clear plaques (as in A) while temperate phages produce cloudy or “turbid” plaques (as in B). Note that plaque appearance or “morphology” is influenced by many factors, including media type, number of cells and phage present, and incubation time and temperature.  In the mycobacteriophage collection there are many examples of phages that produce plaques that are not clear and are not able to form lysogen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zf8vqv24eqhg.cloudfront.net/userfiles/11001/13941/ckfinder/images/Figure%203_0_6%20clear%20vs%20turbid%20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9829" cy="2315913"/>
                          </a:xfrm>
                          <a:prstGeom prst="rect">
                            <a:avLst/>
                          </a:prstGeom>
                          <a:noFill/>
                          <a:ln>
                            <a:noFill/>
                          </a:ln>
                        </pic:spPr>
                      </pic:pic>
                    </a:graphicData>
                  </a:graphic>
                </wp:inline>
              </w:drawing>
            </w:r>
          </w:p>
        </w:tc>
      </w:tr>
      <w:tr w:rsidR="007416DA" w:rsidRPr="007416DA" w14:paraId="3DF66E95" w14:textId="77777777" w:rsidTr="00B3466F">
        <w:trPr>
          <w:trHeight w:val="1465"/>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77D4E8DD" w14:textId="071671B1" w:rsidR="00B3466F" w:rsidRPr="007416DA" w:rsidRDefault="00B3466F" w:rsidP="00CD025A">
            <w:pPr>
              <w:spacing w:after="0" w:line="384" w:lineRule="atLeast"/>
              <w:jc w:val="both"/>
              <w:rPr>
                <w:rFonts w:ascii="Tahoma" w:eastAsia="Times New Roman" w:hAnsi="Tahoma" w:cs="Tahoma"/>
                <w:color w:val="000000" w:themeColor="text1"/>
                <w:sz w:val="18"/>
                <w:szCs w:val="18"/>
                <w:lang w:val="fr-CA" w:eastAsia="en-CA"/>
              </w:rPr>
            </w:pPr>
            <w:r w:rsidRPr="007416DA">
              <w:rPr>
                <w:rFonts w:ascii="Tahoma" w:eastAsia="Times New Roman" w:hAnsi="Tahoma" w:cs="Tahoma"/>
                <w:color w:val="000000" w:themeColor="text1"/>
                <w:sz w:val="18"/>
                <w:szCs w:val="18"/>
                <w:lang w:val="fr-CA" w:eastAsia="en-CA"/>
              </w:rPr>
              <w:t>Figure 3.0-6. Deux morphologies de plage</w:t>
            </w:r>
            <w:r w:rsidR="00A048B6" w:rsidRPr="007416DA">
              <w:rPr>
                <w:rFonts w:ascii="Tahoma" w:eastAsia="Times New Roman" w:hAnsi="Tahoma" w:cs="Tahoma"/>
                <w:color w:val="000000" w:themeColor="text1"/>
                <w:sz w:val="18"/>
                <w:szCs w:val="18"/>
                <w:lang w:val="fr-CA" w:eastAsia="en-CA"/>
              </w:rPr>
              <w:t>s de lyse</w:t>
            </w:r>
            <w:r w:rsidRPr="007416DA">
              <w:rPr>
                <w:rFonts w:ascii="Tahoma" w:eastAsia="Times New Roman" w:hAnsi="Tahoma" w:cs="Tahoma"/>
                <w:color w:val="000000" w:themeColor="text1"/>
                <w:sz w:val="18"/>
                <w:szCs w:val="18"/>
                <w:lang w:val="fr-CA" w:eastAsia="en-CA"/>
              </w:rPr>
              <w:t>, l'une claire (A) et l'autre trouble (B). Fréquemment, les phages lytiques produisent des plages claires (comme dans A) tandis que les phages tempérés produisent des plages troubles (comme dans B). Notez que l'apparence ou la «</w:t>
            </w:r>
            <w:r w:rsidR="00502B29">
              <w:rPr>
                <w:rFonts w:ascii="Tahoma" w:eastAsia="Times New Roman" w:hAnsi="Tahoma" w:cs="Tahoma"/>
                <w:color w:val="000000" w:themeColor="text1"/>
                <w:sz w:val="18"/>
                <w:szCs w:val="18"/>
                <w:lang w:val="fr-CA" w:eastAsia="en-CA"/>
              </w:rPr>
              <w:t> </w:t>
            </w:r>
            <w:r w:rsidRPr="007416DA">
              <w:rPr>
                <w:rFonts w:ascii="Tahoma" w:eastAsia="Times New Roman" w:hAnsi="Tahoma" w:cs="Tahoma"/>
                <w:color w:val="000000" w:themeColor="text1"/>
                <w:sz w:val="18"/>
                <w:szCs w:val="18"/>
                <w:lang w:val="fr-CA" w:eastAsia="en-CA"/>
              </w:rPr>
              <w:t>morphologie</w:t>
            </w:r>
            <w:r w:rsidR="00502B29">
              <w:rPr>
                <w:rFonts w:ascii="Tahoma" w:eastAsia="Times New Roman" w:hAnsi="Tahoma" w:cs="Tahoma"/>
                <w:color w:val="000000" w:themeColor="text1"/>
                <w:sz w:val="18"/>
                <w:szCs w:val="18"/>
                <w:lang w:val="fr-CA" w:eastAsia="en-CA"/>
              </w:rPr>
              <w:t> </w:t>
            </w:r>
            <w:r w:rsidR="00A048B6" w:rsidRPr="007416DA">
              <w:rPr>
                <w:rFonts w:ascii="Tahoma" w:eastAsia="Times New Roman" w:hAnsi="Tahoma" w:cs="Tahoma"/>
                <w:color w:val="000000" w:themeColor="text1"/>
                <w:sz w:val="18"/>
                <w:szCs w:val="18"/>
                <w:lang w:val="fr-CA" w:eastAsia="en-CA"/>
              </w:rPr>
              <w:t>» de la plage de lyse</w:t>
            </w:r>
            <w:r w:rsidRPr="007416DA">
              <w:rPr>
                <w:rFonts w:ascii="Tahoma" w:eastAsia="Times New Roman" w:hAnsi="Tahoma" w:cs="Tahoma"/>
                <w:color w:val="000000" w:themeColor="text1"/>
                <w:sz w:val="18"/>
                <w:szCs w:val="18"/>
                <w:lang w:val="fr-CA" w:eastAsia="en-CA"/>
              </w:rPr>
              <w:t xml:space="preserve"> est influencée par de nombreux facteurs, notamment le type de milieu, le nombre de cellules et de phages présents, et le temps et la température d'incubation. Dans la collection de </w:t>
            </w:r>
            <w:proofErr w:type="spellStart"/>
            <w:r w:rsidRPr="007416DA">
              <w:rPr>
                <w:rFonts w:ascii="Tahoma" w:eastAsia="Times New Roman" w:hAnsi="Tahoma" w:cs="Tahoma"/>
                <w:color w:val="000000" w:themeColor="text1"/>
                <w:sz w:val="18"/>
                <w:szCs w:val="18"/>
                <w:lang w:val="fr-CA" w:eastAsia="en-CA"/>
              </w:rPr>
              <w:t>mycobactériophages</w:t>
            </w:r>
            <w:proofErr w:type="spellEnd"/>
            <w:r w:rsidRPr="007416DA">
              <w:rPr>
                <w:rFonts w:ascii="Tahoma" w:eastAsia="Times New Roman" w:hAnsi="Tahoma" w:cs="Tahoma"/>
                <w:color w:val="000000" w:themeColor="text1"/>
                <w:sz w:val="18"/>
                <w:szCs w:val="18"/>
                <w:lang w:val="fr-CA" w:eastAsia="en-CA"/>
              </w:rPr>
              <w:t xml:space="preserve">, il existe de nombreux exemples de phages qui produisent des plages </w:t>
            </w:r>
            <w:r w:rsidR="00A048B6" w:rsidRPr="007416DA">
              <w:rPr>
                <w:rFonts w:ascii="Tahoma" w:eastAsia="Times New Roman" w:hAnsi="Tahoma" w:cs="Tahoma"/>
                <w:color w:val="000000" w:themeColor="text1"/>
                <w:sz w:val="18"/>
                <w:szCs w:val="18"/>
                <w:lang w:val="fr-CA" w:eastAsia="en-CA"/>
              </w:rPr>
              <w:t xml:space="preserve">de lyse </w:t>
            </w:r>
            <w:r w:rsidRPr="007416DA">
              <w:rPr>
                <w:rFonts w:ascii="Tahoma" w:eastAsia="Times New Roman" w:hAnsi="Tahoma" w:cs="Tahoma"/>
                <w:color w:val="000000" w:themeColor="text1"/>
                <w:sz w:val="18"/>
                <w:szCs w:val="18"/>
                <w:lang w:val="fr-CA" w:eastAsia="en-CA"/>
              </w:rPr>
              <w:t>qui ne sont pas claires et ne sont pas capables de former des lysogènes.</w:t>
            </w:r>
          </w:p>
        </w:tc>
      </w:tr>
    </w:tbl>
    <w:p w14:paraId="31FD0D31" w14:textId="03143DA4" w:rsidR="00E10317" w:rsidRPr="007416DA" w:rsidRDefault="00E10317" w:rsidP="00CD025A">
      <w:pPr>
        <w:spacing w:after="0" w:line="384" w:lineRule="atLeast"/>
        <w:jc w:val="both"/>
        <w:rPr>
          <w:rFonts w:ascii="Tahoma" w:eastAsia="Times New Roman" w:hAnsi="Tahoma" w:cs="Tahoma"/>
          <w:color w:val="000000" w:themeColor="text1"/>
          <w:sz w:val="24"/>
          <w:szCs w:val="24"/>
          <w:lang w:val="fr-CA" w:eastAsia="en-CA"/>
        </w:rPr>
      </w:pPr>
    </w:p>
    <w:p w14:paraId="53EFDA14" w14:textId="0B87FD72" w:rsidR="00E10317" w:rsidRPr="007416DA" w:rsidRDefault="00E10317"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Alors que seule une fraction de la population mondiale de phages a été séquencée et examinée, l'analyse génomique de milliers de souches bactériennes hôtes montre que beaucoup portent des </w:t>
      </w:r>
      <w:proofErr w:type="spellStart"/>
      <w:r w:rsidRPr="007416DA">
        <w:rPr>
          <w:rFonts w:ascii="Tahoma" w:eastAsia="Times New Roman" w:hAnsi="Tahoma" w:cs="Tahoma"/>
          <w:color w:val="000000" w:themeColor="text1"/>
          <w:sz w:val="24"/>
          <w:szCs w:val="24"/>
          <w:lang w:val="fr-CA" w:eastAsia="en-CA"/>
        </w:rPr>
        <w:t>prophages</w:t>
      </w:r>
      <w:proofErr w:type="spellEnd"/>
      <w:r w:rsidRPr="007416DA">
        <w:rPr>
          <w:rFonts w:ascii="Tahoma" w:eastAsia="Times New Roman" w:hAnsi="Tahoma" w:cs="Tahoma"/>
          <w:color w:val="000000" w:themeColor="text1"/>
          <w:sz w:val="24"/>
          <w:szCs w:val="24"/>
          <w:lang w:val="fr-CA" w:eastAsia="en-CA"/>
        </w:rPr>
        <w:t xml:space="preserve">. Et certaines souches contiennent simultanément des dizaines de </w:t>
      </w:r>
      <w:proofErr w:type="spellStart"/>
      <w:r w:rsidRPr="007416DA">
        <w:rPr>
          <w:rFonts w:ascii="Tahoma" w:eastAsia="Times New Roman" w:hAnsi="Tahoma" w:cs="Tahoma"/>
          <w:color w:val="000000" w:themeColor="text1"/>
          <w:sz w:val="24"/>
          <w:szCs w:val="24"/>
          <w:lang w:val="fr-CA" w:eastAsia="en-CA"/>
        </w:rPr>
        <w:t>prophages</w:t>
      </w:r>
      <w:proofErr w:type="spellEnd"/>
      <w:r w:rsidRPr="007416DA">
        <w:rPr>
          <w:rFonts w:ascii="Tahoma" w:eastAsia="Times New Roman" w:hAnsi="Tahoma" w:cs="Tahoma"/>
          <w:color w:val="000000" w:themeColor="text1"/>
          <w:sz w:val="24"/>
          <w:szCs w:val="24"/>
          <w:lang w:val="fr-CA" w:eastAsia="en-CA"/>
        </w:rPr>
        <w:t xml:space="preserve"> différents, tous intégrés à différents endroits du chromosome. Certains de ces </w:t>
      </w:r>
      <w:proofErr w:type="spellStart"/>
      <w:r w:rsidRPr="007416DA">
        <w:rPr>
          <w:rFonts w:ascii="Tahoma" w:eastAsia="Times New Roman" w:hAnsi="Tahoma" w:cs="Tahoma"/>
          <w:color w:val="000000" w:themeColor="text1"/>
          <w:sz w:val="24"/>
          <w:szCs w:val="24"/>
          <w:lang w:val="fr-CA" w:eastAsia="en-CA"/>
        </w:rPr>
        <w:t>prophages</w:t>
      </w:r>
      <w:proofErr w:type="spellEnd"/>
      <w:r w:rsidRPr="007416DA">
        <w:rPr>
          <w:rFonts w:ascii="Tahoma" w:eastAsia="Times New Roman" w:hAnsi="Tahoma" w:cs="Tahoma"/>
          <w:color w:val="000000" w:themeColor="text1"/>
          <w:sz w:val="24"/>
          <w:szCs w:val="24"/>
          <w:lang w:val="fr-CA" w:eastAsia="en-CA"/>
        </w:rPr>
        <w:t xml:space="preserve"> codent pour des toxines ou d'autres gènes qui confèrent une </w:t>
      </w:r>
      <w:r w:rsidRPr="007416DA">
        <w:rPr>
          <w:rFonts w:ascii="Tahoma" w:eastAsia="Times New Roman" w:hAnsi="Tahoma" w:cs="Tahoma"/>
          <w:color w:val="000000" w:themeColor="text1"/>
          <w:sz w:val="24"/>
          <w:szCs w:val="24"/>
          <w:lang w:val="fr-CA" w:eastAsia="en-CA"/>
        </w:rPr>
        <w:lastRenderedPageBreak/>
        <w:t>pathogénicité à la bactérie hôte (le choléra en est un bon exemple). Ces preuves suggèrent que le cycle de vie des phages tempérés est peut-être la «</w:t>
      </w:r>
      <w:r w:rsidR="00502B29">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norme</w:t>
      </w:r>
      <w:r w:rsidR="00502B29">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w:t>
      </w:r>
    </w:p>
    <w:p w14:paraId="338E23D5" w14:textId="7B12B914"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6F0171CD" w14:textId="77777777" w:rsidR="00E10317" w:rsidRPr="007416DA" w:rsidRDefault="00E10317"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Gamme d’hôtes de phages</w:t>
      </w:r>
    </w:p>
    <w:p w14:paraId="2577B3FE" w14:textId="4C5B428B"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7C40EE1D" w14:textId="77777777" w:rsidR="00E10317" w:rsidRPr="007416DA" w:rsidRDefault="00D244C6"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w:t>
      </w:r>
      <w:r w:rsidR="00E10317" w:rsidRPr="007416DA">
        <w:rPr>
          <w:rFonts w:ascii="Tahoma" w:eastAsia="Times New Roman" w:hAnsi="Tahoma" w:cs="Tahoma"/>
          <w:color w:val="000000" w:themeColor="text1"/>
          <w:sz w:val="24"/>
          <w:szCs w:val="24"/>
          <w:lang w:val="fr-CA" w:eastAsia="en-CA"/>
        </w:rPr>
        <w:t xml:space="preserve">a gamme de types bactériens </w:t>
      </w:r>
      <w:r w:rsidRPr="007416DA">
        <w:rPr>
          <w:rFonts w:ascii="Tahoma" w:eastAsia="Times New Roman" w:hAnsi="Tahoma" w:cs="Tahoma"/>
          <w:color w:val="000000" w:themeColor="text1"/>
          <w:sz w:val="24"/>
          <w:szCs w:val="24"/>
          <w:lang w:val="fr-CA" w:eastAsia="en-CA"/>
        </w:rPr>
        <w:t>qui peuvent être infectés par un</w:t>
      </w:r>
      <w:r w:rsidR="00E10317" w:rsidRPr="007416DA">
        <w:rPr>
          <w:rFonts w:ascii="Tahoma" w:eastAsia="Times New Roman" w:hAnsi="Tahoma" w:cs="Tahoma"/>
          <w:color w:val="000000" w:themeColor="text1"/>
          <w:sz w:val="24"/>
          <w:szCs w:val="24"/>
          <w:lang w:val="fr-CA" w:eastAsia="en-CA"/>
        </w:rPr>
        <w:t xml:space="preserve"> phage</w:t>
      </w:r>
      <w:r w:rsidRPr="007416DA">
        <w:rPr>
          <w:rFonts w:ascii="Tahoma" w:eastAsia="Times New Roman" w:hAnsi="Tahoma" w:cs="Tahoma"/>
          <w:color w:val="000000" w:themeColor="text1"/>
          <w:sz w:val="24"/>
          <w:szCs w:val="24"/>
          <w:lang w:val="fr-CA" w:eastAsia="en-CA"/>
        </w:rPr>
        <w:t xml:space="preserve"> particulier constitue la gamme d’hôtes de ce phage</w:t>
      </w:r>
      <w:r w:rsidR="00E10317" w:rsidRPr="007416DA">
        <w:rPr>
          <w:rFonts w:ascii="Tahoma" w:eastAsia="Times New Roman" w:hAnsi="Tahoma" w:cs="Tahoma"/>
          <w:color w:val="000000" w:themeColor="text1"/>
          <w:sz w:val="24"/>
          <w:szCs w:val="24"/>
          <w:lang w:val="fr-CA" w:eastAsia="en-CA"/>
        </w:rPr>
        <w:t>. De nombreux ph</w:t>
      </w:r>
      <w:r w:rsidRPr="007416DA">
        <w:rPr>
          <w:rFonts w:ascii="Tahoma" w:eastAsia="Times New Roman" w:hAnsi="Tahoma" w:cs="Tahoma"/>
          <w:color w:val="000000" w:themeColor="text1"/>
          <w:sz w:val="24"/>
          <w:szCs w:val="24"/>
          <w:lang w:val="fr-CA" w:eastAsia="en-CA"/>
        </w:rPr>
        <w:t>ages ont une gamme d'hôtes limitée</w:t>
      </w:r>
      <w:r w:rsidR="00E10317" w:rsidRPr="007416DA">
        <w:rPr>
          <w:rFonts w:ascii="Tahoma" w:eastAsia="Times New Roman" w:hAnsi="Tahoma" w:cs="Tahoma"/>
          <w:color w:val="000000" w:themeColor="text1"/>
          <w:sz w:val="24"/>
          <w:szCs w:val="24"/>
          <w:lang w:val="fr-CA" w:eastAsia="en-CA"/>
        </w:rPr>
        <w:t xml:space="preserve"> et ne peuvent infecter qu'une seule souche de bactéries</w:t>
      </w:r>
      <w:r w:rsidRPr="007416DA">
        <w:rPr>
          <w:rFonts w:ascii="Tahoma" w:eastAsia="Times New Roman" w:hAnsi="Tahoma" w:cs="Tahoma"/>
          <w:color w:val="000000" w:themeColor="text1"/>
          <w:sz w:val="24"/>
          <w:szCs w:val="24"/>
          <w:lang w:val="fr-CA" w:eastAsia="en-CA"/>
        </w:rPr>
        <w:t>, même</w:t>
      </w:r>
      <w:r w:rsidR="00E10317" w:rsidRPr="007416DA">
        <w:rPr>
          <w:rFonts w:ascii="Tahoma" w:eastAsia="Times New Roman" w:hAnsi="Tahoma" w:cs="Tahoma"/>
          <w:color w:val="000000" w:themeColor="text1"/>
          <w:sz w:val="24"/>
          <w:szCs w:val="24"/>
          <w:lang w:val="fr-CA" w:eastAsia="en-CA"/>
        </w:rPr>
        <w:t xml:space="preserve"> </w:t>
      </w:r>
      <w:r w:rsidRPr="007416DA">
        <w:rPr>
          <w:rFonts w:ascii="Tahoma" w:eastAsia="Times New Roman" w:hAnsi="Tahoma" w:cs="Tahoma"/>
          <w:color w:val="000000" w:themeColor="text1"/>
          <w:sz w:val="24"/>
          <w:szCs w:val="24"/>
          <w:lang w:val="fr-CA" w:eastAsia="en-CA"/>
        </w:rPr>
        <w:t xml:space="preserve">à l’intérieur de la même </w:t>
      </w:r>
      <w:r w:rsidR="00E10317" w:rsidRPr="007416DA">
        <w:rPr>
          <w:rFonts w:ascii="Tahoma" w:eastAsia="Times New Roman" w:hAnsi="Tahoma" w:cs="Tahoma"/>
          <w:color w:val="000000" w:themeColor="text1"/>
          <w:sz w:val="24"/>
          <w:szCs w:val="24"/>
          <w:lang w:val="fr-CA" w:eastAsia="en-CA"/>
        </w:rPr>
        <w:t>espèce bactérienne. D'autres phages ont de larges gammes d'hôtes et peuvent infecter des bactéries de différentes espèces, voire de différents genres.</w:t>
      </w:r>
    </w:p>
    <w:p w14:paraId="61FBBC61" w14:textId="6414A842" w:rsidR="00E10317" w:rsidRPr="007416DA" w:rsidRDefault="00E10317" w:rsidP="00CD025A">
      <w:pPr>
        <w:spacing w:after="0" w:line="384" w:lineRule="atLeast"/>
        <w:jc w:val="both"/>
        <w:rPr>
          <w:rFonts w:ascii="Tahoma" w:eastAsia="Times New Roman" w:hAnsi="Tahoma" w:cs="Tahoma"/>
          <w:color w:val="000000" w:themeColor="text1"/>
          <w:sz w:val="24"/>
          <w:szCs w:val="24"/>
          <w:lang w:val="fr-CA" w:eastAsia="en-CA"/>
        </w:rPr>
      </w:pPr>
    </w:p>
    <w:p w14:paraId="1176BA2B" w14:textId="640B7F8A" w:rsidR="00E10317" w:rsidRPr="007416DA" w:rsidRDefault="00E10317"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Il existe de nombreu</w:t>
      </w:r>
      <w:r w:rsidR="006D71D6" w:rsidRPr="007416DA">
        <w:rPr>
          <w:rFonts w:ascii="Tahoma" w:eastAsia="Times New Roman" w:hAnsi="Tahoma" w:cs="Tahoma"/>
          <w:color w:val="000000" w:themeColor="text1"/>
          <w:sz w:val="24"/>
          <w:szCs w:val="24"/>
          <w:lang w:val="fr-CA" w:eastAsia="en-CA"/>
        </w:rPr>
        <w:t>x facteurs qui influencent la capacité d’un phage particulier à</w:t>
      </w:r>
      <w:r w:rsidRPr="007416DA">
        <w:rPr>
          <w:rFonts w:ascii="Tahoma" w:eastAsia="Times New Roman" w:hAnsi="Tahoma" w:cs="Tahoma"/>
          <w:color w:val="000000" w:themeColor="text1"/>
          <w:sz w:val="24"/>
          <w:szCs w:val="24"/>
          <w:lang w:val="fr-CA" w:eastAsia="en-CA"/>
        </w:rPr>
        <w:t xml:space="preserve"> infecter une bactérie </w:t>
      </w:r>
      <w:r w:rsidR="00D244C6" w:rsidRPr="007416DA">
        <w:rPr>
          <w:rFonts w:ascii="Tahoma" w:eastAsia="Times New Roman" w:hAnsi="Tahoma" w:cs="Tahoma"/>
          <w:color w:val="000000" w:themeColor="text1"/>
          <w:sz w:val="24"/>
          <w:szCs w:val="24"/>
          <w:lang w:val="fr-CA" w:eastAsia="en-CA"/>
        </w:rPr>
        <w:t>spécifique</w:t>
      </w:r>
      <w:r w:rsidRPr="007416DA">
        <w:rPr>
          <w:rFonts w:ascii="Tahoma" w:eastAsia="Times New Roman" w:hAnsi="Tahoma" w:cs="Tahoma"/>
          <w:color w:val="000000" w:themeColor="text1"/>
          <w:sz w:val="24"/>
          <w:szCs w:val="24"/>
          <w:lang w:val="fr-CA" w:eastAsia="en-CA"/>
        </w:rPr>
        <w:t>. Ces déterminants de la spécificité de l'hôte comprennent la présence d'un récepteur dans la paroi cellulaire de l'hôte que le phage peut reconna</w:t>
      </w:r>
      <w:r w:rsidR="006D71D6" w:rsidRPr="007416DA">
        <w:rPr>
          <w:rFonts w:ascii="Tahoma" w:eastAsia="Times New Roman" w:hAnsi="Tahoma" w:cs="Tahoma"/>
          <w:color w:val="000000" w:themeColor="text1"/>
          <w:sz w:val="24"/>
          <w:szCs w:val="24"/>
          <w:lang w:val="fr-CA" w:eastAsia="en-CA"/>
        </w:rPr>
        <w:t>ître et s</w:t>
      </w:r>
      <w:r w:rsidR="008964DE" w:rsidRPr="007416DA">
        <w:rPr>
          <w:rFonts w:ascii="Tahoma" w:eastAsia="Times New Roman" w:hAnsi="Tahoma" w:cs="Tahoma"/>
          <w:color w:val="000000" w:themeColor="text1"/>
          <w:sz w:val="24"/>
          <w:szCs w:val="24"/>
          <w:lang w:val="fr-CA" w:eastAsia="en-CA"/>
        </w:rPr>
        <w:t>’y fixer (</w:t>
      </w:r>
      <w:r w:rsidR="006D71D6" w:rsidRPr="007416DA">
        <w:rPr>
          <w:rFonts w:ascii="Tahoma" w:eastAsia="Times New Roman" w:hAnsi="Tahoma" w:cs="Tahoma"/>
          <w:color w:val="000000" w:themeColor="text1"/>
          <w:sz w:val="24"/>
          <w:szCs w:val="24"/>
          <w:lang w:val="fr-CA" w:eastAsia="en-CA"/>
        </w:rPr>
        <w:t>absorption)</w:t>
      </w:r>
      <w:r w:rsidRPr="007416DA">
        <w:rPr>
          <w:rFonts w:ascii="Tahoma" w:eastAsia="Times New Roman" w:hAnsi="Tahoma" w:cs="Tahoma"/>
          <w:color w:val="000000" w:themeColor="text1"/>
          <w:sz w:val="24"/>
          <w:szCs w:val="24"/>
          <w:lang w:val="fr-CA" w:eastAsia="en-CA"/>
        </w:rPr>
        <w:t>. Le phage doit également pouvoir interagir avec la machinerie cellulaire de l'hôte, y compris les systèmes de transcription et de traduction de l'hôte. De plus, il est relativement facile pour les phages de modifier leur gamme d'hôtes, parfois avec aussi p</w:t>
      </w:r>
      <w:r w:rsidR="006D71D6" w:rsidRPr="007416DA">
        <w:rPr>
          <w:rFonts w:ascii="Tahoma" w:eastAsia="Times New Roman" w:hAnsi="Tahoma" w:cs="Tahoma"/>
          <w:color w:val="000000" w:themeColor="text1"/>
          <w:sz w:val="24"/>
          <w:szCs w:val="24"/>
          <w:lang w:val="fr-CA" w:eastAsia="en-CA"/>
        </w:rPr>
        <w:t>eu qu'une mutation d’une simple base</w:t>
      </w:r>
      <w:r w:rsidRPr="007416DA">
        <w:rPr>
          <w:rFonts w:ascii="Tahoma" w:eastAsia="Times New Roman" w:hAnsi="Tahoma" w:cs="Tahoma"/>
          <w:color w:val="000000" w:themeColor="text1"/>
          <w:sz w:val="24"/>
          <w:szCs w:val="24"/>
          <w:lang w:val="fr-CA" w:eastAsia="en-CA"/>
        </w:rPr>
        <w:t xml:space="preserve"> dans leur séquence géno</w:t>
      </w:r>
      <w:r w:rsidR="006D71D6" w:rsidRPr="007416DA">
        <w:rPr>
          <w:rFonts w:ascii="Tahoma" w:eastAsia="Times New Roman" w:hAnsi="Tahoma" w:cs="Tahoma"/>
          <w:color w:val="000000" w:themeColor="text1"/>
          <w:sz w:val="24"/>
          <w:szCs w:val="24"/>
          <w:lang w:val="fr-CA" w:eastAsia="en-CA"/>
        </w:rPr>
        <w:t>mique. Sans surprise,</w:t>
      </w:r>
      <w:r w:rsidR="008964DE" w:rsidRPr="007416DA">
        <w:rPr>
          <w:rFonts w:ascii="Tahoma" w:eastAsia="Times New Roman" w:hAnsi="Tahoma" w:cs="Tahoma"/>
          <w:color w:val="000000" w:themeColor="text1"/>
          <w:sz w:val="24"/>
          <w:szCs w:val="24"/>
          <w:lang w:val="fr-CA" w:eastAsia="en-CA"/>
        </w:rPr>
        <w:t xml:space="preserve"> les mutations menant à la modification</w:t>
      </w:r>
      <w:r w:rsidR="006D71D6" w:rsidRPr="007416DA">
        <w:rPr>
          <w:rFonts w:ascii="Tahoma" w:eastAsia="Times New Roman" w:hAnsi="Tahoma" w:cs="Tahoma"/>
          <w:color w:val="000000" w:themeColor="text1"/>
          <w:sz w:val="24"/>
          <w:szCs w:val="24"/>
          <w:lang w:val="fr-CA" w:eastAsia="en-CA"/>
        </w:rPr>
        <w:t xml:space="preserve"> </w:t>
      </w:r>
      <w:r w:rsidR="008964DE" w:rsidRPr="007416DA">
        <w:rPr>
          <w:rFonts w:ascii="Tahoma" w:eastAsia="Times New Roman" w:hAnsi="Tahoma" w:cs="Tahoma"/>
          <w:color w:val="000000" w:themeColor="text1"/>
          <w:sz w:val="24"/>
          <w:szCs w:val="24"/>
          <w:lang w:val="fr-CA" w:eastAsia="en-CA"/>
        </w:rPr>
        <w:t xml:space="preserve">de </w:t>
      </w:r>
      <w:r w:rsidR="006D71D6" w:rsidRPr="007416DA">
        <w:rPr>
          <w:rFonts w:ascii="Tahoma" w:eastAsia="Times New Roman" w:hAnsi="Tahoma" w:cs="Tahoma"/>
          <w:color w:val="000000" w:themeColor="text1"/>
          <w:sz w:val="24"/>
          <w:szCs w:val="24"/>
          <w:lang w:val="fr-CA" w:eastAsia="en-CA"/>
        </w:rPr>
        <w:t>la gamme d’</w:t>
      </w:r>
      <w:r w:rsidRPr="007416DA">
        <w:rPr>
          <w:rFonts w:ascii="Tahoma" w:eastAsia="Times New Roman" w:hAnsi="Tahoma" w:cs="Tahoma"/>
          <w:color w:val="000000" w:themeColor="text1"/>
          <w:sz w:val="24"/>
          <w:szCs w:val="24"/>
          <w:lang w:val="fr-CA" w:eastAsia="en-CA"/>
        </w:rPr>
        <w:t>hôtes</w:t>
      </w:r>
      <w:r w:rsidR="006D71D6" w:rsidRPr="007416DA">
        <w:rPr>
          <w:rFonts w:ascii="Tahoma" w:eastAsia="Times New Roman" w:hAnsi="Tahoma" w:cs="Tahoma"/>
          <w:color w:val="000000" w:themeColor="text1"/>
          <w:sz w:val="24"/>
          <w:szCs w:val="24"/>
          <w:lang w:val="fr-CA" w:eastAsia="en-CA"/>
        </w:rPr>
        <w:t xml:space="preserve"> possibles pour un phage</w:t>
      </w:r>
      <w:r w:rsidRPr="007416DA">
        <w:rPr>
          <w:rFonts w:ascii="Tahoma" w:eastAsia="Times New Roman" w:hAnsi="Tahoma" w:cs="Tahoma"/>
          <w:color w:val="000000" w:themeColor="text1"/>
          <w:sz w:val="24"/>
          <w:szCs w:val="24"/>
          <w:lang w:val="fr-CA" w:eastAsia="en-CA"/>
        </w:rPr>
        <w:t xml:space="preserve"> se produisent fréquemment dans certains phages (aussi souvent que 1 sur</w:t>
      </w:r>
      <w:r w:rsidR="008964DE" w:rsidRPr="007416DA">
        <w:rPr>
          <w:rFonts w:ascii="Tahoma" w:eastAsia="Times New Roman" w:hAnsi="Tahoma" w:cs="Tahoma"/>
          <w:color w:val="000000" w:themeColor="text1"/>
          <w:sz w:val="24"/>
          <w:szCs w:val="24"/>
          <w:lang w:val="fr-CA" w:eastAsia="en-CA"/>
        </w:rPr>
        <w:t xml:space="preserve"> 100</w:t>
      </w:r>
      <w:r w:rsidR="00502B29">
        <w:rPr>
          <w:rFonts w:ascii="Tahoma" w:eastAsia="Times New Roman" w:hAnsi="Tahoma" w:cs="Tahoma"/>
          <w:color w:val="000000" w:themeColor="text1"/>
          <w:sz w:val="24"/>
          <w:szCs w:val="24"/>
          <w:lang w:val="fr-CA" w:eastAsia="en-CA"/>
        </w:rPr>
        <w:t> </w:t>
      </w:r>
      <w:r w:rsidR="008964DE" w:rsidRPr="007416DA">
        <w:rPr>
          <w:rFonts w:ascii="Tahoma" w:eastAsia="Times New Roman" w:hAnsi="Tahoma" w:cs="Tahoma"/>
          <w:color w:val="000000" w:themeColor="text1"/>
          <w:sz w:val="24"/>
          <w:szCs w:val="24"/>
          <w:lang w:val="fr-CA" w:eastAsia="en-CA"/>
        </w:rPr>
        <w:t>000 ou 1 sur 1</w:t>
      </w:r>
      <w:r w:rsidR="00502B29">
        <w:rPr>
          <w:rFonts w:ascii="Tahoma" w:eastAsia="Times New Roman" w:hAnsi="Tahoma" w:cs="Tahoma"/>
          <w:color w:val="000000" w:themeColor="text1"/>
          <w:sz w:val="24"/>
          <w:szCs w:val="24"/>
          <w:lang w:val="fr-CA" w:eastAsia="en-CA"/>
        </w:rPr>
        <w:t> </w:t>
      </w:r>
      <w:r w:rsidR="008964DE" w:rsidRPr="007416DA">
        <w:rPr>
          <w:rFonts w:ascii="Tahoma" w:eastAsia="Times New Roman" w:hAnsi="Tahoma" w:cs="Tahoma"/>
          <w:color w:val="000000" w:themeColor="text1"/>
          <w:sz w:val="24"/>
          <w:szCs w:val="24"/>
          <w:lang w:val="fr-CA" w:eastAsia="en-CA"/>
        </w:rPr>
        <w:t>000</w:t>
      </w:r>
      <w:r w:rsidR="00110261" w:rsidRPr="007416DA">
        <w:rPr>
          <w:rFonts w:ascii="Tahoma" w:eastAsia="Times New Roman" w:hAnsi="Tahoma" w:cs="Tahoma"/>
          <w:color w:val="000000" w:themeColor="text1"/>
          <w:sz w:val="24"/>
          <w:szCs w:val="24"/>
          <w:lang w:val="fr-CA" w:eastAsia="en-CA"/>
        </w:rPr>
        <w:t> </w:t>
      </w:r>
      <w:r w:rsidR="008964DE" w:rsidRPr="007416DA">
        <w:rPr>
          <w:rFonts w:ascii="Tahoma" w:eastAsia="Times New Roman" w:hAnsi="Tahoma" w:cs="Tahoma"/>
          <w:color w:val="000000" w:themeColor="text1"/>
          <w:sz w:val="24"/>
          <w:szCs w:val="24"/>
          <w:lang w:val="fr-CA" w:eastAsia="en-CA"/>
        </w:rPr>
        <w:t>000</w:t>
      </w:r>
      <w:r w:rsidR="00110261" w:rsidRPr="007416DA">
        <w:rPr>
          <w:rFonts w:ascii="Tahoma" w:eastAsia="Times New Roman" w:hAnsi="Tahoma" w:cs="Tahoma"/>
          <w:color w:val="000000" w:themeColor="text1"/>
          <w:sz w:val="24"/>
          <w:szCs w:val="24"/>
          <w:lang w:val="fr-CA" w:eastAsia="en-CA"/>
        </w:rPr>
        <w:t xml:space="preserve"> de</w:t>
      </w:r>
      <w:r w:rsidR="008964DE" w:rsidRPr="007416DA">
        <w:rPr>
          <w:rFonts w:ascii="Tahoma" w:eastAsia="Times New Roman" w:hAnsi="Tahoma" w:cs="Tahoma"/>
          <w:color w:val="000000" w:themeColor="text1"/>
          <w:sz w:val="24"/>
          <w:szCs w:val="24"/>
          <w:lang w:val="fr-CA" w:eastAsia="en-CA"/>
        </w:rPr>
        <w:t xml:space="preserve"> </w:t>
      </w:r>
      <w:r w:rsidRPr="007416DA">
        <w:rPr>
          <w:rFonts w:ascii="Tahoma" w:eastAsia="Times New Roman" w:hAnsi="Tahoma" w:cs="Tahoma"/>
          <w:color w:val="000000" w:themeColor="text1"/>
          <w:sz w:val="24"/>
          <w:szCs w:val="24"/>
          <w:lang w:val="fr-CA" w:eastAsia="en-CA"/>
        </w:rPr>
        <w:t>particules dans un lysat). Il n’existe généralement pas de moyen facile de prédire avec certitude la gamme d’hôtes</w:t>
      </w:r>
      <w:r w:rsidR="008964DE" w:rsidRPr="007416DA">
        <w:rPr>
          <w:rFonts w:ascii="Tahoma" w:eastAsia="Times New Roman" w:hAnsi="Tahoma" w:cs="Tahoma"/>
          <w:color w:val="000000" w:themeColor="text1"/>
          <w:sz w:val="24"/>
          <w:szCs w:val="24"/>
          <w:lang w:val="fr-CA" w:eastAsia="en-CA"/>
        </w:rPr>
        <w:t xml:space="preserve"> d’un phage</w:t>
      </w:r>
      <w:r w:rsidRPr="007416DA">
        <w:rPr>
          <w:rFonts w:ascii="Tahoma" w:eastAsia="Times New Roman" w:hAnsi="Tahoma" w:cs="Tahoma"/>
          <w:color w:val="000000" w:themeColor="text1"/>
          <w:sz w:val="24"/>
          <w:szCs w:val="24"/>
          <w:lang w:val="fr-CA" w:eastAsia="en-CA"/>
        </w:rPr>
        <w:t xml:space="preserve"> à part</w:t>
      </w:r>
      <w:r w:rsidR="008964DE" w:rsidRPr="007416DA">
        <w:rPr>
          <w:rFonts w:ascii="Tahoma" w:eastAsia="Times New Roman" w:hAnsi="Tahoma" w:cs="Tahoma"/>
          <w:color w:val="000000" w:themeColor="text1"/>
          <w:sz w:val="24"/>
          <w:szCs w:val="24"/>
          <w:lang w:val="fr-CA" w:eastAsia="en-CA"/>
        </w:rPr>
        <w:t>ir de sa séquence génomique seulement</w:t>
      </w:r>
      <w:r w:rsidRPr="007416DA">
        <w:rPr>
          <w:rFonts w:ascii="Tahoma" w:eastAsia="Times New Roman" w:hAnsi="Tahoma" w:cs="Tahoma"/>
          <w:color w:val="000000" w:themeColor="text1"/>
          <w:sz w:val="24"/>
          <w:szCs w:val="24"/>
          <w:lang w:val="fr-CA" w:eastAsia="en-CA"/>
        </w:rPr>
        <w:t>, de sorte que la gamme d’hôtes doit être déterminée expérimentalement.</w:t>
      </w:r>
    </w:p>
    <w:p w14:paraId="4426CCA3" w14:textId="77777777" w:rsidR="001F7DBE" w:rsidRPr="007416DA" w:rsidRDefault="001F7DBE" w:rsidP="00CD025A">
      <w:pPr>
        <w:spacing w:after="0" w:line="384" w:lineRule="atLeast"/>
        <w:jc w:val="both"/>
        <w:rPr>
          <w:rFonts w:ascii="Tahoma" w:eastAsia="Times New Roman" w:hAnsi="Tahoma" w:cs="Tahoma"/>
          <w:color w:val="000000" w:themeColor="text1"/>
          <w:sz w:val="24"/>
          <w:szCs w:val="24"/>
          <w:lang w:val="fr-CA" w:eastAsia="en-CA"/>
        </w:rPr>
      </w:pPr>
    </w:p>
    <w:p w14:paraId="1F8568AD" w14:textId="77777777" w:rsidR="00D244C6" w:rsidRPr="007416DA" w:rsidRDefault="00D244C6"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La grande guerre</w:t>
      </w:r>
    </w:p>
    <w:p w14:paraId="5C0D780F" w14:textId="2828C8B8"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0BC3AEAB" w14:textId="10EA1695" w:rsidR="0065703A" w:rsidRPr="007416DA" w:rsidRDefault="0065703A"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La population de phages est non seulement vaste mais aussi très</w:t>
      </w:r>
      <w:r w:rsidR="003B3D67" w:rsidRPr="007416DA">
        <w:rPr>
          <w:rFonts w:ascii="Tahoma" w:eastAsia="Times New Roman" w:hAnsi="Tahoma" w:cs="Tahoma"/>
          <w:color w:val="000000" w:themeColor="text1"/>
          <w:sz w:val="24"/>
          <w:szCs w:val="24"/>
          <w:lang w:val="fr-CA" w:eastAsia="en-CA"/>
        </w:rPr>
        <w:t xml:space="preserve"> dynamique, la population globale totale de phages pouvant se modifier en </w:t>
      </w:r>
      <w:r w:rsidRPr="007416DA">
        <w:rPr>
          <w:rFonts w:ascii="Tahoma" w:eastAsia="Times New Roman" w:hAnsi="Tahoma" w:cs="Tahoma"/>
          <w:color w:val="000000" w:themeColor="text1"/>
          <w:sz w:val="24"/>
          <w:szCs w:val="24"/>
          <w:lang w:val="fr-CA" w:eastAsia="en-CA"/>
        </w:rPr>
        <w:t xml:space="preserve">quelques jours. La relation phage-bactérie implique une pression sélective constante pour que les hôtes bactériens deviennent insensibles à l'infection des phages, ainsi que la nécessité pour les phages de </w:t>
      </w:r>
      <w:proofErr w:type="spellStart"/>
      <w:r w:rsidRPr="007416DA">
        <w:rPr>
          <w:rFonts w:ascii="Tahoma" w:eastAsia="Times New Roman" w:hAnsi="Tahoma" w:cs="Tahoma"/>
          <w:color w:val="000000" w:themeColor="text1"/>
          <w:sz w:val="24"/>
          <w:szCs w:val="24"/>
          <w:lang w:val="fr-CA" w:eastAsia="en-CA"/>
        </w:rPr>
        <w:t>co</w:t>
      </w:r>
      <w:proofErr w:type="spellEnd"/>
      <w:r w:rsidR="006A1966" w:rsidRPr="007416DA">
        <w:rPr>
          <w:rFonts w:ascii="Tahoma" w:eastAsia="Times New Roman" w:hAnsi="Tahoma" w:cs="Tahoma"/>
          <w:color w:val="000000" w:themeColor="text1"/>
          <w:sz w:val="24"/>
          <w:szCs w:val="24"/>
          <w:lang w:val="fr-CA" w:eastAsia="en-CA"/>
        </w:rPr>
        <w:t>-</w:t>
      </w:r>
      <w:r w:rsidRPr="007416DA">
        <w:rPr>
          <w:rFonts w:ascii="Tahoma" w:eastAsia="Times New Roman" w:hAnsi="Tahoma" w:cs="Tahoma"/>
          <w:color w:val="000000" w:themeColor="text1"/>
          <w:sz w:val="24"/>
          <w:szCs w:val="24"/>
          <w:lang w:val="fr-CA" w:eastAsia="en-CA"/>
        </w:rPr>
        <w:t>évoluer afin qu'ils aient toujours des hôtes capables de soutenir leur réplication. C'est cette lutte, qui dure peut-être</w:t>
      </w:r>
      <w:r w:rsidR="003B3D67" w:rsidRPr="007416DA">
        <w:rPr>
          <w:rFonts w:ascii="Tahoma" w:eastAsia="Times New Roman" w:hAnsi="Tahoma" w:cs="Tahoma"/>
          <w:color w:val="000000" w:themeColor="text1"/>
          <w:sz w:val="24"/>
          <w:szCs w:val="24"/>
          <w:lang w:val="fr-CA" w:eastAsia="en-CA"/>
        </w:rPr>
        <w:t xml:space="preserve"> depuis</w:t>
      </w:r>
      <w:r w:rsidRPr="007416DA">
        <w:rPr>
          <w:rFonts w:ascii="Tahoma" w:eastAsia="Times New Roman" w:hAnsi="Tahoma" w:cs="Tahoma"/>
          <w:color w:val="000000" w:themeColor="text1"/>
          <w:sz w:val="24"/>
          <w:szCs w:val="24"/>
          <w:lang w:val="fr-CA" w:eastAsia="en-CA"/>
        </w:rPr>
        <w:t xml:space="preserve"> plusieurs milliards d'années, qui donne naissance à </w:t>
      </w:r>
      <w:r w:rsidRPr="007416DA">
        <w:rPr>
          <w:rFonts w:ascii="Tahoma" w:eastAsia="Times New Roman" w:hAnsi="Tahoma" w:cs="Tahoma"/>
          <w:color w:val="000000" w:themeColor="text1"/>
          <w:sz w:val="24"/>
          <w:szCs w:val="24"/>
          <w:lang w:val="fr-CA" w:eastAsia="en-CA"/>
        </w:rPr>
        <w:lastRenderedPageBreak/>
        <w:t>une population aussi diversifiée. Il existe de nombreuses façons connues par lesquelles les bactéries peuvent devenir insensibles à l'infection, et il existe probablement bien d'autres façons</w:t>
      </w:r>
      <w:r w:rsidR="003B3D67" w:rsidRPr="007416DA">
        <w:rPr>
          <w:rFonts w:ascii="Tahoma" w:eastAsia="Times New Roman" w:hAnsi="Tahoma" w:cs="Tahoma"/>
          <w:color w:val="000000" w:themeColor="text1"/>
          <w:sz w:val="24"/>
          <w:szCs w:val="24"/>
          <w:lang w:val="fr-CA" w:eastAsia="en-CA"/>
        </w:rPr>
        <w:t xml:space="preserve"> encore</w:t>
      </w:r>
      <w:r w:rsidRPr="007416DA">
        <w:rPr>
          <w:rFonts w:ascii="Tahoma" w:eastAsia="Times New Roman" w:hAnsi="Tahoma" w:cs="Tahoma"/>
          <w:color w:val="000000" w:themeColor="text1"/>
          <w:sz w:val="24"/>
          <w:szCs w:val="24"/>
          <w:lang w:val="fr-CA" w:eastAsia="en-CA"/>
        </w:rPr>
        <w:t xml:space="preserve"> à découvrir. Les voies connues comprennent la perte ou l'altération du récepteur de l'hôte, les systèmes de restriction-modification de l'hôte, l'immunité de surinfection, les systèmes CRISPR et l'exclusion de surface. Il existe également de nombreux exemples de systèmes d'infection avortée dans lesquels une cellule hôte bactérienne se sacrifie pour empêcher une particule de phage de se reproduire, épargnant ainsi d'autres cellules </w:t>
      </w:r>
      <w:r w:rsidR="003B3D67" w:rsidRPr="007416DA">
        <w:rPr>
          <w:rFonts w:ascii="Tahoma" w:eastAsia="Times New Roman" w:hAnsi="Tahoma" w:cs="Tahoma"/>
          <w:color w:val="000000" w:themeColor="text1"/>
          <w:sz w:val="24"/>
          <w:szCs w:val="24"/>
          <w:lang w:val="fr-CA" w:eastAsia="en-CA"/>
        </w:rPr>
        <w:t>bactériennes à proximité. Ceux-ci sont décrit</w:t>
      </w:r>
      <w:r w:rsidRPr="007416DA">
        <w:rPr>
          <w:rFonts w:ascii="Tahoma" w:eastAsia="Times New Roman" w:hAnsi="Tahoma" w:cs="Tahoma"/>
          <w:color w:val="000000" w:themeColor="text1"/>
          <w:sz w:val="24"/>
          <w:szCs w:val="24"/>
          <w:lang w:val="fr-CA" w:eastAsia="en-CA"/>
        </w:rPr>
        <w:t xml:space="preserve">s plus en détail ci-dessous et au </w:t>
      </w:r>
      <w:r w:rsidR="00824491">
        <w:rPr>
          <w:rFonts w:ascii="Tahoma" w:eastAsia="Times New Roman" w:hAnsi="Tahoma" w:cs="Tahoma"/>
          <w:color w:val="000000" w:themeColor="text1"/>
          <w:sz w:val="24"/>
          <w:szCs w:val="24"/>
          <w:lang w:val="fr-CA" w:eastAsia="en-CA"/>
        </w:rPr>
        <w:t>C</w:t>
      </w:r>
      <w:r w:rsidRPr="007416DA">
        <w:rPr>
          <w:rFonts w:ascii="Tahoma" w:eastAsia="Times New Roman" w:hAnsi="Tahoma" w:cs="Tahoma"/>
          <w:color w:val="000000" w:themeColor="text1"/>
          <w:sz w:val="24"/>
          <w:szCs w:val="24"/>
          <w:lang w:val="fr-CA" w:eastAsia="en-CA"/>
        </w:rPr>
        <w:t>hapitre 11.</w:t>
      </w:r>
    </w:p>
    <w:p w14:paraId="6D109A14" w14:textId="77777777" w:rsidR="0065703A" w:rsidRPr="007416DA" w:rsidRDefault="0065703A" w:rsidP="00CD025A">
      <w:pPr>
        <w:spacing w:after="0" w:line="384" w:lineRule="atLeast"/>
        <w:jc w:val="both"/>
        <w:rPr>
          <w:rFonts w:ascii="Tahoma" w:eastAsia="Times New Roman" w:hAnsi="Tahoma" w:cs="Tahoma"/>
          <w:color w:val="000000" w:themeColor="text1"/>
          <w:sz w:val="24"/>
          <w:szCs w:val="24"/>
          <w:lang w:val="fr-CA" w:eastAsia="en-CA"/>
        </w:rPr>
      </w:pPr>
    </w:p>
    <w:p w14:paraId="30F3E7CE" w14:textId="7F710BBF" w:rsidR="00E8213B" w:rsidRPr="007416DA" w:rsidRDefault="00E92420" w:rsidP="00CD025A">
      <w:pPr>
        <w:spacing w:after="0" w:line="384" w:lineRule="atLeast"/>
        <w:jc w:val="both"/>
        <w:rPr>
          <w:rFonts w:ascii="Tahoma" w:eastAsia="Times New Roman" w:hAnsi="Tahoma" w:cs="Tahoma"/>
          <w:b/>
          <w:color w:val="000000" w:themeColor="text1"/>
          <w:sz w:val="24"/>
          <w:szCs w:val="24"/>
          <w:lang w:val="fr-CA" w:eastAsia="en-CA"/>
        </w:rPr>
      </w:pPr>
      <w:r w:rsidRPr="007416DA">
        <w:rPr>
          <w:rFonts w:ascii="Tahoma" w:eastAsia="Times New Roman" w:hAnsi="Tahoma" w:cs="Tahoma"/>
          <w:b/>
          <w:color w:val="000000" w:themeColor="text1"/>
          <w:sz w:val="24"/>
          <w:szCs w:val="24"/>
          <w:lang w:val="fr-CA" w:eastAsia="en-CA"/>
        </w:rPr>
        <w:t>Mécanismes d'insensibilité</w:t>
      </w:r>
      <w:r w:rsidR="001E415F">
        <w:rPr>
          <w:rFonts w:ascii="Tahoma" w:eastAsia="Times New Roman" w:hAnsi="Tahoma" w:cs="Tahoma"/>
          <w:b/>
          <w:color w:val="000000" w:themeColor="text1"/>
          <w:sz w:val="24"/>
          <w:szCs w:val="24"/>
          <w:lang w:val="fr-CA" w:eastAsia="en-CA"/>
        </w:rPr>
        <w:t> </w:t>
      </w:r>
      <w:r w:rsidRPr="007416DA">
        <w:rPr>
          <w:rFonts w:ascii="Tahoma" w:eastAsia="Times New Roman" w:hAnsi="Tahoma" w:cs="Tahoma"/>
          <w:b/>
          <w:color w:val="000000" w:themeColor="text1"/>
          <w:sz w:val="24"/>
          <w:szCs w:val="24"/>
          <w:lang w:val="fr-CA" w:eastAsia="en-CA"/>
        </w:rPr>
        <w:t>: immunité, exclusion et résistance</w:t>
      </w:r>
    </w:p>
    <w:p w14:paraId="18108B1A" w14:textId="77777777" w:rsidR="00E92420" w:rsidRPr="007416DA" w:rsidRDefault="00E92420" w:rsidP="00CD025A">
      <w:pPr>
        <w:spacing w:after="0" w:line="384" w:lineRule="atLeast"/>
        <w:jc w:val="both"/>
        <w:rPr>
          <w:rFonts w:ascii="Tahoma" w:eastAsia="Times New Roman" w:hAnsi="Tahoma" w:cs="Tahoma"/>
          <w:color w:val="000000" w:themeColor="text1"/>
          <w:sz w:val="24"/>
          <w:szCs w:val="24"/>
          <w:lang w:val="fr-CA" w:eastAsia="en-CA"/>
        </w:rPr>
      </w:pPr>
    </w:p>
    <w:p w14:paraId="4DB51FF0" w14:textId="77777777" w:rsidR="00E92420" w:rsidRPr="007416DA" w:rsidRDefault="00E92420"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i/>
          <w:iCs/>
          <w:color w:val="000000" w:themeColor="text1"/>
          <w:sz w:val="24"/>
          <w:szCs w:val="24"/>
          <w:lang w:val="fr-CA" w:eastAsia="en-CA"/>
        </w:rPr>
        <w:t>Immunité et exclusion</w:t>
      </w:r>
    </w:p>
    <w:p w14:paraId="38971C92" w14:textId="76D8354D" w:rsidR="00E92420" w:rsidRPr="007416DA" w:rsidRDefault="00E92420" w:rsidP="00CD025A">
      <w:pPr>
        <w:spacing w:after="0" w:line="384" w:lineRule="atLeast"/>
        <w:jc w:val="both"/>
        <w:rPr>
          <w:rFonts w:ascii="Tahoma" w:eastAsia="Times New Roman" w:hAnsi="Tahoma" w:cs="Tahoma"/>
          <w:color w:val="000000" w:themeColor="text1"/>
          <w:sz w:val="24"/>
          <w:szCs w:val="24"/>
          <w:lang w:val="fr-CA" w:eastAsia="en-CA"/>
        </w:rPr>
      </w:pPr>
    </w:p>
    <w:p w14:paraId="182FD379" w14:textId="4B9427B8" w:rsidR="00E92420" w:rsidRPr="007416DA" w:rsidRDefault="00E92420"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L'immunité de surinfection fait référence à la capacité d'un lysogène à résister à l'infection d'un phage envahisseur en réprimant les gènes lytiques de l'envahisseur. La capacité d’un lysogène à résister à l’infection passe par trois processus</w:t>
      </w:r>
      <w:r w:rsidR="001E415F">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 l’expression constitutive de la protéine répressive de l’immunité du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sa liaison subséquente à l’ADN du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et la répression de la transcription des gènes lytiques. La protéine du répresseur d'immunité peut également se lier à l'ADN des phages qui tentent d'infecter le lysogène («</w:t>
      </w:r>
      <w:r w:rsidR="001E415F">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surinfection</w:t>
      </w:r>
      <w:r w:rsidR="001E415F">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et réprimer l'expression des gènes lytiques de l'ADN injecté de l'envahisseur, accordant au lysogène une «</w:t>
      </w:r>
      <w:r w:rsidR="001E415F">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immunité</w:t>
      </w:r>
      <w:r w:rsidR="001E415F">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w:t>
      </w:r>
    </w:p>
    <w:p w14:paraId="7DD098E7" w14:textId="4832DACF"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4686CEDA" w14:textId="0C2F57E5" w:rsidR="00292376" w:rsidRPr="007416DA" w:rsidRDefault="00292376"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En plus de l'immunité de surinfection médiée par le répresseur, un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dans une cellule hôte peut conférer une insensibilité à l'infection </w:t>
      </w:r>
      <w:proofErr w:type="spellStart"/>
      <w:r w:rsidRPr="007416DA">
        <w:rPr>
          <w:rFonts w:ascii="Tahoma" w:eastAsia="Times New Roman" w:hAnsi="Tahoma" w:cs="Tahoma"/>
          <w:color w:val="000000" w:themeColor="text1"/>
          <w:sz w:val="24"/>
          <w:szCs w:val="24"/>
          <w:lang w:val="fr-CA" w:eastAsia="en-CA"/>
        </w:rPr>
        <w:t>phagique</w:t>
      </w:r>
      <w:proofErr w:type="spellEnd"/>
      <w:r w:rsidRPr="007416DA">
        <w:rPr>
          <w:rFonts w:ascii="Tahoma" w:eastAsia="Times New Roman" w:hAnsi="Tahoma" w:cs="Tahoma"/>
          <w:color w:val="000000" w:themeColor="text1"/>
          <w:sz w:val="24"/>
          <w:szCs w:val="24"/>
          <w:lang w:val="fr-CA" w:eastAsia="en-CA"/>
        </w:rPr>
        <w:t xml:space="preserve"> par exclusion. L'</w:t>
      </w:r>
      <w:r w:rsidRPr="007416DA">
        <w:rPr>
          <w:rFonts w:ascii="Tahoma" w:eastAsia="Times New Roman" w:hAnsi="Tahoma" w:cs="Tahoma"/>
          <w:b/>
          <w:color w:val="000000" w:themeColor="text1"/>
          <w:sz w:val="24"/>
          <w:szCs w:val="24"/>
          <w:lang w:val="fr-CA" w:eastAsia="en-CA"/>
        </w:rPr>
        <w:t>exclusion</w:t>
      </w:r>
      <w:r w:rsidRPr="007416DA">
        <w:rPr>
          <w:rFonts w:ascii="Tahoma" w:eastAsia="Times New Roman" w:hAnsi="Tahoma" w:cs="Tahoma"/>
          <w:color w:val="000000" w:themeColor="text1"/>
          <w:sz w:val="24"/>
          <w:szCs w:val="24"/>
          <w:lang w:val="fr-CA" w:eastAsia="en-CA"/>
        </w:rPr>
        <w:t xml:space="preserve"> fait référence aux protéines codées et exprimées par le </w:t>
      </w:r>
      <w:proofErr w:type="spellStart"/>
      <w:r w:rsidRPr="007416DA">
        <w:rPr>
          <w:rFonts w:ascii="Tahoma" w:eastAsia="Times New Roman" w:hAnsi="Tahoma" w:cs="Tahoma"/>
          <w:color w:val="000000" w:themeColor="text1"/>
          <w:sz w:val="24"/>
          <w:szCs w:val="24"/>
          <w:lang w:val="fr-CA" w:eastAsia="en-CA"/>
        </w:rPr>
        <w:t>prophage</w:t>
      </w:r>
      <w:proofErr w:type="spellEnd"/>
      <w:r w:rsidRPr="007416DA">
        <w:rPr>
          <w:rFonts w:ascii="Tahoma" w:eastAsia="Times New Roman" w:hAnsi="Tahoma" w:cs="Tahoma"/>
          <w:color w:val="000000" w:themeColor="text1"/>
          <w:sz w:val="24"/>
          <w:szCs w:val="24"/>
          <w:lang w:val="fr-CA" w:eastAsia="en-CA"/>
        </w:rPr>
        <w:t xml:space="preserve"> qui modifient la surface de la cellule hôte de telle manière que d'autres phages sont «</w:t>
      </w:r>
      <w:r w:rsidR="001E415F">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exclus</w:t>
      </w:r>
      <w:r w:rsidR="001E415F">
        <w:rPr>
          <w:rFonts w:ascii="Tahoma" w:eastAsia="Times New Roman" w:hAnsi="Tahoma" w:cs="Tahoma"/>
          <w:color w:val="000000" w:themeColor="text1"/>
          <w:sz w:val="24"/>
          <w:szCs w:val="24"/>
          <w:lang w:val="fr-CA" w:eastAsia="en-CA"/>
        </w:rPr>
        <w:t> </w:t>
      </w:r>
      <w:r w:rsidR="00110261" w:rsidRPr="007416DA">
        <w:rPr>
          <w:rFonts w:ascii="Tahoma" w:eastAsia="Times New Roman" w:hAnsi="Tahoma" w:cs="Tahoma"/>
          <w:color w:val="000000" w:themeColor="text1"/>
          <w:sz w:val="24"/>
          <w:szCs w:val="24"/>
          <w:lang w:val="fr-CA" w:eastAsia="en-CA"/>
        </w:rPr>
        <w:t>», ne pouvant s'absorber sur l’hôte et injecter</w:t>
      </w:r>
      <w:r w:rsidRPr="007416DA">
        <w:rPr>
          <w:rFonts w:ascii="Tahoma" w:eastAsia="Times New Roman" w:hAnsi="Tahoma" w:cs="Tahoma"/>
          <w:color w:val="000000" w:themeColor="text1"/>
          <w:sz w:val="24"/>
          <w:szCs w:val="24"/>
          <w:lang w:val="fr-CA" w:eastAsia="en-CA"/>
        </w:rPr>
        <w:t xml:space="preserve"> leur ADN.</w:t>
      </w:r>
    </w:p>
    <w:p w14:paraId="3CBA61A1" w14:textId="77777777" w:rsidR="00292376" w:rsidRPr="007416DA" w:rsidRDefault="00292376" w:rsidP="00CD025A">
      <w:pPr>
        <w:spacing w:after="0" w:line="384" w:lineRule="atLeast"/>
        <w:jc w:val="both"/>
        <w:rPr>
          <w:rFonts w:ascii="Tahoma" w:eastAsia="Times New Roman" w:hAnsi="Tahoma" w:cs="Tahoma"/>
          <w:color w:val="000000" w:themeColor="text1"/>
          <w:sz w:val="24"/>
          <w:szCs w:val="24"/>
          <w:lang w:val="fr-CA" w:eastAsia="en-CA"/>
        </w:rPr>
      </w:pPr>
    </w:p>
    <w:p w14:paraId="55402E8F" w14:textId="77777777" w:rsidR="00292376" w:rsidRPr="007416DA" w:rsidRDefault="00110261"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i/>
          <w:iCs/>
          <w:color w:val="000000" w:themeColor="text1"/>
          <w:sz w:val="24"/>
          <w:szCs w:val="24"/>
          <w:lang w:val="fr-CA" w:eastAsia="en-CA"/>
        </w:rPr>
        <w:t>Ré</w:t>
      </w:r>
      <w:r w:rsidR="00292376" w:rsidRPr="007416DA">
        <w:rPr>
          <w:rFonts w:ascii="Tahoma" w:eastAsia="Times New Roman" w:hAnsi="Tahoma" w:cs="Tahoma"/>
          <w:i/>
          <w:iCs/>
          <w:color w:val="000000" w:themeColor="text1"/>
          <w:sz w:val="24"/>
          <w:szCs w:val="24"/>
          <w:lang w:val="fr-CA" w:eastAsia="en-CA"/>
        </w:rPr>
        <w:t>sistance</w:t>
      </w:r>
    </w:p>
    <w:p w14:paraId="1A471252" w14:textId="65A338FC"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33969C9F" w14:textId="77777777" w:rsidR="00E8213B" w:rsidRPr="007416DA" w:rsidRDefault="00292376"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La résistance bactérienne à l'infection </w:t>
      </w:r>
      <w:proofErr w:type="spellStart"/>
      <w:r w:rsidRPr="007416DA">
        <w:rPr>
          <w:rFonts w:ascii="Tahoma" w:eastAsia="Times New Roman" w:hAnsi="Tahoma" w:cs="Tahoma"/>
          <w:color w:val="000000" w:themeColor="text1"/>
          <w:sz w:val="24"/>
          <w:szCs w:val="24"/>
          <w:lang w:val="fr-CA" w:eastAsia="en-CA"/>
        </w:rPr>
        <w:t>phagique</w:t>
      </w:r>
      <w:proofErr w:type="spellEnd"/>
      <w:r w:rsidRPr="007416DA">
        <w:rPr>
          <w:rFonts w:ascii="Tahoma" w:eastAsia="Times New Roman" w:hAnsi="Tahoma" w:cs="Tahoma"/>
          <w:color w:val="000000" w:themeColor="text1"/>
          <w:sz w:val="24"/>
          <w:szCs w:val="24"/>
          <w:lang w:val="fr-CA" w:eastAsia="en-CA"/>
        </w:rPr>
        <w:t xml:space="preserve"> décrit l'insensibilité d'une cellule hôte à l'infection due à une mutation ou à une perte du récepteur </w:t>
      </w:r>
      <w:proofErr w:type="spellStart"/>
      <w:r w:rsidRPr="007416DA">
        <w:rPr>
          <w:rFonts w:ascii="Tahoma" w:eastAsia="Times New Roman" w:hAnsi="Tahoma" w:cs="Tahoma"/>
          <w:color w:val="000000" w:themeColor="text1"/>
          <w:sz w:val="24"/>
          <w:szCs w:val="24"/>
          <w:lang w:val="fr-CA" w:eastAsia="en-CA"/>
        </w:rPr>
        <w:t>phagique</w:t>
      </w:r>
      <w:proofErr w:type="spellEnd"/>
      <w:r w:rsidRPr="007416DA">
        <w:rPr>
          <w:rFonts w:ascii="Tahoma" w:eastAsia="Times New Roman" w:hAnsi="Tahoma" w:cs="Tahoma"/>
          <w:color w:val="000000" w:themeColor="text1"/>
          <w:sz w:val="24"/>
          <w:szCs w:val="24"/>
          <w:lang w:val="fr-CA" w:eastAsia="en-CA"/>
        </w:rPr>
        <w:t xml:space="preserve">, ou par l'action d'un </w:t>
      </w:r>
      <w:r w:rsidRPr="007416DA">
        <w:rPr>
          <w:rFonts w:ascii="Tahoma" w:eastAsia="Times New Roman" w:hAnsi="Tahoma" w:cs="Tahoma"/>
          <w:color w:val="000000" w:themeColor="text1"/>
          <w:sz w:val="24"/>
          <w:szCs w:val="24"/>
          <w:lang w:val="fr-CA" w:eastAsia="en-CA"/>
        </w:rPr>
        <w:lastRenderedPageBreak/>
        <w:t>ou plusieurs systèmes de défense bactérienne. Les systèmes les mieux caractérisés sont la restriction, l'infection avortée et le CRISPR, cependant, il y en a probablement encore</w:t>
      </w:r>
      <w:r w:rsidR="00292178" w:rsidRPr="007416DA">
        <w:rPr>
          <w:rFonts w:ascii="Tahoma" w:eastAsia="Times New Roman" w:hAnsi="Tahoma" w:cs="Tahoma"/>
          <w:color w:val="000000" w:themeColor="text1"/>
          <w:sz w:val="24"/>
          <w:szCs w:val="24"/>
          <w:lang w:val="fr-CA" w:eastAsia="en-CA"/>
        </w:rPr>
        <w:t xml:space="preserve"> </w:t>
      </w:r>
      <w:r w:rsidRPr="007416DA">
        <w:rPr>
          <w:rFonts w:ascii="Tahoma" w:eastAsia="Times New Roman" w:hAnsi="Tahoma" w:cs="Tahoma"/>
          <w:color w:val="000000" w:themeColor="text1"/>
          <w:sz w:val="24"/>
          <w:szCs w:val="24"/>
          <w:lang w:val="fr-CA" w:eastAsia="en-CA"/>
        </w:rPr>
        <w:t>beaucoup d'autres à découvrir.</w:t>
      </w:r>
    </w:p>
    <w:p w14:paraId="34034885" w14:textId="77777777" w:rsidR="00292376" w:rsidRPr="007416DA" w:rsidRDefault="00292376" w:rsidP="00CD025A">
      <w:pPr>
        <w:spacing w:after="0" w:line="384" w:lineRule="atLeast"/>
        <w:jc w:val="both"/>
        <w:rPr>
          <w:rFonts w:ascii="Tahoma" w:eastAsia="Times New Roman" w:hAnsi="Tahoma" w:cs="Tahoma"/>
          <w:color w:val="000000" w:themeColor="text1"/>
          <w:sz w:val="24"/>
          <w:szCs w:val="24"/>
          <w:lang w:val="fr-CA" w:eastAsia="en-CA"/>
        </w:rPr>
      </w:pPr>
    </w:p>
    <w:p w14:paraId="7D01D81A" w14:textId="147B4ACA" w:rsidR="00292376" w:rsidRPr="007416DA" w:rsidRDefault="00292376"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sys</w:t>
      </w:r>
      <w:r w:rsidR="00110261" w:rsidRPr="007416DA">
        <w:rPr>
          <w:rFonts w:ascii="Tahoma" w:eastAsia="Times New Roman" w:hAnsi="Tahoma" w:cs="Tahoma"/>
          <w:color w:val="000000" w:themeColor="text1"/>
          <w:sz w:val="24"/>
          <w:szCs w:val="24"/>
          <w:lang w:val="fr-CA" w:eastAsia="en-CA"/>
        </w:rPr>
        <w:t>tèmes de restriction bactériens</w:t>
      </w:r>
      <w:r w:rsidRPr="007416DA">
        <w:rPr>
          <w:rFonts w:ascii="Tahoma" w:eastAsia="Times New Roman" w:hAnsi="Tahoma" w:cs="Tahoma"/>
          <w:color w:val="000000" w:themeColor="text1"/>
          <w:sz w:val="24"/>
          <w:szCs w:val="24"/>
          <w:lang w:val="fr-CA" w:eastAsia="en-CA"/>
        </w:rPr>
        <w:t xml:space="preserve"> ont d'abord été découverts par l'observation qu'un phage particulier était «</w:t>
      </w:r>
      <w:r w:rsidR="00434EBB">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restreint</w:t>
      </w:r>
      <w:r w:rsidR="00434EBB">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à infecter une souche apparentée de</w:t>
      </w:r>
      <w:r w:rsidR="00FA5F46" w:rsidRPr="007416DA">
        <w:rPr>
          <w:rFonts w:ascii="Tahoma" w:eastAsia="Times New Roman" w:hAnsi="Tahoma" w:cs="Tahoma"/>
          <w:color w:val="000000" w:themeColor="text1"/>
          <w:sz w:val="24"/>
          <w:szCs w:val="24"/>
          <w:lang w:val="fr-CA" w:eastAsia="en-CA"/>
        </w:rPr>
        <w:t xml:space="preserve"> son hôte préféré. Après investigation</w:t>
      </w:r>
      <w:r w:rsidRPr="007416DA">
        <w:rPr>
          <w:rFonts w:ascii="Tahoma" w:eastAsia="Times New Roman" w:hAnsi="Tahoma" w:cs="Tahoma"/>
          <w:color w:val="000000" w:themeColor="text1"/>
          <w:sz w:val="24"/>
          <w:szCs w:val="24"/>
          <w:lang w:val="fr-CA" w:eastAsia="en-CA"/>
        </w:rPr>
        <w:t>, il a été découvert que l'hôte codait pour une endonucléase qui coupait l'ADN double brin à une séquence de paires de bases s</w:t>
      </w:r>
      <w:r w:rsidR="00FA5F46" w:rsidRPr="007416DA">
        <w:rPr>
          <w:rFonts w:ascii="Tahoma" w:eastAsia="Times New Roman" w:hAnsi="Tahoma" w:cs="Tahoma"/>
          <w:color w:val="000000" w:themeColor="text1"/>
          <w:sz w:val="24"/>
          <w:szCs w:val="24"/>
          <w:lang w:val="fr-CA" w:eastAsia="en-CA"/>
        </w:rPr>
        <w:t>pécifique. L'ADN de l'hôte est</w:t>
      </w:r>
      <w:r w:rsidRPr="007416DA">
        <w:rPr>
          <w:rFonts w:ascii="Tahoma" w:eastAsia="Times New Roman" w:hAnsi="Tahoma" w:cs="Tahoma"/>
          <w:color w:val="000000" w:themeColor="text1"/>
          <w:sz w:val="24"/>
          <w:szCs w:val="24"/>
          <w:lang w:val="fr-CA" w:eastAsia="en-CA"/>
        </w:rPr>
        <w:t xml:space="preserve"> protégé de la digestion au niveau de ces séquence</w:t>
      </w:r>
      <w:r w:rsidR="00FA5F46" w:rsidRPr="007416DA">
        <w:rPr>
          <w:rFonts w:ascii="Tahoma" w:eastAsia="Times New Roman" w:hAnsi="Tahoma" w:cs="Tahoma"/>
          <w:color w:val="000000" w:themeColor="text1"/>
          <w:sz w:val="24"/>
          <w:szCs w:val="24"/>
          <w:lang w:val="fr-CA" w:eastAsia="en-CA"/>
        </w:rPr>
        <w:t>s</w:t>
      </w:r>
      <w:r w:rsidR="00110261" w:rsidRPr="007416DA">
        <w:rPr>
          <w:rFonts w:ascii="Tahoma" w:eastAsia="Times New Roman" w:hAnsi="Tahoma" w:cs="Tahoma"/>
          <w:color w:val="000000" w:themeColor="text1"/>
          <w:sz w:val="24"/>
          <w:szCs w:val="24"/>
          <w:lang w:val="fr-CA" w:eastAsia="en-CA"/>
        </w:rPr>
        <w:t xml:space="preserve"> par l'ajout de groupement</w:t>
      </w:r>
      <w:r w:rsidR="00FA5F46" w:rsidRPr="007416DA">
        <w:rPr>
          <w:rFonts w:ascii="Tahoma" w:eastAsia="Times New Roman" w:hAnsi="Tahoma" w:cs="Tahoma"/>
          <w:color w:val="000000" w:themeColor="text1"/>
          <w:sz w:val="24"/>
          <w:szCs w:val="24"/>
          <w:lang w:val="fr-CA" w:eastAsia="en-CA"/>
        </w:rPr>
        <w:t xml:space="preserve"> méthyl</w:t>
      </w:r>
      <w:r w:rsidRPr="007416DA">
        <w:rPr>
          <w:rFonts w:ascii="Tahoma" w:eastAsia="Times New Roman" w:hAnsi="Tahoma" w:cs="Tahoma"/>
          <w:color w:val="000000" w:themeColor="text1"/>
          <w:sz w:val="24"/>
          <w:szCs w:val="24"/>
          <w:lang w:val="fr-CA" w:eastAsia="en-CA"/>
        </w:rPr>
        <w:t xml:space="preserve"> à son ADN. Des investigations ultérieures ont révélé qu'il existe un grand nombre de systèmes de restriction différents qui reconnaissent différentes séquences</w:t>
      </w:r>
      <w:r w:rsidR="00434EBB">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chaque système contient à la fois une endonucléase et une enzyme de modifi</w:t>
      </w:r>
      <w:r w:rsidR="00FA5F46" w:rsidRPr="007416DA">
        <w:rPr>
          <w:rFonts w:ascii="Tahoma" w:eastAsia="Times New Roman" w:hAnsi="Tahoma" w:cs="Tahoma"/>
          <w:color w:val="000000" w:themeColor="text1"/>
          <w:sz w:val="24"/>
          <w:szCs w:val="24"/>
          <w:lang w:val="fr-CA" w:eastAsia="en-CA"/>
        </w:rPr>
        <w:t>cation de l'ADN qui reconnaissen</w:t>
      </w:r>
      <w:r w:rsidRPr="007416DA">
        <w:rPr>
          <w:rFonts w:ascii="Tahoma" w:eastAsia="Times New Roman" w:hAnsi="Tahoma" w:cs="Tahoma"/>
          <w:color w:val="000000" w:themeColor="text1"/>
          <w:sz w:val="24"/>
          <w:szCs w:val="24"/>
          <w:lang w:val="fr-CA" w:eastAsia="en-CA"/>
        </w:rPr>
        <w:t xml:space="preserve">t la même séquence d'ADN. Typiquement, ces séquences ont une longueur de 4 à 6 </w:t>
      </w:r>
      <w:proofErr w:type="spellStart"/>
      <w:r w:rsidRPr="007416DA">
        <w:rPr>
          <w:rFonts w:ascii="Tahoma" w:eastAsia="Times New Roman" w:hAnsi="Tahoma" w:cs="Tahoma"/>
          <w:color w:val="000000" w:themeColor="text1"/>
          <w:sz w:val="24"/>
          <w:szCs w:val="24"/>
          <w:lang w:val="fr-CA" w:eastAsia="en-CA"/>
        </w:rPr>
        <w:t>pb</w:t>
      </w:r>
      <w:proofErr w:type="spellEnd"/>
      <w:r w:rsidRPr="007416DA">
        <w:rPr>
          <w:rFonts w:ascii="Tahoma" w:eastAsia="Times New Roman" w:hAnsi="Tahoma" w:cs="Tahoma"/>
          <w:color w:val="000000" w:themeColor="text1"/>
          <w:sz w:val="24"/>
          <w:szCs w:val="24"/>
          <w:lang w:val="fr-CA" w:eastAsia="en-CA"/>
        </w:rPr>
        <w:t xml:space="preserve">. </w:t>
      </w:r>
      <w:r w:rsidR="00FA5F46" w:rsidRPr="007416DA">
        <w:rPr>
          <w:rFonts w:ascii="Tahoma" w:eastAsia="Times New Roman" w:hAnsi="Tahoma" w:cs="Tahoma"/>
          <w:color w:val="000000" w:themeColor="text1"/>
          <w:sz w:val="24"/>
          <w:szCs w:val="24"/>
          <w:lang w:val="fr-CA" w:eastAsia="en-CA"/>
        </w:rPr>
        <w:t>Les nucléases ont depuis été appelées</w:t>
      </w:r>
      <w:r w:rsidRPr="007416DA">
        <w:rPr>
          <w:rFonts w:ascii="Tahoma" w:eastAsia="Times New Roman" w:hAnsi="Tahoma" w:cs="Tahoma"/>
          <w:color w:val="000000" w:themeColor="text1"/>
          <w:sz w:val="24"/>
          <w:szCs w:val="24"/>
          <w:lang w:val="fr-CA" w:eastAsia="en-CA"/>
        </w:rPr>
        <w:t xml:space="preserve"> «</w:t>
      </w:r>
      <w:r w:rsidR="00434EBB">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endonucléases de restriction</w:t>
      </w:r>
      <w:r w:rsidR="00434EBB">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ou simplement «</w:t>
      </w:r>
      <w:r w:rsidR="00434EBB">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enzymes de restriction</w:t>
      </w:r>
      <w:r w:rsidR="00434EBB">
        <w:rPr>
          <w:rFonts w:ascii="Tahoma" w:eastAsia="Times New Roman" w:hAnsi="Tahoma" w:cs="Tahoma"/>
          <w:color w:val="000000" w:themeColor="text1"/>
          <w:sz w:val="24"/>
          <w:szCs w:val="24"/>
          <w:lang w:val="fr-CA" w:eastAsia="en-CA"/>
        </w:rPr>
        <w:t> </w:t>
      </w:r>
      <w:r w:rsidR="00110261" w:rsidRPr="007416DA">
        <w:rPr>
          <w:rFonts w:ascii="Tahoma" w:eastAsia="Times New Roman" w:hAnsi="Tahoma" w:cs="Tahoma"/>
          <w:color w:val="000000" w:themeColor="text1"/>
          <w:sz w:val="24"/>
          <w:szCs w:val="24"/>
          <w:lang w:val="fr-CA" w:eastAsia="en-CA"/>
        </w:rPr>
        <w:t>», et</w:t>
      </w:r>
      <w:r w:rsidRPr="007416DA">
        <w:rPr>
          <w:rFonts w:ascii="Tahoma" w:eastAsia="Times New Roman" w:hAnsi="Tahoma" w:cs="Tahoma"/>
          <w:color w:val="000000" w:themeColor="text1"/>
          <w:sz w:val="24"/>
          <w:szCs w:val="24"/>
          <w:lang w:val="fr-CA" w:eastAsia="en-CA"/>
        </w:rPr>
        <w:t xml:space="preserve"> sont</w:t>
      </w:r>
      <w:r w:rsidR="00110261" w:rsidRPr="007416DA">
        <w:rPr>
          <w:rFonts w:ascii="Tahoma" w:eastAsia="Times New Roman" w:hAnsi="Tahoma" w:cs="Tahoma"/>
          <w:color w:val="000000" w:themeColor="text1"/>
          <w:sz w:val="24"/>
          <w:szCs w:val="24"/>
          <w:lang w:val="fr-CA" w:eastAsia="en-CA"/>
        </w:rPr>
        <w:t xml:space="preserve"> devenues</w:t>
      </w:r>
      <w:r w:rsidRPr="007416DA">
        <w:rPr>
          <w:rFonts w:ascii="Tahoma" w:eastAsia="Times New Roman" w:hAnsi="Tahoma" w:cs="Tahoma"/>
          <w:color w:val="000000" w:themeColor="text1"/>
          <w:sz w:val="24"/>
          <w:szCs w:val="24"/>
          <w:lang w:val="fr-CA" w:eastAsia="en-CA"/>
        </w:rPr>
        <w:t xml:space="preserve"> des outils couramment utilisés dans les laboratoires de biologie moléculaire.</w:t>
      </w:r>
    </w:p>
    <w:p w14:paraId="4ACC49B7" w14:textId="58F0E74C" w:rsidR="00FA5F46" w:rsidRPr="007416DA" w:rsidRDefault="00FA5F46" w:rsidP="00CD025A">
      <w:pPr>
        <w:spacing w:after="0" w:line="384" w:lineRule="atLeast"/>
        <w:jc w:val="both"/>
        <w:rPr>
          <w:rFonts w:ascii="Tahoma" w:eastAsia="Times New Roman" w:hAnsi="Tahoma" w:cs="Tahoma"/>
          <w:color w:val="000000" w:themeColor="text1"/>
          <w:sz w:val="24"/>
          <w:szCs w:val="24"/>
          <w:lang w:val="fr-CA" w:eastAsia="en-CA"/>
        </w:rPr>
      </w:pPr>
    </w:p>
    <w:p w14:paraId="1A34DD74" w14:textId="77777777" w:rsidR="00FA5F46" w:rsidRPr="00AD5AD0" w:rsidRDefault="00FA5F46"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Les mécanismes d'infection abortive permettent aux cellules de se sacrifier délibérément lorsqu'elles sont infectées par un phage. Un exemple est le système toxine-antitoxine. Pendant la croissance cellulaire normale, la toxine et l'antitoxine sont exprimées, et l'antitoxine empêche la toxine de tuer la cellule, généralement en s'y liant et en régulant à la baisse son expression. L'infection par les phages peut entraîner l'arrêt de l'expression des gènes des cellules hôtes, y compris celle de la toxine et de l'antitoxine. Cependant, dans </w:t>
      </w:r>
      <w:r w:rsidRPr="00AD5AD0">
        <w:rPr>
          <w:rFonts w:ascii="Tahoma" w:eastAsia="Times New Roman" w:hAnsi="Tahoma" w:cs="Tahoma"/>
          <w:color w:val="000000" w:themeColor="text1"/>
          <w:sz w:val="24"/>
          <w:szCs w:val="24"/>
          <w:lang w:val="fr-CA" w:eastAsia="en-CA"/>
        </w:rPr>
        <w:t>beaucoup de ces systèmes, l'antitoxine est moins stable que la toxine et se dégrade plus rapidement. La dégradation de l'antitoxine libère la toxine et provoque la mort de la cellule. De cette façon, la cellule se sacrifie pour empêcher le phage de se multiplier, épargnant ainsi les autres cellules bactériennes de la population.</w:t>
      </w:r>
    </w:p>
    <w:p w14:paraId="79207B29" w14:textId="60EBC15E" w:rsidR="00E8213B" w:rsidRPr="00AD5AD0"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6E21D3CB" w14:textId="62596C22" w:rsidR="00FA5F46" w:rsidRPr="007416DA" w:rsidRDefault="007E2DDD" w:rsidP="00CD025A">
      <w:pPr>
        <w:spacing w:after="0" w:line="384" w:lineRule="atLeast"/>
        <w:jc w:val="both"/>
        <w:rPr>
          <w:rFonts w:ascii="Tahoma" w:eastAsia="Times New Roman" w:hAnsi="Tahoma" w:cs="Tahoma"/>
          <w:color w:val="000000" w:themeColor="text1"/>
          <w:sz w:val="24"/>
          <w:szCs w:val="24"/>
          <w:lang w:val="fr-CA" w:eastAsia="en-CA"/>
        </w:rPr>
      </w:pPr>
      <w:r w:rsidRPr="00AD5AD0">
        <w:rPr>
          <w:rFonts w:ascii="Tahoma" w:hAnsi="Tahoma" w:cs="Tahoma"/>
          <w:color w:val="000000" w:themeColor="text1"/>
          <w:sz w:val="24"/>
          <w:szCs w:val="24"/>
          <w:shd w:val="clear" w:color="auto" w:fill="FFFFFF"/>
          <w:lang w:val="fr-CA"/>
        </w:rPr>
        <w:t xml:space="preserve">Les </w:t>
      </w:r>
      <w:r w:rsidR="00AC5C7E" w:rsidRPr="00AD5AD0">
        <w:rPr>
          <w:rFonts w:ascii="Tahoma" w:hAnsi="Tahoma" w:cs="Tahoma"/>
          <w:color w:val="000000" w:themeColor="text1"/>
          <w:sz w:val="24"/>
          <w:szCs w:val="24"/>
          <w:shd w:val="clear" w:color="auto" w:fill="FFFFFF"/>
          <w:lang w:val="fr-CA"/>
        </w:rPr>
        <w:t xml:space="preserve">courtes répétitions palindromiques </w:t>
      </w:r>
      <w:r w:rsidRPr="00AD5AD0">
        <w:rPr>
          <w:rFonts w:ascii="Tahoma" w:hAnsi="Tahoma" w:cs="Tahoma"/>
          <w:color w:val="000000" w:themeColor="text1"/>
          <w:sz w:val="24"/>
          <w:szCs w:val="24"/>
          <w:shd w:val="clear" w:color="auto" w:fill="FFFFFF"/>
          <w:lang w:val="fr-CA"/>
        </w:rPr>
        <w:t>groupées et régulièrement espacées</w:t>
      </w:r>
      <w:r w:rsidRPr="00AD5AD0">
        <w:rPr>
          <w:rFonts w:ascii="Tahoma" w:eastAsia="Times New Roman" w:hAnsi="Tahoma" w:cs="Tahoma"/>
          <w:color w:val="000000" w:themeColor="text1"/>
          <w:sz w:val="24"/>
          <w:szCs w:val="24"/>
          <w:lang w:val="fr-CA" w:eastAsia="en-CA"/>
        </w:rPr>
        <w:t xml:space="preserve"> </w:t>
      </w:r>
      <w:r w:rsidR="00FA5F46" w:rsidRPr="00AD5AD0">
        <w:rPr>
          <w:rFonts w:ascii="Tahoma" w:eastAsia="Times New Roman" w:hAnsi="Tahoma" w:cs="Tahoma"/>
          <w:color w:val="000000" w:themeColor="text1"/>
          <w:sz w:val="24"/>
          <w:szCs w:val="24"/>
          <w:lang w:val="fr-CA" w:eastAsia="en-CA"/>
        </w:rPr>
        <w:t xml:space="preserve">(CRISPR) et leurs protéines Cas (Cas, pour </w:t>
      </w:r>
      <w:r w:rsidR="00FA5F46" w:rsidRPr="00AD5AD0">
        <w:rPr>
          <w:rFonts w:ascii="Tahoma" w:eastAsia="Times New Roman" w:hAnsi="Tahoma" w:cs="Tahoma"/>
          <w:color w:val="000000" w:themeColor="text1"/>
          <w:sz w:val="24"/>
          <w:szCs w:val="24"/>
          <w:u w:val="single"/>
          <w:lang w:val="fr-CA" w:eastAsia="en-CA"/>
        </w:rPr>
        <w:t>C</w:t>
      </w:r>
      <w:r w:rsidR="00FA5F46" w:rsidRPr="00AD5AD0">
        <w:rPr>
          <w:rFonts w:ascii="Tahoma" w:eastAsia="Times New Roman" w:hAnsi="Tahoma" w:cs="Tahoma"/>
          <w:color w:val="000000" w:themeColor="text1"/>
          <w:sz w:val="24"/>
          <w:szCs w:val="24"/>
          <w:lang w:val="fr-CA" w:eastAsia="en-CA"/>
        </w:rPr>
        <w:t>RISPR-</w:t>
      </w:r>
      <w:r w:rsidR="00FA5F46" w:rsidRPr="00AD5AD0">
        <w:rPr>
          <w:rFonts w:ascii="Tahoma" w:eastAsia="Times New Roman" w:hAnsi="Tahoma" w:cs="Tahoma"/>
          <w:color w:val="000000" w:themeColor="text1"/>
          <w:sz w:val="24"/>
          <w:szCs w:val="24"/>
          <w:u w:val="single"/>
          <w:lang w:val="fr-CA" w:eastAsia="en-CA"/>
        </w:rPr>
        <w:t>as</w:t>
      </w:r>
      <w:r w:rsidR="00FA5F46" w:rsidRPr="00AD5AD0">
        <w:rPr>
          <w:rFonts w:ascii="Tahoma" w:eastAsia="Times New Roman" w:hAnsi="Tahoma" w:cs="Tahoma"/>
          <w:color w:val="000000" w:themeColor="text1"/>
          <w:sz w:val="24"/>
          <w:szCs w:val="24"/>
          <w:lang w:val="fr-CA" w:eastAsia="en-CA"/>
        </w:rPr>
        <w:t>socié) se trouvent dans les génomes procaryotes et sont un moyen de défense</w:t>
      </w:r>
      <w:r w:rsidR="004F058E" w:rsidRPr="007416DA">
        <w:rPr>
          <w:rFonts w:ascii="Tahoma" w:eastAsia="Times New Roman" w:hAnsi="Tahoma" w:cs="Tahoma"/>
          <w:color w:val="000000" w:themeColor="text1"/>
          <w:sz w:val="24"/>
          <w:szCs w:val="24"/>
          <w:lang w:val="fr-CA" w:eastAsia="en-CA"/>
        </w:rPr>
        <w:t xml:space="preserve"> contre</w:t>
      </w:r>
      <w:r w:rsidR="00FA5F46" w:rsidRPr="007416DA">
        <w:rPr>
          <w:rFonts w:ascii="Tahoma" w:eastAsia="Times New Roman" w:hAnsi="Tahoma" w:cs="Tahoma"/>
          <w:color w:val="000000" w:themeColor="text1"/>
          <w:sz w:val="24"/>
          <w:szCs w:val="24"/>
          <w:lang w:val="fr-CA" w:eastAsia="en-CA"/>
        </w:rPr>
        <w:t xml:space="preserve"> des phages par le biais d</w:t>
      </w:r>
      <w:r w:rsidR="00AC5C7E" w:rsidRPr="007416DA">
        <w:rPr>
          <w:rFonts w:ascii="Tahoma" w:eastAsia="Times New Roman" w:hAnsi="Tahoma" w:cs="Tahoma"/>
          <w:color w:val="000000" w:themeColor="text1"/>
          <w:sz w:val="24"/>
          <w:szCs w:val="24"/>
          <w:lang w:val="fr-CA" w:eastAsia="en-CA"/>
        </w:rPr>
        <w:t>e l'immunité acquise. Les régions CRISPR sont</w:t>
      </w:r>
      <w:r w:rsidR="00FA5F46" w:rsidRPr="007416DA">
        <w:rPr>
          <w:rFonts w:ascii="Tahoma" w:eastAsia="Times New Roman" w:hAnsi="Tahoma" w:cs="Tahoma"/>
          <w:color w:val="000000" w:themeColor="text1"/>
          <w:sz w:val="24"/>
          <w:szCs w:val="24"/>
          <w:lang w:val="fr-CA" w:eastAsia="en-CA"/>
        </w:rPr>
        <w:t xml:space="preserve"> constituée</w:t>
      </w:r>
      <w:r w:rsidR="00AC5C7E" w:rsidRPr="007416DA">
        <w:rPr>
          <w:rFonts w:ascii="Tahoma" w:eastAsia="Times New Roman" w:hAnsi="Tahoma" w:cs="Tahoma"/>
          <w:color w:val="000000" w:themeColor="text1"/>
          <w:sz w:val="24"/>
          <w:szCs w:val="24"/>
          <w:lang w:val="fr-CA" w:eastAsia="en-CA"/>
        </w:rPr>
        <w:t>s</w:t>
      </w:r>
      <w:r w:rsidR="00FA5F46" w:rsidRPr="007416DA">
        <w:rPr>
          <w:rFonts w:ascii="Tahoma" w:eastAsia="Times New Roman" w:hAnsi="Tahoma" w:cs="Tahoma"/>
          <w:color w:val="000000" w:themeColor="text1"/>
          <w:sz w:val="24"/>
          <w:szCs w:val="24"/>
          <w:lang w:val="fr-CA" w:eastAsia="en-CA"/>
        </w:rPr>
        <w:t xml:space="preserve"> de </w:t>
      </w:r>
      <w:r w:rsidR="00AC5C7E" w:rsidRPr="007416DA">
        <w:rPr>
          <w:rFonts w:ascii="Tahoma" w:eastAsia="Times New Roman" w:hAnsi="Tahoma" w:cs="Tahoma"/>
          <w:color w:val="000000" w:themeColor="text1"/>
          <w:sz w:val="24"/>
          <w:szCs w:val="24"/>
          <w:lang w:val="fr-CA" w:eastAsia="en-CA"/>
        </w:rPr>
        <w:t xml:space="preserve">courtes </w:t>
      </w:r>
      <w:r w:rsidR="00FA5F46" w:rsidRPr="007416DA">
        <w:rPr>
          <w:rFonts w:ascii="Tahoma" w:eastAsia="Times New Roman" w:hAnsi="Tahoma" w:cs="Tahoma"/>
          <w:color w:val="000000" w:themeColor="text1"/>
          <w:sz w:val="24"/>
          <w:szCs w:val="24"/>
          <w:lang w:val="fr-CA" w:eastAsia="en-CA"/>
        </w:rPr>
        <w:t>séquences palindromiques (30–4</w:t>
      </w:r>
      <w:r w:rsidR="00AC5C7E" w:rsidRPr="007416DA">
        <w:rPr>
          <w:rFonts w:ascii="Tahoma" w:eastAsia="Times New Roman" w:hAnsi="Tahoma" w:cs="Tahoma"/>
          <w:color w:val="000000" w:themeColor="text1"/>
          <w:sz w:val="24"/>
          <w:szCs w:val="24"/>
          <w:lang w:val="fr-CA" w:eastAsia="en-CA"/>
        </w:rPr>
        <w:t xml:space="preserve">0 </w:t>
      </w:r>
      <w:proofErr w:type="spellStart"/>
      <w:r w:rsidR="00AC5C7E" w:rsidRPr="007416DA">
        <w:rPr>
          <w:rFonts w:ascii="Tahoma" w:eastAsia="Times New Roman" w:hAnsi="Tahoma" w:cs="Tahoma"/>
          <w:color w:val="000000" w:themeColor="text1"/>
          <w:sz w:val="24"/>
          <w:szCs w:val="24"/>
          <w:lang w:val="fr-CA" w:eastAsia="en-CA"/>
        </w:rPr>
        <w:t>pb</w:t>
      </w:r>
      <w:proofErr w:type="spellEnd"/>
      <w:r w:rsidR="00AC5C7E" w:rsidRPr="007416DA">
        <w:rPr>
          <w:rFonts w:ascii="Tahoma" w:eastAsia="Times New Roman" w:hAnsi="Tahoma" w:cs="Tahoma"/>
          <w:color w:val="000000" w:themeColor="text1"/>
          <w:sz w:val="24"/>
          <w:szCs w:val="24"/>
          <w:lang w:val="fr-CA" w:eastAsia="en-CA"/>
        </w:rPr>
        <w:t>) répétées qui sont sépar</w:t>
      </w:r>
      <w:r w:rsidR="00FA5F46" w:rsidRPr="007416DA">
        <w:rPr>
          <w:rFonts w:ascii="Tahoma" w:eastAsia="Times New Roman" w:hAnsi="Tahoma" w:cs="Tahoma"/>
          <w:color w:val="000000" w:themeColor="text1"/>
          <w:sz w:val="24"/>
          <w:szCs w:val="24"/>
          <w:lang w:val="fr-CA" w:eastAsia="en-CA"/>
        </w:rPr>
        <w:t>ées</w:t>
      </w:r>
      <w:r w:rsidR="00AC5C7E" w:rsidRPr="007416DA">
        <w:rPr>
          <w:rFonts w:ascii="Tahoma" w:eastAsia="Times New Roman" w:hAnsi="Tahoma" w:cs="Tahoma"/>
          <w:color w:val="000000" w:themeColor="text1"/>
          <w:sz w:val="24"/>
          <w:szCs w:val="24"/>
          <w:lang w:val="fr-CA" w:eastAsia="en-CA"/>
        </w:rPr>
        <w:t xml:space="preserve"> par</w:t>
      </w:r>
      <w:r w:rsidR="00FA5F46" w:rsidRPr="007416DA">
        <w:rPr>
          <w:rFonts w:ascii="Tahoma" w:eastAsia="Times New Roman" w:hAnsi="Tahoma" w:cs="Tahoma"/>
          <w:color w:val="000000" w:themeColor="text1"/>
          <w:sz w:val="24"/>
          <w:szCs w:val="24"/>
          <w:lang w:val="fr-CA" w:eastAsia="en-CA"/>
        </w:rPr>
        <w:t xml:space="preserve"> de </w:t>
      </w:r>
      <w:r w:rsidR="00AC5C7E" w:rsidRPr="007416DA">
        <w:rPr>
          <w:rFonts w:ascii="Tahoma" w:eastAsia="Times New Roman" w:hAnsi="Tahoma" w:cs="Tahoma"/>
          <w:color w:val="000000" w:themeColor="text1"/>
          <w:sz w:val="24"/>
          <w:szCs w:val="24"/>
          <w:lang w:val="fr-CA" w:eastAsia="en-CA"/>
        </w:rPr>
        <w:t xml:space="preserve">courts </w:t>
      </w:r>
      <w:r w:rsidR="00FA5F46" w:rsidRPr="007416DA">
        <w:rPr>
          <w:rFonts w:ascii="Tahoma" w:eastAsia="Times New Roman" w:hAnsi="Tahoma" w:cs="Tahoma"/>
          <w:color w:val="000000" w:themeColor="text1"/>
          <w:sz w:val="24"/>
          <w:szCs w:val="24"/>
          <w:lang w:val="fr-CA" w:eastAsia="en-CA"/>
        </w:rPr>
        <w:t xml:space="preserve">fragments d'ADN </w:t>
      </w:r>
      <w:r w:rsidR="000F1820" w:rsidRPr="007416DA">
        <w:rPr>
          <w:rFonts w:ascii="Tahoma" w:eastAsia="Times New Roman" w:hAnsi="Tahoma" w:cs="Tahoma"/>
          <w:color w:val="000000" w:themeColor="text1"/>
          <w:sz w:val="24"/>
          <w:szCs w:val="24"/>
          <w:lang w:val="fr-CA" w:eastAsia="en-CA"/>
        </w:rPr>
        <w:t xml:space="preserve">appelés </w:t>
      </w:r>
      <w:r w:rsidR="00FA5F46" w:rsidRPr="007416DA">
        <w:rPr>
          <w:rFonts w:ascii="Tahoma" w:eastAsia="Times New Roman" w:hAnsi="Tahoma" w:cs="Tahoma"/>
          <w:color w:val="000000" w:themeColor="text1"/>
          <w:sz w:val="24"/>
          <w:szCs w:val="24"/>
          <w:lang w:val="fr-CA" w:eastAsia="en-CA"/>
        </w:rPr>
        <w:t>«</w:t>
      </w:r>
      <w:r w:rsidR="00AD5AD0">
        <w:rPr>
          <w:rFonts w:ascii="Tahoma" w:eastAsia="Times New Roman" w:hAnsi="Tahoma" w:cs="Tahoma"/>
          <w:color w:val="000000" w:themeColor="text1"/>
          <w:sz w:val="24"/>
          <w:szCs w:val="24"/>
          <w:lang w:val="fr-CA" w:eastAsia="en-CA"/>
        </w:rPr>
        <w:t> </w:t>
      </w:r>
      <w:proofErr w:type="spellStart"/>
      <w:r w:rsidR="000F1820" w:rsidRPr="007416DA">
        <w:rPr>
          <w:rFonts w:ascii="Tahoma" w:eastAsia="Times New Roman" w:hAnsi="Tahoma" w:cs="Tahoma"/>
          <w:color w:val="000000" w:themeColor="text1"/>
          <w:sz w:val="24"/>
          <w:szCs w:val="24"/>
          <w:lang w:val="fr-CA" w:eastAsia="en-CA"/>
        </w:rPr>
        <w:t>espaceurs</w:t>
      </w:r>
      <w:proofErr w:type="spellEnd"/>
      <w:r w:rsidR="00AD5AD0">
        <w:rPr>
          <w:rFonts w:ascii="Tahoma" w:eastAsia="Times New Roman" w:hAnsi="Tahoma" w:cs="Tahoma"/>
          <w:color w:val="000000" w:themeColor="text1"/>
          <w:sz w:val="24"/>
          <w:szCs w:val="24"/>
          <w:lang w:val="fr-CA" w:eastAsia="en-CA"/>
        </w:rPr>
        <w:t> </w:t>
      </w:r>
      <w:r w:rsidR="00AC5C7E" w:rsidRPr="007416DA">
        <w:rPr>
          <w:rFonts w:ascii="Tahoma" w:eastAsia="Times New Roman" w:hAnsi="Tahoma" w:cs="Tahoma"/>
          <w:color w:val="000000" w:themeColor="text1"/>
          <w:sz w:val="24"/>
          <w:szCs w:val="24"/>
          <w:lang w:val="fr-CA" w:eastAsia="en-CA"/>
        </w:rPr>
        <w:t>»</w:t>
      </w:r>
      <w:r w:rsidR="00FA5F46" w:rsidRPr="007416DA">
        <w:rPr>
          <w:rFonts w:ascii="Tahoma" w:eastAsia="Times New Roman" w:hAnsi="Tahoma" w:cs="Tahoma"/>
          <w:color w:val="000000" w:themeColor="text1"/>
          <w:sz w:val="24"/>
          <w:szCs w:val="24"/>
          <w:lang w:val="fr-CA" w:eastAsia="en-CA"/>
        </w:rPr>
        <w:t xml:space="preserve"> (~</w:t>
      </w:r>
      <w:r w:rsidR="00AD5AD0">
        <w:rPr>
          <w:rFonts w:ascii="Tahoma" w:eastAsia="Times New Roman" w:hAnsi="Tahoma" w:cs="Tahoma"/>
          <w:color w:val="000000" w:themeColor="text1"/>
          <w:sz w:val="24"/>
          <w:szCs w:val="24"/>
          <w:lang w:val="fr-CA" w:eastAsia="en-CA"/>
        </w:rPr>
        <w:t> </w:t>
      </w:r>
      <w:r w:rsidR="00AC5C7E" w:rsidRPr="007416DA">
        <w:rPr>
          <w:rFonts w:ascii="Tahoma" w:eastAsia="Times New Roman" w:hAnsi="Tahoma" w:cs="Tahoma"/>
          <w:color w:val="000000" w:themeColor="text1"/>
          <w:sz w:val="24"/>
          <w:szCs w:val="24"/>
          <w:lang w:val="fr-CA" w:eastAsia="en-CA"/>
        </w:rPr>
        <w:t xml:space="preserve">40 </w:t>
      </w:r>
      <w:proofErr w:type="spellStart"/>
      <w:r w:rsidR="00AC5C7E" w:rsidRPr="007416DA">
        <w:rPr>
          <w:rFonts w:ascii="Tahoma" w:eastAsia="Times New Roman" w:hAnsi="Tahoma" w:cs="Tahoma"/>
          <w:color w:val="000000" w:themeColor="text1"/>
          <w:sz w:val="24"/>
          <w:szCs w:val="24"/>
          <w:lang w:val="fr-CA" w:eastAsia="en-CA"/>
        </w:rPr>
        <w:lastRenderedPageBreak/>
        <w:t>pb</w:t>
      </w:r>
      <w:proofErr w:type="spellEnd"/>
      <w:r w:rsidR="00AC5C7E" w:rsidRPr="007416DA">
        <w:rPr>
          <w:rFonts w:ascii="Tahoma" w:eastAsia="Times New Roman" w:hAnsi="Tahoma" w:cs="Tahoma"/>
          <w:color w:val="000000" w:themeColor="text1"/>
          <w:sz w:val="24"/>
          <w:szCs w:val="24"/>
          <w:lang w:val="fr-CA" w:eastAsia="en-CA"/>
        </w:rPr>
        <w:t xml:space="preserve">). Ces </w:t>
      </w:r>
      <w:proofErr w:type="spellStart"/>
      <w:r w:rsidR="000F1820" w:rsidRPr="007416DA">
        <w:rPr>
          <w:rFonts w:ascii="Tahoma" w:eastAsia="Times New Roman" w:hAnsi="Tahoma" w:cs="Tahoma"/>
          <w:color w:val="000000" w:themeColor="text1"/>
          <w:sz w:val="24"/>
          <w:szCs w:val="24"/>
          <w:lang w:val="fr-CA" w:eastAsia="en-CA"/>
        </w:rPr>
        <w:t>espaceurs</w:t>
      </w:r>
      <w:proofErr w:type="spellEnd"/>
      <w:r w:rsidR="00FA5F46" w:rsidRPr="007416DA">
        <w:rPr>
          <w:rFonts w:ascii="Tahoma" w:eastAsia="Times New Roman" w:hAnsi="Tahoma" w:cs="Tahoma"/>
          <w:color w:val="000000" w:themeColor="text1"/>
          <w:sz w:val="24"/>
          <w:szCs w:val="24"/>
          <w:lang w:val="fr-CA" w:eastAsia="en-CA"/>
        </w:rPr>
        <w:t xml:space="preserve"> d'ADN sont identiques aux courts segments d'ADN présents dans les génomes des bactériophages. Grâce aux actions du système CRISPR-Cas, un hôte peut utiliser la bibliothèque de séquences d'espacement présentes dans le réseau CRISPR pour empêcher l'infection par un bactériophage do</w:t>
      </w:r>
      <w:r w:rsidR="000F1820" w:rsidRPr="007416DA">
        <w:rPr>
          <w:rFonts w:ascii="Tahoma" w:eastAsia="Times New Roman" w:hAnsi="Tahoma" w:cs="Tahoma"/>
          <w:color w:val="000000" w:themeColor="text1"/>
          <w:sz w:val="24"/>
          <w:szCs w:val="24"/>
          <w:lang w:val="fr-CA" w:eastAsia="en-CA"/>
        </w:rPr>
        <w:t>nt le génome contient l'une de ces séquences</w:t>
      </w:r>
      <w:r w:rsidR="00FA5F46" w:rsidRPr="007416DA">
        <w:rPr>
          <w:rFonts w:ascii="Tahoma" w:eastAsia="Times New Roman" w:hAnsi="Tahoma" w:cs="Tahoma"/>
          <w:color w:val="000000" w:themeColor="text1"/>
          <w:sz w:val="24"/>
          <w:szCs w:val="24"/>
          <w:lang w:val="fr-CA" w:eastAsia="en-CA"/>
        </w:rPr>
        <w:t>. Récemment, les systèmes CRISPR-Cas ont été utilisés pour éditer facilement et spécifiquement des séquences de gènes eucaryotes et procaryotes. Par conséquent, ils ont un énorme potentiel en tant qu'outils moléculaires dans des domaines tels que la santé humaine et la production alimentaire.</w:t>
      </w:r>
    </w:p>
    <w:p w14:paraId="22C71559" w14:textId="77777777" w:rsidR="00FA5F46" w:rsidRPr="007416DA" w:rsidRDefault="00FA5F46" w:rsidP="00CD025A">
      <w:pPr>
        <w:spacing w:after="0" w:line="384" w:lineRule="atLeast"/>
        <w:jc w:val="both"/>
        <w:rPr>
          <w:rFonts w:ascii="Tahoma" w:eastAsia="Times New Roman" w:hAnsi="Tahoma" w:cs="Tahoma"/>
          <w:color w:val="000000" w:themeColor="text1"/>
          <w:sz w:val="24"/>
          <w:szCs w:val="24"/>
          <w:lang w:val="fr-CA" w:eastAsia="en-CA"/>
        </w:rPr>
      </w:pPr>
    </w:p>
    <w:p w14:paraId="4A8AC1E3" w14:textId="77777777" w:rsidR="004F058E" w:rsidRPr="007416DA" w:rsidRDefault="004F058E"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Les génomes de </w:t>
      </w:r>
      <w:proofErr w:type="spellStart"/>
      <w:r w:rsidRPr="007416DA">
        <w:rPr>
          <w:rFonts w:ascii="Tahoma" w:eastAsia="Times New Roman" w:hAnsi="Tahoma" w:cs="Tahoma"/>
          <w:color w:val="000000" w:themeColor="text1"/>
          <w:sz w:val="24"/>
          <w:szCs w:val="24"/>
          <w:lang w:val="fr-CA" w:eastAsia="en-CA"/>
        </w:rPr>
        <w:t>prophage</w:t>
      </w:r>
      <w:r w:rsidR="007B5B59" w:rsidRPr="007416DA">
        <w:rPr>
          <w:rFonts w:ascii="Tahoma" w:eastAsia="Times New Roman" w:hAnsi="Tahoma" w:cs="Tahoma"/>
          <w:color w:val="000000" w:themeColor="text1"/>
          <w:sz w:val="24"/>
          <w:szCs w:val="24"/>
          <w:lang w:val="fr-CA" w:eastAsia="en-CA"/>
        </w:rPr>
        <w:t>s</w:t>
      </w:r>
      <w:proofErr w:type="spellEnd"/>
      <w:r w:rsidRPr="007416DA">
        <w:rPr>
          <w:rFonts w:ascii="Tahoma" w:eastAsia="Times New Roman" w:hAnsi="Tahoma" w:cs="Tahoma"/>
          <w:color w:val="000000" w:themeColor="text1"/>
          <w:sz w:val="24"/>
          <w:szCs w:val="24"/>
          <w:lang w:val="fr-CA" w:eastAsia="en-CA"/>
        </w:rPr>
        <w:t xml:space="preserve"> peuvent également porter des systèmes de restriction, des gènes toxine-antitoxine, des gènes d'exclusion et même des systèmes CRISPR. Parce que les phages doivent également contrecarrer des mécanismes de résistance, ils peuvent coder des gènes </w:t>
      </w:r>
      <w:proofErr w:type="spellStart"/>
      <w:r w:rsidRPr="007416DA">
        <w:rPr>
          <w:rFonts w:ascii="Tahoma" w:eastAsia="Times New Roman" w:hAnsi="Tahoma" w:cs="Tahoma"/>
          <w:color w:val="000000" w:themeColor="text1"/>
          <w:sz w:val="24"/>
          <w:szCs w:val="24"/>
          <w:lang w:val="fr-CA" w:eastAsia="en-CA"/>
        </w:rPr>
        <w:t>antirestriction</w:t>
      </w:r>
      <w:proofErr w:type="spellEnd"/>
      <w:r w:rsidRPr="007416DA">
        <w:rPr>
          <w:rFonts w:ascii="Tahoma" w:eastAsia="Times New Roman" w:hAnsi="Tahoma" w:cs="Tahoma"/>
          <w:color w:val="000000" w:themeColor="text1"/>
          <w:sz w:val="24"/>
          <w:szCs w:val="24"/>
          <w:lang w:val="fr-CA" w:eastAsia="en-CA"/>
        </w:rPr>
        <w:t xml:space="preserve"> et des gènes anti-CRISPR, entre autres.</w:t>
      </w:r>
    </w:p>
    <w:p w14:paraId="64F7E2B9" w14:textId="77777777" w:rsidR="001F7DBE" w:rsidRPr="007416DA" w:rsidRDefault="001F7DBE" w:rsidP="00CD025A">
      <w:pPr>
        <w:spacing w:after="0" w:line="384" w:lineRule="atLeast"/>
        <w:jc w:val="both"/>
        <w:rPr>
          <w:rFonts w:ascii="Tahoma" w:eastAsia="Times New Roman" w:hAnsi="Tahoma" w:cs="Tahoma"/>
          <w:color w:val="000000" w:themeColor="text1"/>
          <w:sz w:val="24"/>
          <w:szCs w:val="24"/>
          <w:lang w:val="fr-CA" w:eastAsia="en-CA"/>
        </w:rPr>
      </w:pPr>
    </w:p>
    <w:p w14:paraId="14C1C819" w14:textId="77777777" w:rsidR="004F058E" w:rsidRPr="007416DA" w:rsidRDefault="007B5B59" w:rsidP="00CD025A">
      <w:pPr>
        <w:spacing w:after="0" w:line="384" w:lineRule="atLeast"/>
        <w:jc w:val="both"/>
        <w:rPr>
          <w:rFonts w:ascii="Tahoma" w:eastAsia="Times New Roman" w:hAnsi="Tahoma" w:cs="Tahoma"/>
          <w:b/>
          <w:color w:val="000000" w:themeColor="text1"/>
          <w:sz w:val="24"/>
          <w:szCs w:val="24"/>
          <w:lang w:val="fr-CA" w:eastAsia="en-CA"/>
        </w:rPr>
      </w:pPr>
      <w:r w:rsidRPr="007416DA">
        <w:rPr>
          <w:rFonts w:ascii="Tahoma" w:eastAsia="Times New Roman" w:hAnsi="Tahoma" w:cs="Tahoma"/>
          <w:b/>
          <w:color w:val="000000" w:themeColor="text1"/>
          <w:sz w:val="24"/>
          <w:szCs w:val="24"/>
          <w:lang w:val="fr-CA" w:eastAsia="en-CA"/>
        </w:rPr>
        <w:t>L’origine des phages</w:t>
      </w:r>
    </w:p>
    <w:p w14:paraId="69262858" w14:textId="1B9651EF"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77E699D2" w14:textId="7264DC9D" w:rsidR="004F058E" w:rsidRPr="007416DA" w:rsidRDefault="004F058E"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Lorsque nous comparons les génomes de deux phages qui infectent des hôtes bactériens </w:t>
      </w:r>
      <w:proofErr w:type="spellStart"/>
      <w:r w:rsidRPr="007416DA">
        <w:rPr>
          <w:rFonts w:ascii="Tahoma" w:eastAsia="Times New Roman" w:hAnsi="Tahoma" w:cs="Tahoma"/>
          <w:color w:val="000000" w:themeColor="text1"/>
          <w:sz w:val="24"/>
          <w:szCs w:val="24"/>
          <w:lang w:val="fr-CA" w:eastAsia="en-CA"/>
        </w:rPr>
        <w:t>phylogénétiquement</w:t>
      </w:r>
      <w:proofErr w:type="spellEnd"/>
      <w:r w:rsidRPr="007416DA">
        <w:rPr>
          <w:rFonts w:ascii="Tahoma" w:eastAsia="Times New Roman" w:hAnsi="Tahoma" w:cs="Tahoma"/>
          <w:color w:val="000000" w:themeColor="text1"/>
          <w:sz w:val="24"/>
          <w:szCs w:val="24"/>
          <w:lang w:val="fr-CA" w:eastAsia="en-CA"/>
        </w:rPr>
        <w:t xml:space="preserve"> éloignés, nous constatons qu'ils partagent généralement peu ou pas</w:t>
      </w:r>
      <w:r w:rsidR="007C3E3A" w:rsidRPr="007416DA">
        <w:rPr>
          <w:rFonts w:ascii="Tahoma" w:eastAsia="Times New Roman" w:hAnsi="Tahoma" w:cs="Tahoma"/>
          <w:color w:val="000000" w:themeColor="text1"/>
          <w:sz w:val="24"/>
          <w:szCs w:val="24"/>
          <w:lang w:val="fr-CA" w:eastAsia="en-CA"/>
        </w:rPr>
        <w:t xml:space="preserve"> de séquences communes</w:t>
      </w:r>
      <w:r w:rsidRPr="007416DA">
        <w:rPr>
          <w:rFonts w:ascii="Tahoma" w:eastAsia="Times New Roman" w:hAnsi="Tahoma" w:cs="Tahoma"/>
          <w:color w:val="000000" w:themeColor="text1"/>
          <w:sz w:val="24"/>
          <w:szCs w:val="24"/>
          <w:lang w:val="fr-CA" w:eastAsia="en-CA"/>
        </w:rPr>
        <w:t>. Alors que davantage de génomes de phages sont séquencés, les connexions génétiques entre les phages commencent à émerger, ce qui suggère que les phages ont partagé</w:t>
      </w:r>
      <w:r w:rsidR="007C3E3A" w:rsidRPr="007416DA">
        <w:rPr>
          <w:rFonts w:ascii="Tahoma" w:eastAsia="Times New Roman" w:hAnsi="Tahoma" w:cs="Tahoma"/>
          <w:color w:val="000000" w:themeColor="text1"/>
          <w:sz w:val="24"/>
          <w:szCs w:val="24"/>
          <w:lang w:val="fr-CA" w:eastAsia="en-CA"/>
        </w:rPr>
        <w:t xml:space="preserve"> un pool génétique commun</w:t>
      </w:r>
      <w:r w:rsidRPr="007416DA">
        <w:rPr>
          <w:rFonts w:ascii="Tahoma" w:eastAsia="Times New Roman" w:hAnsi="Tahoma" w:cs="Tahoma"/>
          <w:color w:val="000000" w:themeColor="text1"/>
          <w:sz w:val="24"/>
          <w:szCs w:val="24"/>
          <w:lang w:val="fr-CA" w:eastAsia="en-CA"/>
        </w:rPr>
        <w:t>, mais</w:t>
      </w:r>
      <w:r w:rsidR="007C3E3A" w:rsidRPr="007416DA">
        <w:rPr>
          <w:rFonts w:ascii="Tahoma" w:eastAsia="Times New Roman" w:hAnsi="Tahoma" w:cs="Tahoma"/>
          <w:color w:val="000000" w:themeColor="text1"/>
          <w:sz w:val="24"/>
          <w:szCs w:val="24"/>
          <w:lang w:val="fr-CA" w:eastAsia="en-CA"/>
        </w:rPr>
        <w:t xml:space="preserve"> en</w:t>
      </w:r>
      <w:r w:rsidRPr="007416DA">
        <w:rPr>
          <w:rFonts w:ascii="Tahoma" w:eastAsia="Times New Roman" w:hAnsi="Tahoma" w:cs="Tahoma"/>
          <w:color w:val="000000" w:themeColor="text1"/>
          <w:sz w:val="24"/>
          <w:szCs w:val="24"/>
          <w:lang w:val="fr-CA" w:eastAsia="en-CA"/>
        </w:rPr>
        <w:t xml:space="preserve"> ont eu un accès i</w:t>
      </w:r>
      <w:r w:rsidR="007C3E3A" w:rsidRPr="007416DA">
        <w:rPr>
          <w:rFonts w:ascii="Tahoma" w:eastAsia="Times New Roman" w:hAnsi="Tahoma" w:cs="Tahoma"/>
          <w:color w:val="000000" w:themeColor="text1"/>
          <w:sz w:val="24"/>
          <w:szCs w:val="24"/>
          <w:lang w:val="fr-CA" w:eastAsia="en-CA"/>
        </w:rPr>
        <w:t>négal</w:t>
      </w:r>
      <w:r w:rsidRPr="007416DA">
        <w:rPr>
          <w:rFonts w:ascii="Tahoma" w:eastAsia="Times New Roman" w:hAnsi="Tahoma" w:cs="Tahoma"/>
          <w:color w:val="000000" w:themeColor="text1"/>
          <w:sz w:val="24"/>
          <w:szCs w:val="24"/>
          <w:lang w:val="fr-CA" w:eastAsia="en-CA"/>
        </w:rPr>
        <w:t>. Mais notre connaissance de la génomique des phages reste limi</w:t>
      </w:r>
      <w:r w:rsidR="007C3E3A" w:rsidRPr="007416DA">
        <w:rPr>
          <w:rFonts w:ascii="Tahoma" w:eastAsia="Times New Roman" w:hAnsi="Tahoma" w:cs="Tahoma"/>
          <w:color w:val="000000" w:themeColor="text1"/>
          <w:sz w:val="24"/>
          <w:szCs w:val="24"/>
          <w:lang w:val="fr-CA" w:eastAsia="en-CA"/>
        </w:rPr>
        <w:t>tée. Actuellement (à l</w:t>
      </w:r>
      <w:r w:rsidRPr="007416DA">
        <w:rPr>
          <w:rFonts w:ascii="Tahoma" w:eastAsia="Times New Roman" w:hAnsi="Tahoma" w:cs="Tahoma"/>
          <w:color w:val="000000" w:themeColor="text1"/>
          <w:sz w:val="24"/>
          <w:szCs w:val="24"/>
          <w:lang w:val="fr-CA" w:eastAsia="en-CA"/>
        </w:rPr>
        <w:t>'été 2016), seules les séquences d'environ 2</w:t>
      </w:r>
      <w:r w:rsidR="00C662DC">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000 génomes de ph</w:t>
      </w:r>
      <w:r w:rsidR="007C3E3A" w:rsidRPr="007416DA">
        <w:rPr>
          <w:rFonts w:ascii="Tahoma" w:eastAsia="Times New Roman" w:hAnsi="Tahoma" w:cs="Tahoma"/>
          <w:color w:val="000000" w:themeColor="text1"/>
          <w:sz w:val="24"/>
          <w:szCs w:val="24"/>
          <w:lang w:val="fr-CA" w:eastAsia="en-CA"/>
        </w:rPr>
        <w:t>ages d'</w:t>
      </w:r>
      <w:proofErr w:type="spellStart"/>
      <w:r w:rsidR="007C3E3A" w:rsidRPr="007416DA">
        <w:rPr>
          <w:rFonts w:ascii="Tahoma" w:eastAsia="Times New Roman" w:hAnsi="Tahoma" w:cs="Tahoma"/>
          <w:color w:val="000000" w:themeColor="text1"/>
          <w:sz w:val="24"/>
          <w:szCs w:val="24"/>
          <w:lang w:val="fr-CA" w:eastAsia="en-CA"/>
        </w:rPr>
        <w:t>ADNdb</w:t>
      </w:r>
      <w:proofErr w:type="spellEnd"/>
      <w:r w:rsidR="007C3E3A" w:rsidRPr="007416DA">
        <w:rPr>
          <w:rFonts w:ascii="Tahoma" w:eastAsia="Times New Roman" w:hAnsi="Tahoma" w:cs="Tahoma"/>
          <w:color w:val="000000" w:themeColor="text1"/>
          <w:sz w:val="24"/>
          <w:szCs w:val="24"/>
          <w:lang w:val="fr-CA" w:eastAsia="en-CA"/>
        </w:rPr>
        <w:t xml:space="preserve"> sont disponibles. Le nombre de</w:t>
      </w:r>
      <w:r w:rsidRPr="007416DA">
        <w:rPr>
          <w:rFonts w:ascii="Tahoma" w:eastAsia="Times New Roman" w:hAnsi="Tahoma" w:cs="Tahoma"/>
          <w:color w:val="000000" w:themeColor="text1"/>
          <w:sz w:val="24"/>
          <w:szCs w:val="24"/>
          <w:lang w:val="fr-CA" w:eastAsia="en-CA"/>
        </w:rPr>
        <w:t xml:space="preserve"> 50</w:t>
      </w:r>
      <w:r w:rsidR="00C662DC">
        <w:rPr>
          <w:rFonts w:ascii="Tahoma" w:eastAsia="Times New Roman" w:hAnsi="Tahoma" w:cs="Tahoma"/>
          <w:color w:val="000000" w:themeColor="text1"/>
          <w:sz w:val="24"/>
          <w:szCs w:val="24"/>
          <w:lang w:val="fr-CA" w:eastAsia="en-CA"/>
        </w:rPr>
        <w:t> </w:t>
      </w:r>
      <w:r w:rsidRPr="007416DA">
        <w:rPr>
          <w:rFonts w:ascii="Tahoma" w:eastAsia="Times New Roman" w:hAnsi="Tahoma" w:cs="Tahoma"/>
          <w:color w:val="000000" w:themeColor="text1"/>
          <w:sz w:val="24"/>
          <w:szCs w:val="24"/>
          <w:lang w:val="fr-CA" w:eastAsia="en-CA"/>
        </w:rPr>
        <w:t xml:space="preserve">000 génomes bactériens </w:t>
      </w:r>
      <w:r w:rsidR="007C3E3A" w:rsidRPr="007416DA">
        <w:rPr>
          <w:rFonts w:ascii="Tahoma" w:eastAsia="Times New Roman" w:hAnsi="Tahoma" w:cs="Tahoma"/>
          <w:color w:val="000000" w:themeColor="text1"/>
          <w:sz w:val="24"/>
          <w:szCs w:val="24"/>
          <w:lang w:val="fr-CA" w:eastAsia="en-CA"/>
        </w:rPr>
        <w:t xml:space="preserve">déjà </w:t>
      </w:r>
      <w:r w:rsidRPr="007416DA">
        <w:rPr>
          <w:rFonts w:ascii="Tahoma" w:eastAsia="Times New Roman" w:hAnsi="Tahoma" w:cs="Tahoma"/>
          <w:color w:val="000000" w:themeColor="text1"/>
          <w:sz w:val="24"/>
          <w:szCs w:val="24"/>
          <w:lang w:val="fr-CA" w:eastAsia="en-CA"/>
        </w:rPr>
        <w:t>séquencés</w:t>
      </w:r>
      <w:r w:rsidR="007C3E3A" w:rsidRPr="007416DA">
        <w:rPr>
          <w:rFonts w:ascii="Tahoma" w:eastAsia="Times New Roman" w:hAnsi="Tahoma" w:cs="Tahoma"/>
          <w:color w:val="000000" w:themeColor="text1"/>
          <w:sz w:val="24"/>
          <w:szCs w:val="24"/>
          <w:lang w:val="fr-CA" w:eastAsia="en-CA"/>
        </w:rPr>
        <w:t xml:space="preserve"> éclipse largement celui des phages</w:t>
      </w:r>
      <w:r w:rsidRPr="007416DA">
        <w:rPr>
          <w:rFonts w:ascii="Tahoma" w:eastAsia="Times New Roman" w:hAnsi="Tahoma" w:cs="Tahoma"/>
          <w:color w:val="000000" w:themeColor="text1"/>
          <w:sz w:val="24"/>
          <w:szCs w:val="24"/>
          <w:lang w:val="fr-CA" w:eastAsia="en-CA"/>
        </w:rPr>
        <w:t>.</w:t>
      </w:r>
    </w:p>
    <w:p w14:paraId="64A81608" w14:textId="227079AF"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1F621DC8" w14:textId="77777777" w:rsidR="007C3E3A" w:rsidRPr="007416DA" w:rsidRDefault="007C3E3A"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Néanmoins, les connexions génétiques entre les phages peuvent être élucidées en approfondissant nos connaissances sur les phages qui infectent des hôtes particuliers et en étendant ces connaissances à des hôtes </w:t>
      </w:r>
      <w:proofErr w:type="spellStart"/>
      <w:r w:rsidRPr="007416DA">
        <w:rPr>
          <w:rFonts w:ascii="Tahoma" w:eastAsia="Times New Roman" w:hAnsi="Tahoma" w:cs="Tahoma"/>
          <w:color w:val="000000" w:themeColor="text1"/>
          <w:sz w:val="24"/>
          <w:szCs w:val="24"/>
          <w:lang w:val="fr-CA" w:eastAsia="en-CA"/>
        </w:rPr>
        <w:t>phylogénétiquement</w:t>
      </w:r>
      <w:proofErr w:type="spellEnd"/>
      <w:r w:rsidRPr="007416DA">
        <w:rPr>
          <w:rFonts w:ascii="Tahoma" w:eastAsia="Times New Roman" w:hAnsi="Tahoma" w:cs="Tahoma"/>
          <w:color w:val="000000" w:themeColor="text1"/>
          <w:sz w:val="24"/>
          <w:szCs w:val="24"/>
          <w:lang w:val="fr-CA" w:eastAsia="en-CA"/>
        </w:rPr>
        <w:t xml:space="preserve"> proximaux. C'est la stratégie employée par le programme SEA-PHAGES, qui a particulièrement approfondi l’étude des phages qui infectent </w:t>
      </w:r>
      <w:proofErr w:type="spellStart"/>
      <w:r w:rsidRPr="007416DA">
        <w:rPr>
          <w:rFonts w:ascii="Tahoma" w:eastAsia="Times New Roman" w:hAnsi="Tahoma" w:cs="Tahoma"/>
          <w:i/>
          <w:color w:val="000000" w:themeColor="text1"/>
          <w:sz w:val="24"/>
          <w:szCs w:val="24"/>
          <w:lang w:val="fr-CA" w:eastAsia="en-CA"/>
        </w:rPr>
        <w:t>Mycobacterium</w:t>
      </w:r>
      <w:proofErr w:type="spellEnd"/>
      <w:r w:rsidRPr="007416DA">
        <w:rPr>
          <w:rFonts w:ascii="Tahoma" w:eastAsia="Times New Roman" w:hAnsi="Tahoma" w:cs="Tahoma"/>
          <w:i/>
          <w:color w:val="000000" w:themeColor="text1"/>
          <w:sz w:val="24"/>
          <w:szCs w:val="24"/>
          <w:lang w:val="fr-CA" w:eastAsia="en-CA"/>
        </w:rPr>
        <w:t xml:space="preserve"> </w:t>
      </w:r>
      <w:proofErr w:type="spellStart"/>
      <w:r w:rsidRPr="007416DA">
        <w:rPr>
          <w:rFonts w:ascii="Tahoma" w:eastAsia="Times New Roman" w:hAnsi="Tahoma" w:cs="Tahoma"/>
          <w:i/>
          <w:color w:val="000000" w:themeColor="text1"/>
          <w:sz w:val="24"/>
          <w:szCs w:val="24"/>
          <w:lang w:val="fr-CA" w:eastAsia="en-CA"/>
        </w:rPr>
        <w:t>smegmatis</w:t>
      </w:r>
      <w:proofErr w:type="spellEnd"/>
      <w:r w:rsidRPr="007416DA">
        <w:rPr>
          <w:rFonts w:ascii="Tahoma" w:eastAsia="Times New Roman" w:hAnsi="Tahoma" w:cs="Tahoma"/>
          <w:color w:val="000000" w:themeColor="text1"/>
          <w:sz w:val="24"/>
          <w:szCs w:val="24"/>
          <w:lang w:val="fr-CA" w:eastAsia="en-CA"/>
        </w:rPr>
        <w:t xml:space="preserve"> mc</w:t>
      </w:r>
      <w:r w:rsidRPr="007416DA">
        <w:rPr>
          <w:rFonts w:ascii="Tahoma" w:eastAsia="Times New Roman" w:hAnsi="Tahoma" w:cs="Tahoma"/>
          <w:color w:val="000000" w:themeColor="text1"/>
          <w:sz w:val="24"/>
          <w:szCs w:val="24"/>
          <w:vertAlign w:val="superscript"/>
          <w:lang w:val="fr-CA" w:eastAsia="en-CA"/>
        </w:rPr>
        <w:t>2</w:t>
      </w:r>
      <w:r w:rsidRPr="007416DA">
        <w:rPr>
          <w:rFonts w:ascii="Tahoma" w:eastAsia="Times New Roman" w:hAnsi="Tahoma" w:cs="Tahoma"/>
          <w:color w:val="000000" w:themeColor="text1"/>
          <w:sz w:val="24"/>
          <w:szCs w:val="24"/>
          <w:lang w:val="fr-CA" w:eastAsia="en-CA"/>
        </w:rPr>
        <w:t xml:space="preserve">155 et explore actuellement les phages d'autres hôtes au sein de l’embranchement des </w:t>
      </w:r>
      <w:proofErr w:type="spellStart"/>
      <w:r w:rsidRPr="007416DA">
        <w:rPr>
          <w:rFonts w:ascii="Tahoma" w:eastAsia="Times New Roman" w:hAnsi="Tahoma" w:cs="Tahoma"/>
          <w:color w:val="000000" w:themeColor="text1"/>
          <w:sz w:val="24"/>
          <w:szCs w:val="24"/>
          <w:lang w:val="fr-CA" w:eastAsia="en-CA"/>
        </w:rPr>
        <w:t>Actinobactéries</w:t>
      </w:r>
      <w:proofErr w:type="spellEnd"/>
      <w:r w:rsidRPr="007416DA">
        <w:rPr>
          <w:rFonts w:ascii="Tahoma" w:eastAsia="Times New Roman" w:hAnsi="Tahoma" w:cs="Tahoma"/>
          <w:color w:val="000000" w:themeColor="text1"/>
          <w:sz w:val="24"/>
          <w:szCs w:val="24"/>
          <w:lang w:val="fr-CA" w:eastAsia="en-CA"/>
        </w:rPr>
        <w:t>.</w:t>
      </w:r>
    </w:p>
    <w:p w14:paraId="121D3237" w14:textId="77777777" w:rsidR="007C3E3A" w:rsidRPr="007416DA" w:rsidRDefault="007C3E3A" w:rsidP="00CD025A">
      <w:pPr>
        <w:spacing w:after="0" w:line="384" w:lineRule="atLeast"/>
        <w:jc w:val="both"/>
        <w:rPr>
          <w:rFonts w:ascii="Tahoma" w:eastAsia="Times New Roman" w:hAnsi="Tahoma" w:cs="Tahoma"/>
          <w:color w:val="000000" w:themeColor="text1"/>
          <w:sz w:val="24"/>
          <w:szCs w:val="24"/>
          <w:lang w:val="fr-CA" w:eastAsia="en-CA"/>
        </w:rPr>
      </w:pPr>
    </w:p>
    <w:p w14:paraId="051C1012" w14:textId="0642F4FA" w:rsidR="000969CA" w:rsidRPr="007416DA" w:rsidRDefault="00E16B8A" w:rsidP="00CD025A">
      <w:pPr>
        <w:spacing w:after="0" w:line="384" w:lineRule="atLeast"/>
        <w:jc w:val="both"/>
        <w:rPr>
          <w:rFonts w:ascii="Tahoma" w:eastAsia="Times New Roman" w:hAnsi="Tahoma" w:cs="Tahoma"/>
          <w:b/>
          <w:color w:val="000000" w:themeColor="text1"/>
          <w:sz w:val="24"/>
          <w:szCs w:val="24"/>
          <w:lang w:val="fr-CA" w:eastAsia="en-CA"/>
        </w:rPr>
      </w:pPr>
      <w:r w:rsidRPr="007416DA">
        <w:rPr>
          <w:rFonts w:ascii="Tahoma" w:eastAsia="Times New Roman" w:hAnsi="Tahoma" w:cs="Tahoma"/>
          <w:b/>
          <w:color w:val="000000" w:themeColor="text1"/>
          <w:sz w:val="24"/>
          <w:szCs w:val="24"/>
          <w:lang w:val="fr-CA" w:eastAsia="en-CA"/>
        </w:rPr>
        <w:lastRenderedPageBreak/>
        <w:t>A quoi cela sert-il</w:t>
      </w:r>
      <w:r w:rsidR="00C662DC">
        <w:rPr>
          <w:rFonts w:ascii="Tahoma" w:eastAsia="Times New Roman" w:hAnsi="Tahoma" w:cs="Tahoma"/>
          <w:b/>
          <w:color w:val="000000" w:themeColor="text1"/>
          <w:sz w:val="24"/>
          <w:szCs w:val="24"/>
          <w:lang w:val="fr-CA" w:eastAsia="en-CA"/>
        </w:rPr>
        <w:t> </w:t>
      </w:r>
      <w:r w:rsidRPr="007416DA">
        <w:rPr>
          <w:rFonts w:ascii="Tahoma" w:eastAsia="Times New Roman" w:hAnsi="Tahoma" w:cs="Tahoma"/>
          <w:b/>
          <w:color w:val="000000" w:themeColor="text1"/>
          <w:sz w:val="24"/>
          <w:szCs w:val="24"/>
          <w:lang w:val="fr-CA" w:eastAsia="en-CA"/>
        </w:rPr>
        <w:t>?</w:t>
      </w:r>
    </w:p>
    <w:p w14:paraId="20A13CD6" w14:textId="76952BE5"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64A79D5B" w14:textId="77777777" w:rsidR="006902C4" w:rsidRPr="007416DA" w:rsidRDefault="00E16B8A"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Les bactériophages ont joué un rôle central dans ce que nous savons aujourd'hui des bases fondamentales de la biologie moléculaire. Parce que les bactériophages sont simples, structurellement et génétiquement, et se multiplient rapidement en un grand nombre, les mutants avec des phénotypes spécifiques peuvent être isolés, schématisés et caractérisés. Ensuite, en utilisant la puissance impressionnante de la génétique des phages, nous pouvons aborder des questions fondamentales sur la structure, l'organisation, la régulation et la fonction d</w:t>
      </w:r>
      <w:r w:rsidR="006902C4" w:rsidRPr="007416DA">
        <w:rPr>
          <w:rFonts w:ascii="Tahoma" w:eastAsia="Times New Roman" w:hAnsi="Tahoma" w:cs="Tahoma"/>
          <w:color w:val="000000" w:themeColor="text1"/>
          <w:sz w:val="24"/>
          <w:szCs w:val="24"/>
          <w:lang w:val="fr-CA" w:eastAsia="en-CA"/>
        </w:rPr>
        <w:t>es gènes. C</w:t>
      </w:r>
      <w:r w:rsidRPr="007416DA">
        <w:rPr>
          <w:rFonts w:ascii="Tahoma" w:eastAsia="Times New Roman" w:hAnsi="Tahoma" w:cs="Tahoma"/>
          <w:color w:val="000000" w:themeColor="text1"/>
          <w:sz w:val="24"/>
          <w:szCs w:val="24"/>
          <w:lang w:val="fr-CA" w:eastAsia="en-CA"/>
        </w:rPr>
        <w:t>ette grande diversité génétique</w:t>
      </w:r>
      <w:r w:rsidR="006902C4" w:rsidRPr="007416DA">
        <w:rPr>
          <w:rFonts w:ascii="Tahoma" w:eastAsia="Times New Roman" w:hAnsi="Tahoma" w:cs="Tahoma"/>
          <w:color w:val="000000" w:themeColor="text1"/>
          <w:sz w:val="24"/>
          <w:szCs w:val="24"/>
          <w:lang w:val="fr-CA" w:eastAsia="en-CA"/>
        </w:rPr>
        <w:t xml:space="preserve"> des bactériophages représente un répertoire infini de nouvelles fonctions et nouvelles perspectives intéressantes et utiles à découvrir.</w:t>
      </w:r>
    </w:p>
    <w:p w14:paraId="0D4C8E11" w14:textId="53C1DF16" w:rsidR="00E8213B" w:rsidRPr="007416DA" w:rsidRDefault="00E8213B" w:rsidP="00CD025A">
      <w:pPr>
        <w:spacing w:after="0" w:line="384" w:lineRule="atLeast"/>
        <w:jc w:val="both"/>
        <w:rPr>
          <w:rFonts w:ascii="Tahoma" w:eastAsia="Times New Roman" w:hAnsi="Tahoma" w:cs="Tahoma"/>
          <w:color w:val="000000" w:themeColor="text1"/>
          <w:sz w:val="24"/>
          <w:szCs w:val="24"/>
          <w:lang w:val="fr-CA" w:eastAsia="en-CA"/>
        </w:rPr>
      </w:pPr>
    </w:p>
    <w:p w14:paraId="4CF2EC21" w14:textId="3D305C5F" w:rsidR="006902C4" w:rsidRPr="007416DA" w:rsidRDefault="007B5B59" w:rsidP="00CD025A">
      <w:pPr>
        <w:spacing w:after="0" w:line="384" w:lineRule="atLeast"/>
        <w:jc w:val="both"/>
        <w:rPr>
          <w:rFonts w:ascii="Tahoma" w:eastAsia="Times New Roman" w:hAnsi="Tahoma" w:cs="Tahoma"/>
          <w:color w:val="000000" w:themeColor="text1"/>
          <w:sz w:val="24"/>
          <w:szCs w:val="24"/>
          <w:lang w:val="fr-CA" w:eastAsia="en-CA"/>
        </w:rPr>
      </w:pPr>
      <w:r w:rsidRPr="007416DA">
        <w:rPr>
          <w:rFonts w:ascii="Tahoma" w:eastAsia="Times New Roman" w:hAnsi="Tahoma" w:cs="Tahoma"/>
          <w:color w:val="000000" w:themeColor="text1"/>
          <w:sz w:val="24"/>
          <w:szCs w:val="24"/>
          <w:lang w:val="fr-CA" w:eastAsia="en-CA"/>
        </w:rPr>
        <w:t xml:space="preserve">Les phages </w:t>
      </w:r>
      <w:r w:rsidR="006902C4" w:rsidRPr="007416DA">
        <w:rPr>
          <w:rFonts w:ascii="Tahoma" w:eastAsia="Times New Roman" w:hAnsi="Tahoma" w:cs="Tahoma"/>
          <w:color w:val="000000" w:themeColor="text1"/>
          <w:sz w:val="24"/>
          <w:szCs w:val="24"/>
          <w:lang w:val="fr-CA" w:eastAsia="en-CA"/>
        </w:rPr>
        <w:t xml:space="preserve">ont de nombreuses applications potentielles, soit en tant que particules entières, soit </w:t>
      </w:r>
      <w:r w:rsidRPr="007416DA">
        <w:rPr>
          <w:rFonts w:ascii="Tahoma" w:eastAsia="Times New Roman" w:hAnsi="Tahoma" w:cs="Tahoma"/>
          <w:color w:val="000000" w:themeColor="text1"/>
          <w:sz w:val="24"/>
          <w:szCs w:val="24"/>
          <w:lang w:val="fr-CA" w:eastAsia="en-CA"/>
        </w:rPr>
        <w:t>pour ce que leur co</w:t>
      </w:r>
      <w:r w:rsidR="00621114" w:rsidRPr="007416DA">
        <w:rPr>
          <w:rFonts w:ascii="Tahoma" w:eastAsia="Times New Roman" w:hAnsi="Tahoma" w:cs="Tahoma"/>
          <w:color w:val="000000" w:themeColor="text1"/>
          <w:sz w:val="24"/>
          <w:szCs w:val="24"/>
          <w:lang w:val="fr-CA" w:eastAsia="en-CA"/>
        </w:rPr>
        <w:t>m</w:t>
      </w:r>
      <w:r w:rsidRPr="007416DA">
        <w:rPr>
          <w:rFonts w:ascii="Tahoma" w:eastAsia="Times New Roman" w:hAnsi="Tahoma" w:cs="Tahoma"/>
          <w:color w:val="000000" w:themeColor="text1"/>
          <w:sz w:val="24"/>
          <w:szCs w:val="24"/>
          <w:lang w:val="fr-CA" w:eastAsia="en-CA"/>
        </w:rPr>
        <w:t>posante génétique peut nous apprendre et nous apporter</w:t>
      </w:r>
      <w:r w:rsidR="006902C4" w:rsidRPr="007416DA">
        <w:rPr>
          <w:rFonts w:ascii="Tahoma" w:eastAsia="Times New Roman" w:hAnsi="Tahoma" w:cs="Tahoma"/>
          <w:color w:val="000000" w:themeColor="text1"/>
          <w:sz w:val="24"/>
          <w:szCs w:val="24"/>
          <w:lang w:val="fr-CA" w:eastAsia="en-CA"/>
        </w:rPr>
        <w:t xml:space="preserve">. Par exemple, l'utilisation thérapeutique des phages </w:t>
      </w:r>
      <w:r w:rsidR="00C662DC">
        <w:rPr>
          <w:rFonts w:ascii="Tahoma" w:eastAsia="Times New Roman" w:hAnsi="Tahoma" w:cs="Tahoma"/>
          <w:color w:val="000000" w:themeColor="text1"/>
          <w:sz w:val="24"/>
          <w:szCs w:val="24"/>
          <w:lang w:val="fr-CA" w:eastAsia="en-CA"/>
        </w:rPr>
        <w:t>–</w:t>
      </w:r>
      <w:r w:rsidR="006902C4" w:rsidRPr="007416DA">
        <w:rPr>
          <w:rFonts w:ascii="Tahoma" w:eastAsia="Times New Roman" w:hAnsi="Tahoma" w:cs="Tahoma"/>
          <w:color w:val="000000" w:themeColor="text1"/>
          <w:sz w:val="24"/>
          <w:szCs w:val="24"/>
          <w:lang w:val="fr-CA" w:eastAsia="en-CA"/>
        </w:rPr>
        <w:t xml:space="preserve"> qui a captivée l'imagination des scientifiques au cours des 95 dernières années environ </w:t>
      </w:r>
      <w:r w:rsidR="00C662DC">
        <w:rPr>
          <w:rFonts w:ascii="Tahoma" w:eastAsia="Times New Roman" w:hAnsi="Tahoma" w:cs="Tahoma"/>
          <w:color w:val="000000" w:themeColor="text1"/>
          <w:sz w:val="24"/>
          <w:szCs w:val="24"/>
          <w:lang w:val="fr-CA" w:eastAsia="en-CA"/>
        </w:rPr>
        <w:t>–</w:t>
      </w:r>
      <w:r w:rsidR="006902C4" w:rsidRPr="007416DA">
        <w:rPr>
          <w:rFonts w:ascii="Tahoma" w:eastAsia="Times New Roman" w:hAnsi="Tahoma" w:cs="Tahoma"/>
          <w:color w:val="000000" w:themeColor="text1"/>
          <w:sz w:val="24"/>
          <w:szCs w:val="24"/>
          <w:lang w:val="fr-CA" w:eastAsia="en-CA"/>
        </w:rPr>
        <w:t xml:space="preserve"> demeure un domaine d'intérêt, en particulier à la lumière de l'émergence de la résistance aux antibiotiques parmi les agents pathogènes bactériens. Les phages se sont également révélés utiles pour le diagnostic de maladies, depuis les premières études sur le typage des phages (en utilisant les gammes d'hôtes de phages pour identifier les isolats cliniques) jusqu'à l'utilisation de phages rapporteurs pour des tests rapides de sensibilité</w:t>
      </w:r>
      <w:r w:rsidR="00621114" w:rsidRPr="007416DA">
        <w:rPr>
          <w:rFonts w:ascii="Tahoma" w:eastAsia="Times New Roman" w:hAnsi="Tahoma" w:cs="Tahoma"/>
          <w:color w:val="000000" w:themeColor="text1"/>
          <w:sz w:val="24"/>
          <w:szCs w:val="24"/>
          <w:lang w:val="fr-CA" w:eastAsia="en-CA"/>
        </w:rPr>
        <w:t xml:space="preserve"> d’échantillons cliniques</w:t>
      </w:r>
      <w:r w:rsidR="006902C4" w:rsidRPr="007416DA">
        <w:rPr>
          <w:rFonts w:ascii="Tahoma" w:eastAsia="Times New Roman" w:hAnsi="Tahoma" w:cs="Tahoma"/>
          <w:color w:val="000000" w:themeColor="text1"/>
          <w:sz w:val="24"/>
          <w:szCs w:val="24"/>
          <w:lang w:val="fr-CA" w:eastAsia="en-CA"/>
        </w:rPr>
        <w:t xml:space="preserve"> aux médi</w:t>
      </w:r>
      <w:r w:rsidR="00621114" w:rsidRPr="007416DA">
        <w:rPr>
          <w:rFonts w:ascii="Tahoma" w:eastAsia="Times New Roman" w:hAnsi="Tahoma" w:cs="Tahoma"/>
          <w:color w:val="000000" w:themeColor="text1"/>
          <w:sz w:val="24"/>
          <w:szCs w:val="24"/>
          <w:lang w:val="fr-CA" w:eastAsia="en-CA"/>
        </w:rPr>
        <w:t>caments</w:t>
      </w:r>
      <w:r w:rsidR="006902C4" w:rsidRPr="007416DA">
        <w:rPr>
          <w:rFonts w:ascii="Tahoma" w:eastAsia="Times New Roman" w:hAnsi="Tahoma" w:cs="Tahoma"/>
          <w:color w:val="000000" w:themeColor="text1"/>
          <w:sz w:val="24"/>
          <w:szCs w:val="24"/>
          <w:lang w:val="fr-CA" w:eastAsia="en-CA"/>
        </w:rPr>
        <w:t>. L'utilisation d'outils dérivés de phages en génétique bactérienne est également extensive, notamment dans le déve</w:t>
      </w:r>
      <w:r w:rsidR="00A23491" w:rsidRPr="007416DA">
        <w:rPr>
          <w:rFonts w:ascii="Tahoma" w:eastAsia="Times New Roman" w:hAnsi="Tahoma" w:cs="Tahoma"/>
          <w:color w:val="000000" w:themeColor="text1"/>
          <w:sz w:val="24"/>
          <w:szCs w:val="24"/>
          <w:lang w:val="fr-CA" w:eastAsia="en-CA"/>
        </w:rPr>
        <w:t>loppement de vecteurs,</w:t>
      </w:r>
      <w:r w:rsidR="006902C4" w:rsidRPr="007416DA">
        <w:rPr>
          <w:rFonts w:ascii="Tahoma" w:eastAsia="Times New Roman" w:hAnsi="Tahoma" w:cs="Tahoma"/>
          <w:color w:val="000000" w:themeColor="text1"/>
          <w:sz w:val="24"/>
          <w:szCs w:val="24"/>
          <w:lang w:val="fr-CA" w:eastAsia="en-CA"/>
        </w:rPr>
        <w:t xml:space="preserve"> d'ordinateurs microbiens,</w:t>
      </w:r>
      <w:r w:rsidR="00A23491" w:rsidRPr="007416DA">
        <w:rPr>
          <w:rFonts w:ascii="Tahoma" w:eastAsia="Times New Roman" w:hAnsi="Tahoma" w:cs="Tahoma"/>
          <w:color w:val="000000" w:themeColor="text1"/>
          <w:sz w:val="24"/>
          <w:szCs w:val="24"/>
          <w:lang w:val="fr-CA" w:eastAsia="en-CA"/>
        </w:rPr>
        <w:t xml:space="preserve"> de</w:t>
      </w:r>
      <w:r w:rsidR="006902C4" w:rsidRPr="007416DA">
        <w:rPr>
          <w:rFonts w:ascii="Tahoma" w:eastAsia="Times New Roman" w:hAnsi="Tahoma" w:cs="Tahoma"/>
          <w:color w:val="000000" w:themeColor="text1"/>
          <w:sz w:val="24"/>
          <w:szCs w:val="24"/>
          <w:lang w:val="fr-CA" w:eastAsia="en-CA"/>
        </w:rPr>
        <w:t xml:space="preserve"> la construc</w:t>
      </w:r>
      <w:r w:rsidR="00A23491" w:rsidRPr="007416DA">
        <w:rPr>
          <w:rFonts w:ascii="Tahoma" w:eastAsia="Times New Roman" w:hAnsi="Tahoma" w:cs="Tahoma"/>
          <w:color w:val="000000" w:themeColor="text1"/>
          <w:sz w:val="24"/>
          <w:szCs w:val="24"/>
          <w:lang w:val="fr-CA" w:eastAsia="en-CA"/>
        </w:rPr>
        <w:t>tion de mutants et la livraison</w:t>
      </w:r>
      <w:r w:rsidR="006902C4" w:rsidRPr="007416DA">
        <w:rPr>
          <w:rFonts w:ascii="Tahoma" w:eastAsia="Times New Roman" w:hAnsi="Tahoma" w:cs="Tahoma"/>
          <w:color w:val="000000" w:themeColor="text1"/>
          <w:sz w:val="24"/>
          <w:szCs w:val="24"/>
          <w:lang w:val="fr-CA" w:eastAsia="en-CA"/>
        </w:rPr>
        <w:t xml:space="preserve"> de transposons.</w:t>
      </w:r>
    </w:p>
    <w:p w14:paraId="1E59928B" w14:textId="77777777" w:rsidR="006902C4" w:rsidRPr="007416DA" w:rsidRDefault="006902C4" w:rsidP="00CD025A">
      <w:pPr>
        <w:spacing w:after="0" w:line="384" w:lineRule="atLeast"/>
        <w:jc w:val="both"/>
        <w:rPr>
          <w:rFonts w:ascii="Tahoma" w:eastAsia="Times New Roman" w:hAnsi="Tahoma" w:cs="Tahoma"/>
          <w:color w:val="000000" w:themeColor="text1"/>
          <w:sz w:val="24"/>
          <w:szCs w:val="24"/>
          <w:lang w:val="fr-CA" w:eastAsia="en-CA"/>
        </w:rPr>
      </w:pPr>
    </w:p>
    <w:p w14:paraId="6D57AF31" w14:textId="77777777" w:rsidR="00E304C3" w:rsidRPr="007416DA" w:rsidRDefault="00E304C3" w:rsidP="00CD025A">
      <w:pPr>
        <w:spacing w:after="0" w:line="384" w:lineRule="atLeast"/>
        <w:jc w:val="both"/>
        <w:rPr>
          <w:rFonts w:ascii="Tahoma" w:eastAsia="Times New Roman" w:hAnsi="Tahoma" w:cs="Tahoma"/>
          <w:b/>
          <w:bCs/>
          <w:color w:val="000000" w:themeColor="text1"/>
          <w:sz w:val="24"/>
          <w:szCs w:val="24"/>
          <w:lang w:val="fr-CA" w:eastAsia="en-CA"/>
        </w:rPr>
      </w:pPr>
      <w:r w:rsidRPr="007416DA">
        <w:rPr>
          <w:rFonts w:ascii="Tahoma" w:eastAsia="Times New Roman" w:hAnsi="Tahoma" w:cs="Tahoma"/>
          <w:b/>
          <w:bCs/>
          <w:color w:val="000000" w:themeColor="text1"/>
          <w:sz w:val="24"/>
          <w:szCs w:val="24"/>
          <w:lang w:val="fr-CA" w:eastAsia="en-CA"/>
        </w:rPr>
        <w:t>Droit devant</w:t>
      </w:r>
    </w:p>
    <w:p w14:paraId="57E8DCB1" w14:textId="77777777" w:rsidR="00CD025A" w:rsidRPr="007416DA" w:rsidRDefault="00CD025A" w:rsidP="00CD025A">
      <w:pPr>
        <w:rPr>
          <w:rFonts w:ascii="Tahoma" w:eastAsia="Times New Roman" w:hAnsi="Tahoma" w:cs="Tahoma"/>
          <w:b/>
          <w:bCs/>
          <w:color w:val="000000" w:themeColor="text1"/>
          <w:sz w:val="24"/>
          <w:szCs w:val="24"/>
          <w:lang w:val="fr-CA" w:eastAsia="en-CA"/>
        </w:rPr>
      </w:pPr>
    </w:p>
    <w:p w14:paraId="656ACC8A" w14:textId="16EAE4CE" w:rsidR="00E304C3" w:rsidRPr="00C662DC" w:rsidRDefault="00762CA6" w:rsidP="00C662DC">
      <w:pPr>
        <w:spacing w:line="360" w:lineRule="auto"/>
        <w:jc w:val="both"/>
        <w:rPr>
          <w:rFonts w:ascii="Tahoma" w:eastAsia="Times New Roman" w:hAnsi="Tahoma" w:cs="Tahoma"/>
          <w:bCs/>
          <w:color w:val="000000" w:themeColor="text1"/>
          <w:sz w:val="24"/>
          <w:szCs w:val="24"/>
          <w:lang w:val="fr-CA" w:eastAsia="en-CA"/>
        </w:rPr>
      </w:pPr>
      <w:r w:rsidRPr="007416DA">
        <w:rPr>
          <w:rFonts w:ascii="Tahoma" w:eastAsia="Times New Roman" w:hAnsi="Tahoma" w:cs="Tahoma"/>
          <w:bCs/>
          <w:color w:val="000000" w:themeColor="text1"/>
          <w:sz w:val="24"/>
          <w:szCs w:val="24"/>
          <w:lang w:val="fr-CA" w:eastAsia="en-CA"/>
        </w:rPr>
        <w:t>La population de phages est grande (10</w:t>
      </w:r>
      <w:r w:rsidRPr="007416DA">
        <w:rPr>
          <w:rFonts w:ascii="Tahoma" w:eastAsia="Times New Roman" w:hAnsi="Tahoma" w:cs="Tahoma"/>
          <w:bCs/>
          <w:color w:val="000000" w:themeColor="text1"/>
          <w:sz w:val="24"/>
          <w:szCs w:val="24"/>
          <w:vertAlign w:val="superscript"/>
          <w:lang w:val="fr-CA" w:eastAsia="en-CA"/>
        </w:rPr>
        <w:t>31</w:t>
      </w:r>
      <w:r w:rsidRPr="007416DA">
        <w:rPr>
          <w:rFonts w:ascii="Tahoma" w:eastAsia="Times New Roman" w:hAnsi="Tahoma" w:cs="Tahoma"/>
          <w:bCs/>
          <w:color w:val="000000" w:themeColor="text1"/>
          <w:sz w:val="24"/>
          <w:szCs w:val="24"/>
          <w:lang w:val="fr-CA" w:eastAsia="en-CA"/>
        </w:rPr>
        <w:t xml:space="preserve"> particules) et sa diversité génétique est énorme. Avec seulement environ 2</w:t>
      </w:r>
      <w:r w:rsidR="00C662DC">
        <w:rPr>
          <w:rFonts w:ascii="Tahoma" w:eastAsia="Times New Roman" w:hAnsi="Tahoma" w:cs="Tahoma"/>
          <w:bCs/>
          <w:color w:val="000000" w:themeColor="text1"/>
          <w:sz w:val="24"/>
          <w:szCs w:val="24"/>
          <w:lang w:val="fr-CA" w:eastAsia="en-CA"/>
        </w:rPr>
        <w:t> </w:t>
      </w:r>
      <w:r w:rsidRPr="007416DA">
        <w:rPr>
          <w:rFonts w:ascii="Tahoma" w:eastAsia="Times New Roman" w:hAnsi="Tahoma" w:cs="Tahoma"/>
          <w:bCs/>
          <w:color w:val="000000" w:themeColor="text1"/>
          <w:sz w:val="24"/>
          <w:szCs w:val="24"/>
          <w:lang w:val="fr-CA" w:eastAsia="en-CA"/>
        </w:rPr>
        <w:t>x</w:t>
      </w:r>
      <w:r w:rsidR="00C662DC">
        <w:rPr>
          <w:rFonts w:ascii="Tahoma" w:eastAsia="Times New Roman" w:hAnsi="Tahoma" w:cs="Tahoma"/>
          <w:bCs/>
          <w:color w:val="000000" w:themeColor="text1"/>
          <w:sz w:val="24"/>
          <w:szCs w:val="24"/>
          <w:lang w:val="fr-CA" w:eastAsia="en-CA"/>
        </w:rPr>
        <w:t> </w:t>
      </w:r>
      <w:r w:rsidRPr="007416DA">
        <w:rPr>
          <w:rFonts w:ascii="Tahoma" w:eastAsia="Times New Roman" w:hAnsi="Tahoma" w:cs="Tahoma"/>
          <w:bCs/>
          <w:color w:val="000000" w:themeColor="text1"/>
          <w:sz w:val="24"/>
          <w:szCs w:val="24"/>
          <w:lang w:val="fr-CA" w:eastAsia="en-CA"/>
        </w:rPr>
        <w:t>10</w:t>
      </w:r>
      <w:r w:rsidRPr="007416DA">
        <w:rPr>
          <w:rFonts w:ascii="Tahoma" w:eastAsia="Times New Roman" w:hAnsi="Tahoma" w:cs="Tahoma"/>
          <w:bCs/>
          <w:color w:val="000000" w:themeColor="text1"/>
          <w:sz w:val="24"/>
          <w:szCs w:val="24"/>
          <w:vertAlign w:val="superscript"/>
          <w:lang w:val="fr-CA" w:eastAsia="en-CA"/>
        </w:rPr>
        <w:t>3</w:t>
      </w:r>
      <w:r w:rsidRPr="007416DA">
        <w:rPr>
          <w:rFonts w:ascii="Tahoma" w:eastAsia="Times New Roman" w:hAnsi="Tahoma" w:cs="Tahoma"/>
          <w:bCs/>
          <w:color w:val="000000" w:themeColor="text1"/>
          <w:sz w:val="24"/>
          <w:szCs w:val="24"/>
          <w:lang w:val="fr-CA" w:eastAsia="en-CA"/>
        </w:rPr>
        <w:t xml:space="preserve"> génomes séquencés à ce jour, nous n'avons pas encore fait de progrès significatifs dans la définition de la diversité virale. Et en raison de sa grande nouveauté génétique et d’un nombre énorme de génomes disponibles, la population de phages abrite le plus grand réservoir d'informations génétiques encore non </w:t>
      </w:r>
      <w:r w:rsidRPr="007416DA">
        <w:rPr>
          <w:rFonts w:ascii="Tahoma" w:eastAsia="Times New Roman" w:hAnsi="Tahoma" w:cs="Tahoma"/>
          <w:bCs/>
          <w:color w:val="000000" w:themeColor="text1"/>
          <w:sz w:val="24"/>
          <w:szCs w:val="24"/>
          <w:lang w:val="fr-CA" w:eastAsia="en-CA"/>
        </w:rPr>
        <w:lastRenderedPageBreak/>
        <w:t>découvertes de la biosphère. L'élucidation des fonctions de tous ces gènes encore à découvrir demeure un défi de taille, mais le potentiel de progrès en biotechnologie et en médecine est incontestable. Mettez-vous au travail</w:t>
      </w:r>
      <w:r w:rsidR="00C662DC">
        <w:rPr>
          <w:rFonts w:ascii="Tahoma" w:eastAsia="Times New Roman" w:hAnsi="Tahoma" w:cs="Tahoma"/>
          <w:bCs/>
          <w:color w:val="000000" w:themeColor="text1"/>
          <w:sz w:val="24"/>
          <w:szCs w:val="24"/>
          <w:lang w:val="fr-CA" w:eastAsia="en-CA"/>
        </w:rPr>
        <w:t> </w:t>
      </w:r>
      <w:r w:rsidRPr="007416DA">
        <w:rPr>
          <w:rFonts w:ascii="Tahoma" w:eastAsia="Times New Roman" w:hAnsi="Tahoma" w:cs="Tahoma"/>
          <w:bCs/>
          <w:color w:val="000000" w:themeColor="text1"/>
          <w:sz w:val="24"/>
          <w:szCs w:val="24"/>
          <w:lang w:val="fr-CA" w:eastAsia="en-CA"/>
        </w:rPr>
        <w:t>!</w:t>
      </w:r>
    </w:p>
    <w:sectPr w:rsidR="00E304C3" w:rsidRPr="00C662D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13B"/>
    <w:rsid w:val="00036A12"/>
    <w:rsid w:val="000541C0"/>
    <w:rsid w:val="000612CF"/>
    <w:rsid w:val="000969CA"/>
    <w:rsid w:val="000A069A"/>
    <w:rsid w:val="000C330A"/>
    <w:rsid w:val="000F06D7"/>
    <w:rsid w:val="000F1820"/>
    <w:rsid w:val="00110261"/>
    <w:rsid w:val="00116579"/>
    <w:rsid w:val="00137D10"/>
    <w:rsid w:val="00151454"/>
    <w:rsid w:val="001B533A"/>
    <w:rsid w:val="001B7FBA"/>
    <w:rsid w:val="001E415F"/>
    <w:rsid w:val="001F7DBE"/>
    <w:rsid w:val="00267FFA"/>
    <w:rsid w:val="00292178"/>
    <w:rsid w:val="00292376"/>
    <w:rsid w:val="00293769"/>
    <w:rsid w:val="002D5D99"/>
    <w:rsid w:val="002F5EA3"/>
    <w:rsid w:val="00306DE4"/>
    <w:rsid w:val="00361049"/>
    <w:rsid w:val="00382D37"/>
    <w:rsid w:val="00396464"/>
    <w:rsid w:val="003A449D"/>
    <w:rsid w:val="003A654C"/>
    <w:rsid w:val="003B3D67"/>
    <w:rsid w:val="00425ECD"/>
    <w:rsid w:val="00433B08"/>
    <w:rsid w:val="00434EBB"/>
    <w:rsid w:val="00470528"/>
    <w:rsid w:val="004F058E"/>
    <w:rsid w:val="00502B29"/>
    <w:rsid w:val="005037E2"/>
    <w:rsid w:val="00544FE1"/>
    <w:rsid w:val="00567B25"/>
    <w:rsid w:val="00583E15"/>
    <w:rsid w:val="00584B02"/>
    <w:rsid w:val="005E1D81"/>
    <w:rsid w:val="006135FC"/>
    <w:rsid w:val="00621114"/>
    <w:rsid w:val="00623FC5"/>
    <w:rsid w:val="00655993"/>
    <w:rsid w:val="0065703A"/>
    <w:rsid w:val="00670B11"/>
    <w:rsid w:val="006868E8"/>
    <w:rsid w:val="006902C4"/>
    <w:rsid w:val="006A1966"/>
    <w:rsid w:val="006D71D6"/>
    <w:rsid w:val="006F46F5"/>
    <w:rsid w:val="006F788D"/>
    <w:rsid w:val="007209A0"/>
    <w:rsid w:val="007416DA"/>
    <w:rsid w:val="00762CA6"/>
    <w:rsid w:val="007739E8"/>
    <w:rsid w:val="0077559E"/>
    <w:rsid w:val="007A64D6"/>
    <w:rsid w:val="007B5B59"/>
    <w:rsid w:val="007C3E3A"/>
    <w:rsid w:val="007E2DDD"/>
    <w:rsid w:val="00824491"/>
    <w:rsid w:val="0082691E"/>
    <w:rsid w:val="00874AB3"/>
    <w:rsid w:val="008779C3"/>
    <w:rsid w:val="008964DE"/>
    <w:rsid w:val="008A32F9"/>
    <w:rsid w:val="008B2C47"/>
    <w:rsid w:val="00970ABF"/>
    <w:rsid w:val="009C1014"/>
    <w:rsid w:val="009E45B1"/>
    <w:rsid w:val="00A048B6"/>
    <w:rsid w:val="00A0595A"/>
    <w:rsid w:val="00A23491"/>
    <w:rsid w:val="00A646E8"/>
    <w:rsid w:val="00A82225"/>
    <w:rsid w:val="00AC220D"/>
    <w:rsid w:val="00AC5C7E"/>
    <w:rsid w:val="00AD5AD0"/>
    <w:rsid w:val="00B13255"/>
    <w:rsid w:val="00B14489"/>
    <w:rsid w:val="00B3466F"/>
    <w:rsid w:val="00BC23F0"/>
    <w:rsid w:val="00C662DC"/>
    <w:rsid w:val="00C72B61"/>
    <w:rsid w:val="00CB0BCE"/>
    <w:rsid w:val="00CD025A"/>
    <w:rsid w:val="00D244C6"/>
    <w:rsid w:val="00D36586"/>
    <w:rsid w:val="00D666C3"/>
    <w:rsid w:val="00DB5B91"/>
    <w:rsid w:val="00DF5B89"/>
    <w:rsid w:val="00E10317"/>
    <w:rsid w:val="00E16B8A"/>
    <w:rsid w:val="00E304C3"/>
    <w:rsid w:val="00E45215"/>
    <w:rsid w:val="00E8213B"/>
    <w:rsid w:val="00E92420"/>
    <w:rsid w:val="00EB7FCD"/>
    <w:rsid w:val="00ED576F"/>
    <w:rsid w:val="00F171AD"/>
    <w:rsid w:val="00F72F87"/>
    <w:rsid w:val="00F949D0"/>
    <w:rsid w:val="00FA5F46"/>
    <w:rsid w:val="00FF4B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6212D"/>
  <w15:chartTrackingRefBased/>
  <w15:docId w15:val="{6A254396-7F3A-4E7E-B376-EDAC8483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CA6"/>
  </w:style>
  <w:style w:type="paragraph" w:styleId="Heading1">
    <w:name w:val="heading 1"/>
    <w:basedOn w:val="Normal"/>
    <w:next w:val="Normal"/>
    <w:link w:val="Heading1Char"/>
    <w:uiPriority w:val="9"/>
    <w:qFormat/>
    <w:rsid w:val="00CD02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213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8213B"/>
    <w:rPr>
      <w:b/>
      <w:bCs/>
    </w:rPr>
  </w:style>
  <w:style w:type="paragraph" w:customStyle="1" w:styleId="figurecaption">
    <w:name w:val="figurecaption"/>
    <w:basedOn w:val="Normal"/>
    <w:rsid w:val="00E8213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8213B"/>
    <w:rPr>
      <w:i/>
      <w:iCs/>
    </w:rPr>
  </w:style>
  <w:style w:type="paragraph" w:styleId="NoSpacing">
    <w:name w:val="No Spacing"/>
    <w:uiPriority w:val="1"/>
    <w:qFormat/>
    <w:rsid w:val="00CD025A"/>
    <w:pPr>
      <w:spacing w:after="0" w:line="240" w:lineRule="auto"/>
    </w:pPr>
  </w:style>
  <w:style w:type="character" w:customStyle="1" w:styleId="Heading1Char">
    <w:name w:val="Heading 1 Char"/>
    <w:basedOn w:val="DefaultParagraphFont"/>
    <w:link w:val="Heading1"/>
    <w:uiPriority w:val="9"/>
    <w:rsid w:val="00CD025A"/>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CD02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25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D02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704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dzf8vqv24eqhg.cloudfront.net/userfiles/11001/13941/ckfinder/images/Figure%203_0_6%20clear%20vs%20turbid%20copy.jpg?width=1525&amp;height=748" TargetMode="External"/><Relationship Id="rId5" Type="http://schemas.openxmlformats.org/officeDocument/2006/relationships/hyperlink" Target="https://dzf8vqv24eqhg.cloudfront.net/userfiles/11001/13941/ckfinder/images/Figure%203_0_1%20(1).jpg?width=750&amp;height=726"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2839</TotalTime>
  <Pages>15</Pages>
  <Words>3639</Words>
  <Characters>21256</Characters>
  <Application>Microsoft Office Word</Application>
  <DocSecurity>0</DocSecurity>
  <Lines>401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Tremblay</dc:creator>
  <cp:keywords/>
  <dc:description/>
  <cp:lastModifiedBy>Liz Williams</cp:lastModifiedBy>
  <cp:revision>34</cp:revision>
  <cp:lastPrinted>2021-04-22T19:22:00Z</cp:lastPrinted>
  <dcterms:created xsi:type="dcterms:W3CDTF">2020-04-01T15:08:00Z</dcterms:created>
  <dcterms:modified xsi:type="dcterms:W3CDTF">2021-04-22T19:24:00Z</dcterms:modified>
</cp:coreProperties>
</file>