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339A54" w14:textId="77777777" w:rsidR="00E33EB9" w:rsidRPr="00712A91" w:rsidRDefault="00E33EB9" w:rsidP="00AC45C4">
      <w:pPr>
        <w:shd w:val="clear" w:color="auto" w:fill="FFFFFF"/>
        <w:spacing w:after="0" w:line="384" w:lineRule="atLeast"/>
        <w:jc w:val="center"/>
        <w:rPr>
          <w:rFonts w:ascii="Roboto" w:eastAsia="Times New Roman" w:hAnsi="Roboto" w:cs="Times New Roman"/>
          <w:b/>
          <w:bCs/>
          <w:color w:val="000000" w:themeColor="text1"/>
          <w:sz w:val="27"/>
          <w:szCs w:val="27"/>
          <w:lang w:eastAsia="en-CA"/>
        </w:rPr>
      </w:pPr>
      <w:r w:rsidRPr="00712A91">
        <w:rPr>
          <w:rFonts w:ascii="Roboto" w:eastAsia="Times New Roman" w:hAnsi="Roboto" w:cs="Times New Roman"/>
          <w:b/>
          <w:bCs/>
          <w:noProof/>
          <w:color w:val="000000" w:themeColor="text1"/>
          <w:sz w:val="27"/>
          <w:szCs w:val="27"/>
          <w:lang w:val="fr-CA" w:eastAsia="fr-CA"/>
        </w:rPr>
        <w:drawing>
          <wp:inline distT="0" distB="0" distL="0" distR="0" wp14:anchorId="2111B211" wp14:editId="3EE8EA8D">
            <wp:extent cx="1216800" cy="1440000"/>
            <wp:effectExtent l="0" t="0" r="2540" b="8255"/>
            <wp:docPr id="4" name="Picture 4" descr="C:\Users\vtrembl2\Desktop\Traduction Phages\Images icones\Ampl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trembl2\Desktop\Traduction Phages\Images icones\Amplificatio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16800" cy="1440000"/>
                    </a:xfrm>
                    <a:prstGeom prst="rect">
                      <a:avLst/>
                    </a:prstGeom>
                    <a:noFill/>
                    <a:ln>
                      <a:noFill/>
                    </a:ln>
                  </pic:spPr>
                </pic:pic>
              </a:graphicData>
            </a:graphic>
          </wp:inline>
        </w:drawing>
      </w:r>
    </w:p>
    <w:p w14:paraId="18B45731" w14:textId="77777777" w:rsidR="00E33EB9" w:rsidRPr="00712A91" w:rsidRDefault="00E33EB9" w:rsidP="00AC45C4">
      <w:pPr>
        <w:shd w:val="clear" w:color="auto" w:fill="FFFFFF"/>
        <w:spacing w:after="0" w:line="384" w:lineRule="atLeast"/>
        <w:jc w:val="center"/>
        <w:rPr>
          <w:rFonts w:ascii="Roboto" w:eastAsia="Times New Roman" w:hAnsi="Roboto" w:cs="Times New Roman"/>
          <w:b/>
          <w:bCs/>
          <w:color w:val="000000" w:themeColor="text1"/>
          <w:sz w:val="27"/>
          <w:szCs w:val="27"/>
          <w:lang w:eastAsia="en-CA"/>
        </w:rPr>
      </w:pPr>
    </w:p>
    <w:p w14:paraId="61FC539D" w14:textId="6D73DC09" w:rsidR="00AC45C4" w:rsidRPr="00712A91" w:rsidRDefault="00E81C2B" w:rsidP="00712A91">
      <w:pPr>
        <w:shd w:val="clear" w:color="auto" w:fill="FFFFFF"/>
        <w:spacing w:after="0" w:line="384" w:lineRule="atLeast"/>
        <w:jc w:val="center"/>
        <w:rPr>
          <w:rFonts w:ascii="Tahoma" w:eastAsia="Times New Roman" w:hAnsi="Tahoma" w:cs="Tahoma"/>
          <w:color w:val="000000" w:themeColor="text1"/>
          <w:sz w:val="28"/>
          <w:szCs w:val="28"/>
          <w:lang w:val="fr-CA" w:eastAsia="en-CA"/>
        </w:rPr>
      </w:pPr>
      <w:r w:rsidRPr="00712A91">
        <w:rPr>
          <w:rFonts w:ascii="Tahoma" w:eastAsia="Times New Roman" w:hAnsi="Tahoma" w:cs="Tahoma"/>
          <w:b/>
          <w:bCs/>
          <w:color w:val="000000" w:themeColor="text1"/>
          <w:sz w:val="28"/>
          <w:szCs w:val="28"/>
          <w:lang w:val="fr-CA" w:eastAsia="en-CA"/>
        </w:rPr>
        <w:t>Chapitre 7</w:t>
      </w:r>
      <w:r w:rsidR="00712A91">
        <w:rPr>
          <w:rFonts w:ascii="Tahoma" w:eastAsia="Times New Roman" w:hAnsi="Tahoma" w:cs="Tahoma"/>
          <w:b/>
          <w:bCs/>
          <w:color w:val="000000" w:themeColor="text1"/>
          <w:sz w:val="28"/>
          <w:szCs w:val="28"/>
          <w:lang w:val="fr-CA" w:eastAsia="en-CA"/>
        </w:rPr>
        <w:t> </w:t>
      </w:r>
      <w:r w:rsidRPr="00712A91">
        <w:rPr>
          <w:rFonts w:ascii="Tahoma" w:eastAsia="Times New Roman" w:hAnsi="Tahoma" w:cs="Tahoma"/>
          <w:b/>
          <w:bCs/>
          <w:color w:val="000000" w:themeColor="text1"/>
          <w:sz w:val="28"/>
          <w:szCs w:val="28"/>
          <w:lang w:val="fr-CA" w:eastAsia="en-CA"/>
        </w:rPr>
        <w:t>: Amplification des phages</w:t>
      </w:r>
    </w:p>
    <w:p w14:paraId="2820912B" w14:textId="10CD458D" w:rsidR="00AC45C4" w:rsidRPr="00712A91" w:rsidRDefault="00AC45C4" w:rsidP="009712C8">
      <w:pPr>
        <w:shd w:val="clear" w:color="auto" w:fill="FFFFFF"/>
        <w:spacing w:after="0" w:line="384" w:lineRule="atLeast"/>
        <w:jc w:val="both"/>
        <w:rPr>
          <w:rFonts w:ascii="Tahoma" w:eastAsia="Times New Roman" w:hAnsi="Tahoma" w:cs="Tahoma"/>
          <w:color w:val="000000" w:themeColor="text1"/>
          <w:sz w:val="24"/>
          <w:szCs w:val="24"/>
          <w:lang w:val="fr-CA" w:eastAsia="en-CA"/>
        </w:rPr>
      </w:pPr>
    </w:p>
    <w:p w14:paraId="046DDE04" w14:textId="580F0C9B" w:rsidR="00E81C2B" w:rsidRPr="00712A91" w:rsidRDefault="00E81C2B" w:rsidP="009712C8">
      <w:pPr>
        <w:shd w:val="clear" w:color="auto" w:fill="FFFFFF"/>
        <w:spacing w:after="0" w:line="384" w:lineRule="atLeast"/>
        <w:jc w:val="both"/>
        <w:rPr>
          <w:rFonts w:ascii="Tahoma" w:eastAsia="Times New Roman" w:hAnsi="Tahoma" w:cs="Tahoma"/>
          <w:color w:val="000000" w:themeColor="text1"/>
          <w:sz w:val="24"/>
          <w:szCs w:val="24"/>
          <w:lang w:val="fr-CA" w:eastAsia="en-CA"/>
        </w:rPr>
      </w:pPr>
      <w:r w:rsidRPr="00712A91">
        <w:rPr>
          <w:rFonts w:ascii="Tahoma" w:eastAsia="Times New Roman" w:hAnsi="Tahoma" w:cs="Tahoma"/>
          <w:color w:val="000000" w:themeColor="text1"/>
          <w:sz w:val="24"/>
          <w:szCs w:val="24"/>
          <w:lang w:val="fr-CA" w:eastAsia="en-CA"/>
        </w:rPr>
        <w:t>Vous avez terminé le processus d'isolement des phages lorsque vous avez préparé et titré un lysat. Si vous avez prélevé votre lysat in</w:t>
      </w:r>
      <w:r w:rsidR="0022645B" w:rsidRPr="00712A91">
        <w:rPr>
          <w:rFonts w:ascii="Tahoma" w:eastAsia="Times New Roman" w:hAnsi="Tahoma" w:cs="Tahoma"/>
          <w:color w:val="000000" w:themeColor="text1"/>
          <w:sz w:val="24"/>
          <w:szCs w:val="24"/>
          <w:lang w:val="fr-CA" w:eastAsia="en-CA"/>
        </w:rPr>
        <w:t>itial à partir d'une seule</w:t>
      </w:r>
      <w:r w:rsidRPr="00712A91">
        <w:rPr>
          <w:rFonts w:ascii="Tahoma" w:eastAsia="Times New Roman" w:hAnsi="Tahoma" w:cs="Tahoma"/>
          <w:color w:val="000000" w:themeColor="text1"/>
          <w:sz w:val="24"/>
          <w:szCs w:val="24"/>
          <w:lang w:val="fr-CA" w:eastAsia="en-CA"/>
        </w:rPr>
        <w:t xml:space="preserve"> plaque avec une haute densité de plages de lyse lors de votre dernier cycle de purification, vous n'avez probablement que cinq millilitres de lysat, ce qui n'est pas un volume suffisant pour l'extraction d'ADN, </w:t>
      </w:r>
      <w:r w:rsidR="00A37C95" w:rsidRPr="00712A91">
        <w:rPr>
          <w:rFonts w:ascii="Tahoma" w:eastAsia="Times New Roman" w:hAnsi="Tahoma" w:cs="Tahoma"/>
          <w:color w:val="000000" w:themeColor="text1"/>
          <w:sz w:val="24"/>
          <w:szCs w:val="24"/>
          <w:lang w:val="fr-CA" w:eastAsia="en-CA"/>
        </w:rPr>
        <w:t xml:space="preserve">faire </w:t>
      </w:r>
      <w:r w:rsidRPr="00712A91">
        <w:rPr>
          <w:rFonts w:ascii="Tahoma" w:eastAsia="Times New Roman" w:hAnsi="Tahoma" w:cs="Tahoma"/>
          <w:color w:val="000000" w:themeColor="text1"/>
          <w:sz w:val="24"/>
          <w:szCs w:val="24"/>
          <w:lang w:val="fr-CA" w:eastAsia="en-CA"/>
        </w:rPr>
        <w:t>la microscopie électronique à transmission (TEM), et l'archivage</w:t>
      </w:r>
      <w:r w:rsidR="00A37C95" w:rsidRPr="00712A91">
        <w:rPr>
          <w:rFonts w:ascii="Tahoma" w:eastAsia="Times New Roman" w:hAnsi="Tahoma" w:cs="Tahoma"/>
          <w:color w:val="000000" w:themeColor="text1"/>
          <w:sz w:val="24"/>
          <w:szCs w:val="24"/>
          <w:lang w:val="fr-CA" w:eastAsia="en-CA"/>
        </w:rPr>
        <w:t xml:space="preserve"> du phage</w:t>
      </w:r>
      <w:r w:rsidRPr="00712A91">
        <w:rPr>
          <w:rFonts w:ascii="Tahoma" w:eastAsia="Times New Roman" w:hAnsi="Tahoma" w:cs="Tahoma"/>
          <w:color w:val="000000" w:themeColor="text1"/>
          <w:sz w:val="24"/>
          <w:szCs w:val="24"/>
          <w:lang w:val="fr-CA" w:eastAsia="en-CA"/>
        </w:rPr>
        <w:t>. Par conséquent, vous devez générer plus de lysat pour augmenter votre stock de phages. En effet, vous devrez collecter 8 à 10 ml de lysats avec un titre de 5</w:t>
      </w:r>
      <w:r w:rsidR="007C391E">
        <w:rPr>
          <w:rFonts w:ascii="Tahoma" w:eastAsia="Times New Roman" w:hAnsi="Tahoma" w:cs="Tahoma"/>
          <w:color w:val="000000" w:themeColor="text1"/>
          <w:sz w:val="24"/>
          <w:szCs w:val="24"/>
          <w:lang w:val="fr-CA" w:eastAsia="en-CA"/>
        </w:rPr>
        <w:t> </w:t>
      </w:r>
      <w:r w:rsidRPr="00712A91">
        <w:rPr>
          <w:rFonts w:ascii="Tahoma" w:eastAsia="Times New Roman" w:hAnsi="Tahoma" w:cs="Tahoma"/>
          <w:color w:val="000000" w:themeColor="text1"/>
          <w:sz w:val="24"/>
          <w:szCs w:val="24"/>
          <w:lang w:val="fr-CA" w:eastAsia="en-CA"/>
        </w:rPr>
        <w:t>x</w:t>
      </w:r>
      <w:r w:rsidR="007C391E">
        <w:rPr>
          <w:rFonts w:ascii="Tahoma" w:eastAsia="Times New Roman" w:hAnsi="Tahoma" w:cs="Tahoma"/>
          <w:color w:val="000000" w:themeColor="text1"/>
          <w:sz w:val="24"/>
          <w:szCs w:val="24"/>
          <w:lang w:val="fr-CA" w:eastAsia="en-CA"/>
        </w:rPr>
        <w:t> </w:t>
      </w:r>
      <w:r w:rsidRPr="00712A91">
        <w:rPr>
          <w:rFonts w:ascii="Tahoma" w:eastAsia="Times New Roman" w:hAnsi="Tahoma" w:cs="Tahoma"/>
          <w:color w:val="000000" w:themeColor="text1"/>
          <w:sz w:val="24"/>
          <w:szCs w:val="24"/>
          <w:lang w:val="fr-CA" w:eastAsia="en-CA"/>
        </w:rPr>
        <w:t>10</w:t>
      </w:r>
      <w:r w:rsidRPr="00712A91">
        <w:rPr>
          <w:rFonts w:ascii="Tahoma" w:eastAsia="Times New Roman" w:hAnsi="Tahoma" w:cs="Tahoma"/>
          <w:color w:val="000000" w:themeColor="text1"/>
          <w:sz w:val="24"/>
          <w:szCs w:val="24"/>
          <w:vertAlign w:val="superscript"/>
          <w:lang w:val="fr-CA" w:eastAsia="en-CA"/>
        </w:rPr>
        <w:t xml:space="preserve">9 </w:t>
      </w:r>
      <w:r w:rsidRPr="00712A91">
        <w:rPr>
          <w:rFonts w:ascii="Tahoma" w:eastAsia="Times New Roman" w:hAnsi="Tahoma" w:cs="Tahoma"/>
          <w:color w:val="000000" w:themeColor="text1"/>
          <w:sz w:val="24"/>
          <w:szCs w:val="24"/>
          <w:lang w:val="fr-CA" w:eastAsia="en-CA"/>
        </w:rPr>
        <w:t>UFP / ml ou plus. Cela peut être accompli en préparant des plaques supplémentaires qui ont une très haute densité de plages de lyse</w:t>
      </w:r>
      <w:r w:rsidR="00A37C95" w:rsidRPr="00712A91">
        <w:rPr>
          <w:rFonts w:ascii="Tahoma" w:eastAsia="Times New Roman" w:hAnsi="Tahoma" w:cs="Tahoma"/>
          <w:color w:val="000000" w:themeColor="text1"/>
          <w:sz w:val="24"/>
          <w:szCs w:val="24"/>
          <w:lang w:val="fr-CA" w:eastAsia="en-CA"/>
        </w:rPr>
        <w:t>, avec des plag</w:t>
      </w:r>
      <w:r w:rsidRPr="00712A91">
        <w:rPr>
          <w:rFonts w:ascii="Tahoma" w:eastAsia="Times New Roman" w:hAnsi="Tahoma" w:cs="Tahoma"/>
          <w:color w:val="000000" w:themeColor="text1"/>
          <w:sz w:val="24"/>
          <w:szCs w:val="24"/>
          <w:lang w:val="fr-CA" w:eastAsia="en-CA"/>
        </w:rPr>
        <w:t>es</w:t>
      </w:r>
      <w:r w:rsidR="00A37C95" w:rsidRPr="00712A91">
        <w:rPr>
          <w:rFonts w:ascii="Tahoma" w:eastAsia="Times New Roman" w:hAnsi="Tahoma" w:cs="Tahoma"/>
          <w:color w:val="000000" w:themeColor="text1"/>
          <w:sz w:val="24"/>
          <w:szCs w:val="24"/>
          <w:lang w:val="fr-CA" w:eastAsia="en-CA"/>
        </w:rPr>
        <w:t xml:space="preserve"> de lyse presque</w:t>
      </w:r>
      <w:r w:rsidRPr="00712A91">
        <w:rPr>
          <w:rFonts w:ascii="Tahoma" w:eastAsia="Times New Roman" w:hAnsi="Tahoma" w:cs="Tahoma"/>
          <w:color w:val="000000" w:themeColor="text1"/>
          <w:sz w:val="24"/>
          <w:szCs w:val="24"/>
          <w:lang w:val="fr-CA" w:eastAsia="en-CA"/>
        </w:rPr>
        <w:t xml:space="preserve"> confluentes (</w:t>
      </w:r>
      <w:r w:rsidR="007C391E">
        <w:rPr>
          <w:rFonts w:ascii="Tahoma" w:eastAsia="Times New Roman" w:hAnsi="Tahoma" w:cs="Tahoma"/>
          <w:color w:val="000000" w:themeColor="text1"/>
          <w:sz w:val="24"/>
          <w:szCs w:val="24"/>
          <w:lang w:val="fr-CA" w:eastAsia="en-CA"/>
        </w:rPr>
        <w:t>F</w:t>
      </w:r>
      <w:r w:rsidRPr="00712A91">
        <w:rPr>
          <w:rFonts w:ascii="Tahoma" w:eastAsia="Times New Roman" w:hAnsi="Tahoma" w:cs="Tahoma"/>
          <w:color w:val="000000" w:themeColor="text1"/>
          <w:sz w:val="24"/>
          <w:szCs w:val="24"/>
          <w:lang w:val="fr-CA" w:eastAsia="en-CA"/>
        </w:rPr>
        <w:t>igure 7.0-1), et en inondant ces plaques pour récolter les lysats. Un lysat préparé à partir de plaques confluentes a souvent un titre élevé et est appelé lysat à titre élevé («</w:t>
      </w:r>
      <w:r w:rsidR="007C391E">
        <w:rPr>
          <w:rFonts w:ascii="Tahoma" w:eastAsia="Times New Roman" w:hAnsi="Tahoma" w:cs="Tahoma"/>
          <w:color w:val="000000" w:themeColor="text1"/>
          <w:sz w:val="24"/>
          <w:szCs w:val="24"/>
          <w:lang w:val="fr-CA" w:eastAsia="en-CA"/>
        </w:rPr>
        <w:t> </w:t>
      </w:r>
      <w:r w:rsidRPr="00712A91">
        <w:rPr>
          <w:rFonts w:ascii="Tahoma" w:eastAsia="Times New Roman" w:hAnsi="Tahoma" w:cs="Tahoma"/>
          <w:color w:val="000000" w:themeColor="text1"/>
          <w:sz w:val="24"/>
          <w:szCs w:val="24"/>
          <w:lang w:val="fr-CA" w:eastAsia="en-CA"/>
        </w:rPr>
        <w:t>high-</w:t>
      </w:r>
      <w:proofErr w:type="spellStart"/>
      <w:r w:rsidRPr="00712A91">
        <w:rPr>
          <w:rFonts w:ascii="Tahoma" w:eastAsia="Times New Roman" w:hAnsi="Tahoma" w:cs="Tahoma"/>
          <w:color w:val="000000" w:themeColor="text1"/>
          <w:sz w:val="24"/>
          <w:szCs w:val="24"/>
          <w:lang w:val="fr-CA" w:eastAsia="en-CA"/>
        </w:rPr>
        <w:t>titer</w:t>
      </w:r>
      <w:proofErr w:type="spellEnd"/>
      <w:r w:rsidRPr="00712A91">
        <w:rPr>
          <w:rFonts w:ascii="Tahoma" w:eastAsia="Times New Roman" w:hAnsi="Tahoma" w:cs="Tahoma"/>
          <w:color w:val="000000" w:themeColor="text1"/>
          <w:sz w:val="24"/>
          <w:szCs w:val="24"/>
          <w:lang w:val="fr-CA" w:eastAsia="en-CA"/>
        </w:rPr>
        <w:t xml:space="preserve"> </w:t>
      </w:r>
      <w:proofErr w:type="spellStart"/>
      <w:r w:rsidRPr="00712A91">
        <w:rPr>
          <w:rFonts w:ascii="Tahoma" w:eastAsia="Times New Roman" w:hAnsi="Tahoma" w:cs="Tahoma"/>
          <w:color w:val="000000" w:themeColor="text1"/>
          <w:sz w:val="24"/>
          <w:szCs w:val="24"/>
          <w:lang w:val="fr-CA" w:eastAsia="en-CA"/>
        </w:rPr>
        <w:t>lysate</w:t>
      </w:r>
      <w:proofErr w:type="spellEnd"/>
      <w:r w:rsidRPr="00712A91">
        <w:rPr>
          <w:rFonts w:ascii="Tahoma" w:eastAsia="Times New Roman" w:hAnsi="Tahoma" w:cs="Tahoma"/>
          <w:color w:val="000000" w:themeColor="text1"/>
          <w:sz w:val="24"/>
          <w:szCs w:val="24"/>
          <w:lang w:val="fr-CA" w:eastAsia="en-CA"/>
        </w:rPr>
        <w:t xml:space="preserve"> </w:t>
      </w:r>
      <w:r w:rsidR="007C391E">
        <w:rPr>
          <w:rFonts w:ascii="Tahoma" w:eastAsia="Times New Roman" w:hAnsi="Tahoma" w:cs="Tahoma"/>
          <w:color w:val="000000" w:themeColor="text1"/>
          <w:sz w:val="24"/>
          <w:szCs w:val="24"/>
          <w:lang w:val="fr-CA" w:eastAsia="en-CA"/>
        </w:rPr>
        <w:t>[</w:t>
      </w:r>
      <w:r w:rsidRPr="00712A91">
        <w:rPr>
          <w:rFonts w:ascii="Tahoma" w:eastAsia="Times New Roman" w:hAnsi="Tahoma" w:cs="Tahoma"/>
          <w:color w:val="000000" w:themeColor="text1"/>
          <w:sz w:val="24"/>
          <w:szCs w:val="24"/>
          <w:lang w:val="fr-CA" w:eastAsia="en-CA"/>
        </w:rPr>
        <w:t>HTL</w:t>
      </w:r>
      <w:r w:rsidR="007C391E">
        <w:rPr>
          <w:rFonts w:ascii="Tahoma" w:eastAsia="Times New Roman" w:hAnsi="Tahoma" w:cs="Tahoma"/>
          <w:color w:val="000000" w:themeColor="text1"/>
          <w:sz w:val="24"/>
          <w:szCs w:val="24"/>
          <w:lang w:val="fr-CA" w:eastAsia="en-CA"/>
        </w:rPr>
        <w:t>] </w:t>
      </w:r>
      <w:r w:rsidRPr="00712A91">
        <w:rPr>
          <w:rFonts w:ascii="Tahoma" w:eastAsia="Times New Roman" w:hAnsi="Tahoma" w:cs="Tahoma"/>
          <w:color w:val="000000" w:themeColor="text1"/>
          <w:sz w:val="24"/>
          <w:szCs w:val="24"/>
          <w:lang w:val="fr-CA" w:eastAsia="en-CA"/>
        </w:rPr>
        <w:t>»</w:t>
      </w:r>
      <w:r w:rsidR="008C58DB">
        <w:rPr>
          <w:rFonts w:ascii="Tahoma" w:eastAsia="Times New Roman" w:hAnsi="Tahoma" w:cs="Tahoma"/>
          <w:color w:val="000000" w:themeColor="text1"/>
          <w:sz w:val="24"/>
          <w:szCs w:val="24"/>
          <w:lang w:val="fr-CA" w:eastAsia="en-CA"/>
        </w:rPr>
        <w:t xml:space="preserve"> en anglais</w:t>
      </w:r>
      <w:r w:rsidRPr="00712A91">
        <w:rPr>
          <w:rFonts w:ascii="Tahoma" w:eastAsia="Times New Roman" w:hAnsi="Tahoma" w:cs="Tahoma"/>
          <w:color w:val="000000" w:themeColor="text1"/>
          <w:sz w:val="24"/>
          <w:szCs w:val="24"/>
          <w:lang w:val="fr-CA" w:eastAsia="en-CA"/>
        </w:rPr>
        <w:t>). Les «</w:t>
      </w:r>
      <w:r w:rsidR="007C391E">
        <w:rPr>
          <w:rFonts w:ascii="Tahoma" w:eastAsia="Times New Roman" w:hAnsi="Tahoma" w:cs="Tahoma"/>
          <w:color w:val="000000" w:themeColor="text1"/>
          <w:sz w:val="24"/>
          <w:szCs w:val="24"/>
          <w:lang w:val="fr-CA" w:eastAsia="en-CA"/>
        </w:rPr>
        <w:t> </w:t>
      </w:r>
      <w:r w:rsidRPr="00712A91">
        <w:rPr>
          <w:rFonts w:ascii="Tahoma" w:eastAsia="Times New Roman" w:hAnsi="Tahoma" w:cs="Tahoma"/>
          <w:color w:val="000000" w:themeColor="text1"/>
          <w:sz w:val="24"/>
          <w:szCs w:val="24"/>
          <w:lang w:val="fr-CA" w:eastAsia="en-CA"/>
        </w:rPr>
        <w:t>HTL</w:t>
      </w:r>
      <w:r w:rsidR="007C391E">
        <w:rPr>
          <w:rFonts w:ascii="Tahoma" w:eastAsia="Times New Roman" w:hAnsi="Tahoma" w:cs="Tahoma"/>
          <w:color w:val="000000" w:themeColor="text1"/>
          <w:sz w:val="24"/>
          <w:szCs w:val="24"/>
          <w:lang w:val="fr-CA" w:eastAsia="en-CA"/>
        </w:rPr>
        <w:t> </w:t>
      </w:r>
      <w:r w:rsidRPr="00712A91">
        <w:rPr>
          <w:rFonts w:ascii="Tahoma" w:eastAsia="Times New Roman" w:hAnsi="Tahoma" w:cs="Tahoma"/>
          <w:color w:val="000000" w:themeColor="text1"/>
          <w:sz w:val="24"/>
          <w:szCs w:val="24"/>
          <w:lang w:val="fr-CA" w:eastAsia="en-CA"/>
        </w:rPr>
        <w:t>» sont le point de départ de nombreuses expériences de base en biologie des phages et servent à l’entreposage à long terme.</w:t>
      </w:r>
    </w:p>
    <w:p w14:paraId="05EAE632" w14:textId="77777777" w:rsidR="00E81C2B" w:rsidRPr="00712A91" w:rsidRDefault="00E81C2B" w:rsidP="009712C8">
      <w:pPr>
        <w:shd w:val="clear" w:color="auto" w:fill="FFFFFF"/>
        <w:spacing w:after="0" w:line="384" w:lineRule="atLeast"/>
        <w:jc w:val="both"/>
        <w:rPr>
          <w:rFonts w:ascii="Tahoma" w:eastAsia="Times New Roman" w:hAnsi="Tahoma" w:cs="Tahoma"/>
          <w:color w:val="000000" w:themeColor="text1"/>
          <w:sz w:val="24"/>
          <w:szCs w:val="24"/>
          <w:lang w:val="fr-CA" w:eastAsia="en-CA"/>
        </w:rPr>
      </w:pPr>
    </w:p>
    <w:tbl>
      <w:tblPr>
        <w:tblW w:w="5250"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50"/>
      </w:tblGrid>
      <w:tr w:rsidR="00712A91" w:rsidRPr="00712A91" w14:paraId="1B76AE55" w14:textId="77777777" w:rsidTr="00AC45C4">
        <w:trPr>
          <w:jc w:val="center"/>
        </w:trPr>
        <w:tc>
          <w:tcPr>
            <w:tcW w:w="0" w:type="auto"/>
            <w:tcBorders>
              <w:top w:val="single" w:sz="6" w:space="0" w:color="CCCCCC"/>
              <w:left w:val="dotted" w:sz="6" w:space="0" w:color="CCCCCC"/>
              <w:bottom w:val="single" w:sz="6" w:space="0" w:color="CCCCCC"/>
              <w:right w:val="dotted" w:sz="6" w:space="0" w:color="CCCCCC"/>
            </w:tcBorders>
            <w:shd w:val="clear" w:color="auto" w:fill="FFFFFF"/>
            <w:tcMar>
              <w:top w:w="144" w:type="dxa"/>
              <w:left w:w="144" w:type="dxa"/>
              <w:bottom w:w="144" w:type="dxa"/>
              <w:right w:w="144" w:type="dxa"/>
            </w:tcMar>
            <w:hideMark/>
          </w:tcPr>
          <w:p w14:paraId="1F8DBC1F" w14:textId="77777777" w:rsidR="00AC45C4" w:rsidRPr="00712A91" w:rsidRDefault="00AC45C4" w:rsidP="009712C8">
            <w:pPr>
              <w:spacing w:after="0" w:line="384" w:lineRule="atLeast"/>
              <w:jc w:val="center"/>
              <w:rPr>
                <w:rFonts w:ascii="Tahoma" w:eastAsia="Times New Roman" w:hAnsi="Tahoma" w:cs="Tahoma"/>
                <w:color w:val="000000" w:themeColor="text1"/>
                <w:sz w:val="24"/>
                <w:szCs w:val="24"/>
                <w:lang w:eastAsia="en-CA"/>
              </w:rPr>
            </w:pPr>
            <w:r w:rsidRPr="00712A91">
              <w:rPr>
                <w:rFonts w:ascii="Tahoma" w:eastAsia="Times New Roman" w:hAnsi="Tahoma" w:cs="Tahoma"/>
                <w:noProof/>
                <w:color w:val="000000" w:themeColor="text1"/>
                <w:sz w:val="24"/>
                <w:szCs w:val="24"/>
                <w:lang w:val="fr-CA" w:eastAsia="fr-CA"/>
              </w:rPr>
              <w:lastRenderedPageBreak/>
              <w:drawing>
                <wp:inline distT="0" distB="0" distL="0" distR="0" wp14:anchorId="087AFBCB" wp14:editId="711A42AE">
                  <wp:extent cx="3124200" cy="3124200"/>
                  <wp:effectExtent l="0" t="0" r="0" b="0"/>
                  <wp:docPr id="3" name="Picture 3" descr="https://dzf8vqv24eqhg.cloudfront.net/userfiles/11001/13941/ckfinder/images/Figure%207_0_1%20Webbed%20plate%20copy.jpg">
                    <a:hlinkClick xmlns:a="http://schemas.openxmlformats.org/drawingml/2006/main" r:id="rId5" tooltip="&quot;Figure 7.0-1 Webbed plate with confluent plaqu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zf8vqv24eqhg.cloudfront.net/userfiles/11001/13941/ckfinder/images/Figure%207_0_1%20Webbed%20plate%20copy.jpg">
                            <a:hlinkClick r:id="rId5" tooltip="&quot;Figure 7.0-1 Webbed plate with confluent plaques.&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25178" cy="3125178"/>
                          </a:xfrm>
                          <a:prstGeom prst="rect">
                            <a:avLst/>
                          </a:prstGeom>
                          <a:noFill/>
                          <a:ln>
                            <a:noFill/>
                          </a:ln>
                        </pic:spPr>
                      </pic:pic>
                    </a:graphicData>
                  </a:graphic>
                </wp:inline>
              </w:drawing>
            </w:r>
          </w:p>
        </w:tc>
      </w:tr>
      <w:tr w:rsidR="00712A91" w:rsidRPr="00712A91" w14:paraId="3AD36046" w14:textId="77777777" w:rsidTr="00AC45C4">
        <w:trPr>
          <w:jc w:val="center"/>
        </w:trPr>
        <w:tc>
          <w:tcPr>
            <w:tcW w:w="0" w:type="auto"/>
            <w:tcBorders>
              <w:top w:val="single" w:sz="6" w:space="0" w:color="CCCCCC"/>
              <w:left w:val="dotted" w:sz="6" w:space="0" w:color="CCCCCC"/>
              <w:bottom w:val="single" w:sz="6" w:space="0" w:color="CCCCCC"/>
              <w:right w:val="dotted" w:sz="6" w:space="0" w:color="CCCCCC"/>
            </w:tcBorders>
            <w:shd w:val="clear" w:color="auto" w:fill="F9F9F9"/>
            <w:tcMar>
              <w:top w:w="144" w:type="dxa"/>
              <w:left w:w="144" w:type="dxa"/>
              <w:bottom w:w="144" w:type="dxa"/>
              <w:right w:w="144" w:type="dxa"/>
            </w:tcMar>
            <w:hideMark/>
          </w:tcPr>
          <w:p w14:paraId="330AA7C8" w14:textId="0DE9C9F4" w:rsidR="00DC1970" w:rsidRPr="008C58DB" w:rsidRDefault="00DC1970" w:rsidP="009712C8">
            <w:pPr>
              <w:spacing w:after="0" w:line="384" w:lineRule="atLeast"/>
              <w:jc w:val="both"/>
              <w:rPr>
                <w:rFonts w:ascii="Tahoma" w:eastAsia="Times New Roman" w:hAnsi="Tahoma" w:cs="Tahoma"/>
                <w:color w:val="000000" w:themeColor="text1"/>
                <w:sz w:val="18"/>
                <w:szCs w:val="18"/>
                <w:lang w:val="fr-CA" w:eastAsia="en-CA"/>
              </w:rPr>
            </w:pPr>
            <w:r w:rsidRPr="008C58DB">
              <w:rPr>
                <w:rFonts w:ascii="Tahoma" w:eastAsia="Times New Roman" w:hAnsi="Tahoma" w:cs="Tahoma"/>
                <w:color w:val="000000" w:themeColor="text1"/>
                <w:sz w:val="18"/>
                <w:szCs w:val="18"/>
                <w:lang w:val="fr-CA" w:eastAsia="en-CA"/>
              </w:rPr>
              <w:t>Figure 7.0-1</w:t>
            </w:r>
            <w:r w:rsidR="007C391E" w:rsidRPr="008C58DB">
              <w:rPr>
                <w:rFonts w:ascii="Tahoma" w:eastAsia="Times New Roman" w:hAnsi="Tahoma" w:cs="Tahoma"/>
                <w:color w:val="000000" w:themeColor="text1"/>
                <w:sz w:val="18"/>
                <w:szCs w:val="18"/>
                <w:lang w:val="fr-CA" w:eastAsia="en-CA"/>
              </w:rPr>
              <w:t>.</w:t>
            </w:r>
            <w:r w:rsidRPr="008C58DB">
              <w:rPr>
                <w:rFonts w:ascii="Tahoma" w:eastAsia="Times New Roman" w:hAnsi="Tahoma" w:cs="Tahoma"/>
                <w:color w:val="000000" w:themeColor="text1"/>
                <w:sz w:val="18"/>
                <w:szCs w:val="18"/>
                <w:lang w:val="fr-CA" w:eastAsia="en-CA"/>
              </w:rPr>
              <w:t xml:space="preserve"> Plaques avec plages de lyse confluentes.</w:t>
            </w:r>
          </w:p>
        </w:tc>
      </w:tr>
    </w:tbl>
    <w:p w14:paraId="4704873B" w14:textId="6993296C" w:rsidR="00AC45C4" w:rsidRPr="00712A91" w:rsidRDefault="00AC45C4" w:rsidP="007C391E">
      <w:pPr>
        <w:shd w:val="clear" w:color="auto" w:fill="FFFFFF"/>
        <w:spacing w:after="0" w:line="384" w:lineRule="atLeast"/>
        <w:jc w:val="both"/>
        <w:rPr>
          <w:rFonts w:ascii="Tahoma" w:eastAsia="Times New Roman" w:hAnsi="Tahoma" w:cs="Tahoma"/>
          <w:color w:val="000000" w:themeColor="text1"/>
          <w:sz w:val="24"/>
          <w:szCs w:val="24"/>
          <w:lang w:val="fr-CA" w:eastAsia="en-CA"/>
        </w:rPr>
      </w:pPr>
    </w:p>
    <w:p w14:paraId="13C4B801" w14:textId="65657867" w:rsidR="00DC1970" w:rsidRPr="00712A91" w:rsidRDefault="00DC1970" w:rsidP="009712C8">
      <w:pPr>
        <w:shd w:val="clear" w:color="auto" w:fill="FFFFFF"/>
        <w:spacing w:after="0" w:line="384" w:lineRule="atLeast"/>
        <w:jc w:val="both"/>
        <w:rPr>
          <w:rFonts w:ascii="Tahoma" w:eastAsia="Times New Roman" w:hAnsi="Tahoma" w:cs="Tahoma"/>
          <w:color w:val="000000" w:themeColor="text1"/>
          <w:sz w:val="24"/>
          <w:szCs w:val="24"/>
          <w:lang w:val="fr-CA" w:eastAsia="en-CA"/>
        </w:rPr>
      </w:pPr>
      <w:r w:rsidRPr="00712A91">
        <w:rPr>
          <w:rFonts w:ascii="Tahoma" w:eastAsia="Times New Roman" w:hAnsi="Tahoma" w:cs="Tahoma"/>
          <w:color w:val="000000" w:themeColor="text1"/>
          <w:sz w:val="24"/>
          <w:szCs w:val="24"/>
          <w:lang w:val="fr-CA" w:eastAsia="en-CA"/>
        </w:rPr>
        <w:t>L'astuce pour faire des plaques confluentes qui donneront un lysat avec un titre de 5</w:t>
      </w:r>
      <w:r w:rsidR="007C391E">
        <w:rPr>
          <w:rFonts w:ascii="Tahoma" w:eastAsia="Times New Roman" w:hAnsi="Tahoma" w:cs="Tahoma"/>
          <w:color w:val="000000" w:themeColor="text1"/>
          <w:sz w:val="24"/>
          <w:szCs w:val="24"/>
          <w:lang w:val="fr-CA" w:eastAsia="en-CA"/>
        </w:rPr>
        <w:t> </w:t>
      </w:r>
      <w:r w:rsidRPr="00712A91">
        <w:rPr>
          <w:rFonts w:ascii="Tahoma" w:eastAsia="Times New Roman" w:hAnsi="Tahoma" w:cs="Tahoma"/>
          <w:color w:val="000000" w:themeColor="text1"/>
          <w:sz w:val="24"/>
          <w:szCs w:val="24"/>
          <w:lang w:val="fr-CA" w:eastAsia="en-CA"/>
        </w:rPr>
        <w:t>x</w:t>
      </w:r>
      <w:r w:rsidR="007C391E">
        <w:rPr>
          <w:rFonts w:ascii="Tahoma" w:eastAsia="Times New Roman" w:hAnsi="Tahoma" w:cs="Tahoma"/>
          <w:color w:val="000000" w:themeColor="text1"/>
          <w:sz w:val="24"/>
          <w:szCs w:val="24"/>
          <w:lang w:val="fr-CA" w:eastAsia="en-CA"/>
        </w:rPr>
        <w:t> </w:t>
      </w:r>
      <w:r w:rsidRPr="00712A91">
        <w:rPr>
          <w:rFonts w:ascii="Tahoma" w:eastAsia="Times New Roman" w:hAnsi="Tahoma" w:cs="Tahoma"/>
          <w:color w:val="000000" w:themeColor="text1"/>
          <w:sz w:val="24"/>
          <w:szCs w:val="24"/>
          <w:lang w:val="fr-CA" w:eastAsia="en-CA"/>
        </w:rPr>
        <w:t>10</w:t>
      </w:r>
      <w:r w:rsidRPr="00712A91">
        <w:rPr>
          <w:rFonts w:ascii="Tahoma" w:eastAsia="Times New Roman" w:hAnsi="Tahoma" w:cs="Tahoma"/>
          <w:color w:val="000000" w:themeColor="text1"/>
          <w:sz w:val="24"/>
          <w:szCs w:val="24"/>
          <w:vertAlign w:val="superscript"/>
          <w:lang w:val="fr-CA" w:eastAsia="en-CA"/>
        </w:rPr>
        <w:t>9</w:t>
      </w:r>
      <w:r w:rsidRPr="00712A91">
        <w:rPr>
          <w:rFonts w:ascii="Tahoma" w:eastAsia="Times New Roman" w:hAnsi="Tahoma" w:cs="Tahoma"/>
          <w:color w:val="000000" w:themeColor="text1"/>
          <w:sz w:val="24"/>
          <w:szCs w:val="24"/>
          <w:lang w:val="fr-CA" w:eastAsia="en-CA"/>
        </w:rPr>
        <w:t xml:space="preserve"> ou plus consiste à obtenir le bon nombre de phages sur la plaque. Si trop peu de phages son</w:t>
      </w:r>
      <w:r w:rsidR="00A37C95" w:rsidRPr="00712A91">
        <w:rPr>
          <w:rFonts w:ascii="Tahoma" w:eastAsia="Times New Roman" w:hAnsi="Tahoma" w:cs="Tahoma"/>
          <w:color w:val="000000" w:themeColor="text1"/>
          <w:sz w:val="24"/>
          <w:szCs w:val="24"/>
          <w:lang w:val="fr-CA" w:eastAsia="en-CA"/>
        </w:rPr>
        <w:t>t ajoutés à la gélose molle</w:t>
      </w:r>
      <w:r w:rsidRPr="00712A91">
        <w:rPr>
          <w:rFonts w:ascii="Tahoma" w:eastAsia="Times New Roman" w:hAnsi="Tahoma" w:cs="Tahoma"/>
          <w:color w:val="000000" w:themeColor="text1"/>
          <w:sz w:val="24"/>
          <w:szCs w:val="24"/>
          <w:lang w:val="fr-CA" w:eastAsia="en-CA"/>
        </w:rPr>
        <w:t xml:space="preserve"> avant l'incubation, la plaque sera légèrement recouverte de plages de lyse et donnera trop peu de phages lorsqu'elle sera inondée et le lysat récolté. De même, si trop de phages son</w:t>
      </w:r>
      <w:r w:rsidR="00A37C95" w:rsidRPr="00712A91">
        <w:rPr>
          <w:rFonts w:ascii="Tahoma" w:eastAsia="Times New Roman" w:hAnsi="Tahoma" w:cs="Tahoma"/>
          <w:color w:val="000000" w:themeColor="text1"/>
          <w:sz w:val="24"/>
          <w:szCs w:val="24"/>
          <w:lang w:val="fr-CA" w:eastAsia="en-CA"/>
        </w:rPr>
        <w:t>t ajoutés à la gélose molle</w:t>
      </w:r>
      <w:r w:rsidRPr="00712A91">
        <w:rPr>
          <w:rFonts w:ascii="Tahoma" w:eastAsia="Times New Roman" w:hAnsi="Tahoma" w:cs="Tahoma"/>
          <w:color w:val="000000" w:themeColor="text1"/>
          <w:sz w:val="24"/>
          <w:szCs w:val="24"/>
          <w:lang w:val="fr-CA" w:eastAsia="en-CA"/>
        </w:rPr>
        <w:t xml:space="preserve"> avant l'incubation, ils tueront toutes les bactéries dès le début de l’infection et le rendement en phages résultant sera faible. Par conséquent, vous devez utiliser le nombre de phages qui permettront des cycles maximum d'infection et de lyse avant d’épuiser les bactéries hôtes. Cela peut être accompli en déterminant le nombre de plages de lyse formées par votre phage qui se traduira par une plaque confluente, comme décrit ci-dessous.</w:t>
      </w:r>
    </w:p>
    <w:p w14:paraId="7CD3C278" w14:textId="0A590160" w:rsidR="00DC1970" w:rsidRPr="00712A91" w:rsidRDefault="00DC1970" w:rsidP="009712C8">
      <w:pPr>
        <w:shd w:val="clear" w:color="auto" w:fill="FFFFFF"/>
        <w:spacing w:after="0" w:line="384" w:lineRule="atLeast"/>
        <w:jc w:val="both"/>
        <w:rPr>
          <w:rFonts w:ascii="Tahoma" w:eastAsia="Times New Roman" w:hAnsi="Tahoma" w:cs="Tahoma"/>
          <w:color w:val="000000" w:themeColor="text1"/>
          <w:sz w:val="24"/>
          <w:szCs w:val="24"/>
          <w:lang w:val="fr-CA" w:eastAsia="en-CA"/>
        </w:rPr>
      </w:pPr>
    </w:p>
    <w:p w14:paraId="62D87A11" w14:textId="107D56B8" w:rsidR="00DC1970" w:rsidRPr="00712A91" w:rsidRDefault="00DC1970" w:rsidP="009712C8">
      <w:pPr>
        <w:shd w:val="clear" w:color="auto" w:fill="FFFFFF"/>
        <w:spacing w:after="0" w:line="384" w:lineRule="atLeast"/>
        <w:jc w:val="both"/>
        <w:rPr>
          <w:rFonts w:ascii="Tahoma" w:eastAsia="Times New Roman" w:hAnsi="Tahoma" w:cs="Tahoma"/>
          <w:color w:val="000000" w:themeColor="text1"/>
          <w:sz w:val="24"/>
          <w:szCs w:val="24"/>
          <w:lang w:val="fr-CA" w:eastAsia="en-CA"/>
        </w:rPr>
      </w:pPr>
      <w:r w:rsidRPr="00712A91">
        <w:rPr>
          <w:rFonts w:ascii="Tahoma" w:eastAsia="Times New Roman" w:hAnsi="Tahoma" w:cs="Tahoma"/>
          <w:color w:val="000000" w:themeColor="text1"/>
          <w:sz w:val="24"/>
          <w:szCs w:val="24"/>
          <w:lang w:val="fr-CA" w:eastAsia="en-CA"/>
        </w:rPr>
        <w:t>La taille des plages de lyse varie d'un phage à l'autre (</w:t>
      </w:r>
      <w:r w:rsidR="007C391E">
        <w:rPr>
          <w:rFonts w:ascii="Tahoma" w:eastAsia="Times New Roman" w:hAnsi="Tahoma" w:cs="Tahoma"/>
          <w:color w:val="000000" w:themeColor="text1"/>
          <w:sz w:val="24"/>
          <w:szCs w:val="24"/>
          <w:lang w:val="fr-CA" w:eastAsia="en-CA"/>
        </w:rPr>
        <w:t>F</w:t>
      </w:r>
      <w:r w:rsidRPr="00712A91">
        <w:rPr>
          <w:rFonts w:ascii="Tahoma" w:eastAsia="Times New Roman" w:hAnsi="Tahoma" w:cs="Tahoma"/>
          <w:color w:val="000000" w:themeColor="text1"/>
          <w:sz w:val="24"/>
          <w:szCs w:val="24"/>
          <w:lang w:val="fr-CA" w:eastAsia="en-CA"/>
        </w:rPr>
        <w:t>igure 7.0-2), tout comme le nombre de plages de lyse nécessaires pour former une plaque confluente. Plus la taille de la plage de lyse est petite, plus vous aurez besoin de plages de lyse pour obtenir une plaque confluente. Plus la taille de la plage de lyse est grande, moins vous en aurez besoin pour faire une plaque confluente.</w:t>
      </w:r>
    </w:p>
    <w:p w14:paraId="25CFBD69" w14:textId="77777777" w:rsidR="00E33EB9" w:rsidRPr="00712A91" w:rsidRDefault="00E33EB9" w:rsidP="009712C8">
      <w:pPr>
        <w:shd w:val="clear" w:color="auto" w:fill="FFFFFF"/>
        <w:spacing w:after="0" w:line="384" w:lineRule="atLeast"/>
        <w:jc w:val="both"/>
        <w:rPr>
          <w:rFonts w:ascii="Tahoma" w:eastAsia="Times New Roman" w:hAnsi="Tahoma" w:cs="Tahoma"/>
          <w:color w:val="000000" w:themeColor="text1"/>
          <w:sz w:val="24"/>
          <w:szCs w:val="24"/>
          <w:lang w:val="fr-CA" w:eastAsia="en-CA"/>
        </w:rPr>
      </w:pPr>
    </w:p>
    <w:tbl>
      <w:tblPr>
        <w:tblW w:w="8928"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928"/>
      </w:tblGrid>
      <w:tr w:rsidR="00712A91" w:rsidRPr="00712A91" w14:paraId="4390C424" w14:textId="77777777" w:rsidTr="009712C8">
        <w:trPr>
          <w:trHeight w:val="2185"/>
          <w:jc w:val="center"/>
        </w:trPr>
        <w:tc>
          <w:tcPr>
            <w:tcW w:w="0" w:type="auto"/>
            <w:tcBorders>
              <w:top w:val="single" w:sz="6" w:space="0" w:color="CCCCCC"/>
              <w:left w:val="dotted" w:sz="6" w:space="0" w:color="CCCCCC"/>
              <w:bottom w:val="single" w:sz="6" w:space="0" w:color="CCCCCC"/>
              <w:right w:val="dotted" w:sz="6" w:space="0" w:color="CCCCCC"/>
            </w:tcBorders>
            <w:shd w:val="clear" w:color="auto" w:fill="FFFFFF"/>
            <w:tcMar>
              <w:top w:w="144" w:type="dxa"/>
              <w:left w:w="144" w:type="dxa"/>
              <w:bottom w:w="144" w:type="dxa"/>
              <w:right w:w="144" w:type="dxa"/>
            </w:tcMar>
            <w:hideMark/>
          </w:tcPr>
          <w:p w14:paraId="2DA239D1" w14:textId="77777777" w:rsidR="00AC45C4" w:rsidRPr="00712A91" w:rsidRDefault="00AC45C4" w:rsidP="009712C8">
            <w:pPr>
              <w:spacing w:after="0" w:line="384" w:lineRule="atLeast"/>
              <w:jc w:val="center"/>
              <w:rPr>
                <w:rFonts w:ascii="Tahoma" w:eastAsia="Times New Roman" w:hAnsi="Tahoma" w:cs="Tahoma"/>
                <w:color w:val="000000" w:themeColor="text1"/>
                <w:sz w:val="24"/>
                <w:szCs w:val="24"/>
                <w:lang w:eastAsia="en-CA"/>
              </w:rPr>
            </w:pPr>
            <w:r w:rsidRPr="00712A91">
              <w:rPr>
                <w:rFonts w:ascii="Tahoma" w:eastAsia="Times New Roman" w:hAnsi="Tahoma" w:cs="Tahoma"/>
                <w:noProof/>
                <w:color w:val="000000" w:themeColor="text1"/>
                <w:sz w:val="24"/>
                <w:szCs w:val="24"/>
                <w:lang w:val="fr-CA" w:eastAsia="fr-CA"/>
              </w:rPr>
              <w:lastRenderedPageBreak/>
              <w:drawing>
                <wp:inline distT="0" distB="0" distL="0" distR="0" wp14:anchorId="177D064C" wp14:editId="32675977">
                  <wp:extent cx="5418000" cy="1800000"/>
                  <wp:effectExtent l="0" t="0" r="0" b="0"/>
                  <wp:docPr id="2" name="Picture 2" descr="https://dzf8vqv24eqhg.cloudfront.net/userfiles/11001/13941/ckfinder/images/Figure%207_0_2%20sm_md_lg%20plaques.jpg">
                    <a:hlinkClick xmlns:a="http://schemas.openxmlformats.org/drawingml/2006/main" r:id="rId7" tooltip="&quot;Figure 7.0-2. Examples of small (A), medium (C), and large (C) plaqu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zf8vqv24eqhg.cloudfront.net/userfiles/11001/13941/ckfinder/images/Figure%207_0_2%20sm_md_lg%20plaques.jpg">
                            <a:hlinkClick r:id="rId7" tooltip="&quot;Figure 7.0-2. Examples of small (A), medium (C), and large (C) plaques.&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8000" cy="1800000"/>
                          </a:xfrm>
                          <a:prstGeom prst="rect">
                            <a:avLst/>
                          </a:prstGeom>
                          <a:noFill/>
                          <a:ln>
                            <a:noFill/>
                          </a:ln>
                        </pic:spPr>
                      </pic:pic>
                    </a:graphicData>
                  </a:graphic>
                </wp:inline>
              </w:drawing>
            </w:r>
          </w:p>
        </w:tc>
      </w:tr>
      <w:tr w:rsidR="00712A91" w:rsidRPr="00712A91" w14:paraId="51AFB888" w14:textId="77777777" w:rsidTr="009712C8">
        <w:trPr>
          <w:trHeight w:val="304"/>
          <w:jc w:val="center"/>
        </w:trPr>
        <w:tc>
          <w:tcPr>
            <w:tcW w:w="0" w:type="auto"/>
            <w:tcBorders>
              <w:top w:val="single" w:sz="6" w:space="0" w:color="CCCCCC"/>
              <w:left w:val="dotted" w:sz="6" w:space="0" w:color="CCCCCC"/>
              <w:bottom w:val="single" w:sz="6" w:space="0" w:color="CCCCCC"/>
              <w:right w:val="dotted" w:sz="6" w:space="0" w:color="CCCCCC"/>
            </w:tcBorders>
            <w:shd w:val="clear" w:color="auto" w:fill="F9F9F9"/>
            <w:tcMar>
              <w:top w:w="144" w:type="dxa"/>
              <w:left w:w="144" w:type="dxa"/>
              <w:bottom w:w="144" w:type="dxa"/>
              <w:right w:w="144" w:type="dxa"/>
            </w:tcMar>
            <w:hideMark/>
          </w:tcPr>
          <w:p w14:paraId="23C18248" w14:textId="77777777" w:rsidR="00DC1970" w:rsidRPr="008C58DB" w:rsidRDefault="00DC1970" w:rsidP="009712C8">
            <w:pPr>
              <w:spacing w:after="0" w:line="384" w:lineRule="atLeast"/>
              <w:jc w:val="both"/>
              <w:rPr>
                <w:rFonts w:ascii="Tahoma" w:eastAsia="Times New Roman" w:hAnsi="Tahoma" w:cs="Tahoma"/>
                <w:color w:val="000000" w:themeColor="text1"/>
                <w:sz w:val="18"/>
                <w:szCs w:val="18"/>
                <w:lang w:val="fr-CA" w:eastAsia="en-CA"/>
              </w:rPr>
            </w:pPr>
            <w:r w:rsidRPr="008C58DB">
              <w:rPr>
                <w:rFonts w:ascii="Tahoma" w:eastAsia="Times New Roman" w:hAnsi="Tahoma" w:cs="Tahoma"/>
                <w:color w:val="000000" w:themeColor="text1"/>
                <w:sz w:val="18"/>
                <w:szCs w:val="18"/>
                <w:lang w:val="fr-CA" w:eastAsia="en-CA"/>
              </w:rPr>
              <w:t>Figure 7.0-2. Exemples de petites (A), moyennes (B) et grandes (C) plages de lyse.</w:t>
            </w:r>
          </w:p>
        </w:tc>
      </w:tr>
    </w:tbl>
    <w:p w14:paraId="0A894BC3" w14:textId="51B913A0" w:rsidR="00AC45C4" w:rsidRPr="00712A91" w:rsidRDefault="00AC45C4" w:rsidP="009712C8">
      <w:pPr>
        <w:shd w:val="clear" w:color="auto" w:fill="FFFFFF"/>
        <w:spacing w:after="0" w:line="384" w:lineRule="atLeast"/>
        <w:jc w:val="both"/>
        <w:rPr>
          <w:rFonts w:ascii="Tahoma" w:eastAsia="Times New Roman" w:hAnsi="Tahoma" w:cs="Tahoma"/>
          <w:color w:val="000000" w:themeColor="text1"/>
          <w:sz w:val="24"/>
          <w:szCs w:val="24"/>
          <w:lang w:val="fr-CA" w:eastAsia="en-CA"/>
        </w:rPr>
      </w:pPr>
    </w:p>
    <w:p w14:paraId="502C2432" w14:textId="77777777" w:rsidR="00DA026D" w:rsidRPr="00712A91" w:rsidRDefault="00DA026D" w:rsidP="009712C8">
      <w:pPr>
        <w:shd w:val="clear" w:color="auto" w:fill="FFFFFF"/>
        <w:spacing w:after="0" w:line="384" w:lineRule="atLeast"/>
        <w:jc w:val="both"/>
        <w:rPr>
          <w:rFonts w:ascii="Tahoma" w:eastAsia="Times New Roman" w:hAnsi="Tahoma" w:cs="Tahoma"/>
          <w:color w:val="000000" w:themeColor="text1"/>
          <w:sz w:val="24"/>
          <w:szCs w:val="24"/>
          <w:lang w:val="fr-CA" w:eastAsia="en-CA"/>
        </w:rPr>
      </w:pPr>
      <w:r w:rsidRPr="00712A91">
        <w:rPr>
          <w:rFonts w:ascii="Tahoma" w:eastAsia="Times New Roman" w:hAnsi="Tahoma" w:cs="Tahoma"/>
          <w:color w:val="000000" w:themeColor="text1"/>
          <w:sz w:val="24"/>
          <w:szCs w:val="24"/>
          <w:lang w:val="fr-CA" w:eastAsia="en-CA"/>
        </w:rPr>
        <w:t xml:space="preserve">Vous pouvez calculer le nombre de plages de lyse nécessaires pour préparer une plaque confluente en fonction des données dont vous disposez déjà. Une façon de le faire est de se référer aux plaques </w:t>
      </w:r>
      <w:r w:rsidR="00CD45E2" w:rsidRPr="00712A91">
        <w:rPr>
          <w:rFonts w:ascii="Tahoma" w:eastAsia="Times New Roman" w:hAnsi="Tahoma" w:cs="Tahoma"/>
          <w:color w:val="000000" w:themeColor="text1"/>
          <w:sz w:val="24"/>
          <w:szCs w:val="24"/>
          <w:lang w:val="fr-CA" w:eastAsia="en-CA"/>
        </w:rPr>
        <w:t>obtenues par test de plages de lyse lors de vos rondes de purification.</w:t>
      </w:r>
      <w:r w:rsidRPr="00712A91">
        <w:rPr>
          <w:rFonts w:ascii="Tahoma" w:eastAsia="Times New Roman" w:hAnsi="Tahoma" w:cs="Tahoma"/>
          <w:color w:val="000000" w:themeColor="text1"/>
          <w:sz w:val="24"/>
          <w:szCs w:val="24"/>
          <w:lang w:val="fr-CA" w:eastAsia="en-CA"/>
        </w:rPr>
        <w:t xml:space="preserve"> Il est très probable que l'une de vos dilu</w:t>
      </w:r>
      <w:r w:rsidR="00CD45E2" w:rsidRPr="00712A91">
        <w:rPr>
          <w:rFonts w:ascii="Tahoma" w:eastAsia="Times New Roman" w:hAnsi="Tahoma" w:cs="Tahoma"/>
          <w:color w:val="000000" w:themeColor="text1"/>
          <w:sz w:val="24"/>
          <w:szCs w:val="24"/>
          <w:lang w:val="fr-CA" w:eastAsia="en-CA"/>
        </w:rPr>
        <w:t>tions ait donné une plaque confluent</w:t>
      </w:r>
      <w:r w:rsidRPr="00712A91">
        <w:rPr>
          <w:rFonts w:ascii="Tahoma" w:eastAsia="Times New Roman" w:hAnsi="Tahoma" w:cs="Tahoma"/>
          <w:color w:val="000000" w:themeColor="text1"/>
          <w:sz w:val="24"/>
          <w:szCs w:val="24"/>
          <w:lang w:val="fr-CA" w:eastAsia="en-CA"/>
        </w:rPr>
        <w:t>e. Vous pouvez facile</w:t>
      </w:r>
      <w:r w:rsidR="00CD45E2" w:rsidRPr="00712A91">
        <w:rPr>
          <w:rFonts w:ascii="Tahoma" w:eastAsia="Times New Roman" w:hAnsi="Tahoma" w:cs="Tahoma"/>
          <w:color w:val="000000" w:themeColor="text1"/>
          <w:sz w:val="24"/>
          <w:szCs w:val="24"/>
          <w:lang w:val="fr-CA" w:eastAsia="en-CA"/>
        </w:rPr>
        <w:t>ment calculer le nombre de plag</w:t>
      </w:r>
      <w:r w:rsidRPr="00712A91">
        <w:rPr>
          <w:rFonts w:ascii="Tahoma" w:eastAsia="Times New Roman" w:hAnsi="Tahoma" w:cs="Tahoma"/>
          <w:color w:val="000000" w:themeColor="text1"/>
          <w:sz w:val="24"/>
          <w:szCs w:val="24"/>
          <w:lang w:val="fr-CA" w:eastAsia="en-CA"/>
        </w:rPr>
        <w:t>es</w:t>
      </w:r>
      <w:r w:rsidR="00CD45E2" w:rsidRPr="00712A91">
        <w:rPr>
          <w:rFonts w:ascii="Tahoma" w:eastAsia="Times New Roman" w:hAnsi="Tahoma" w:cs="Tahoma"/>
          <w:color w:val="000000" w:themeColor="text1"/>
          <w:sz w:val="24"/>
          <w:szCs w:val="24"/>
          <w:lang w:val="fr-CA" w:eastAsia="en-CA"/>
        </w:rPr>
        <w:t xml:space="preserve"> de lyse</w:t>
      </w:r>
      <w:r w:rsidRPr="00712A91">
        <w:rPr>
          <w:rFonts w:ascii="Tahoma" w:eastAsia="Times New Roman" w:hAnsi="Tahoma" w:cs="Tahoma"/>
          <w:color w:val="000000" w:themeColor="text1"/>
          <w:sz w:val="24"/>
          <w:szCs w:val="24"/>
          <w:lang w:val="fr-CA" w:eastAsia="en-CA"/>
        </w:rPr>
        <w:t xml:space="preserve"> qui</w:t>
      </w:r>
      <w:r w:rsidR="00CD45E2" w:rsidRPr="00712A91">
        <w:rPr>
          <w:rFonts w:ascii="Tahoma" w:eastAsia="Times New Roman" w:hAnsi="Tahoma" w:cs="Tahoma"/>
          <w:color w:val="000000" w:themeColor="text1"/>
          <w:sz w:val="24"/>
          <w:szCs w:val="24"/>
          <w:lang w:val="fr-CA" w:eastAsia="en-CA"/>
        </w:rPr>
        <w:t xml:space="preserve"> étaient sur cette plaque confluente</w:t>
      </w:r>
      <w:r w:rsidRPr="00712A91">
        <w:rPr>
          <w:rFonts w:ascii="Tahoma" w:eastAsia="Times New Roman" w:hAnsi="Tahoma" w:cs="Tahoma"/>
          <w:color w:val="000000" w:themeColor="text1"/>
          <w:sz w:val="24"/>
          <w:szCs w:val="24"/>
          <w:lang w:val="fr-CA" w:eastAsia="en-CA"/>
        </w:rPr>
        <w:t xml:space="preserve"> car</w:t>
      </w:r>
      <w:r w:rsidR="00CD45E2" w:rsidRPr="00712A91">
        <w:rPr>
          <w:rFonts w:ascii="Tahoma" w:eastAsia="Times New Roman" w:hAnsi="Tahoma" w:cs="Tahoma"/>
          <w:color w:val="000000" w:themeColor="text1"/>
          <w:sz w:val="24"/>
          <w:szCs w:val="24"/>
          <w:lang w:val="fr-CA" w:eastAsia="en-CA"/>
        </w:rPr>
        <w:t xml:space="preserve"> dans cette même expérience, vous avez</w:t>
      </w:r>
      <w:r w:rsidRPr="00712A91">
        <w:rPr>
          <w:rFonts w:ascii="Tahoma" w:eastAsia="Times New Roman" w:hAnsi="Tahoma" w:cs="Tahoma"/>
          <w:color w:val="000000" w:themeColor="text1"/>
          <w:sz w:val="24"/>
          <w:szCs w:val="24"/>
          <w:lang w:val="fr-CA" w:eastAsia="en-CA"/>
        </w:rPr>
        <w:t xml:space="preserve"> effectué des diluti</w:t>
      </w:r>
      <w:r w:rsidR="00CD45E2" w:rsidRPr="00712A91">
        <w:rPr>
          <w:rFonts w:ascii="Tahoma" w:eastAsia="Times New Roman" w:hAnsi="Tahoma" w:cs="Tahoma"/>
          <w:color w:val="000000" w:themeColor="text1"/>
          <w:sz w:val="24"/>
          <w:szCs w:val="24"/>
          <w:lang w:val="fr-CA" w:eastAsia="en-CA"/>
        </w:rPr>
        <w:t>ons en série et obtenu des plaques qui ont donné un nombre mesurable de plag</w:t>
      </w:r>
      <w:r w:rsidRPr="00712A91">
        <w:rPr>
          <w:rFonts w:ascii="Tahoma" w:eastAsia="Times New Roman" w:hAnsi="Tahoma" w:cs="Tahoma"/>
          <w:color w:val="000000" w:themeColor="text1"/>
          <w:sz w:val="24"/>
          <w:szCs w:val="24"/>
          <w:lang w:val="fr-CA" w:eastAsia="en-CA"/>
        </w:rPr>
        <w:t>es</w:t>
      </w:r>
      <w:r w:rsidR="00CD45E2" w:rsidRPr="00712A91">
        <w:rPr>
          <w:rFonts w:ascii="Tahoma" w:eastAsia="Times New Roman" w:hAnsi="Tahoma" w:cs="Tahoma"/>
          <w:color w:val="000000" w:themeColor="text1"/>
          <w:sz w:val="24"/>
          <w:szCs w:val="24"/>
          <w:lang w:val="fr-CA" w:eastAsia="en-CA"/>
        </w:rPr>
        <w:t xml:space="preserve"> de lyse</w:t>
      </w:r>
      <w:r w:rsidRPr="00712A91">
        <w:rPr>
          <w:rFonts w:ascii="Tahoma" w:eastAsia="Times New Roman" w:hAnsi="Tahoma" w:cs="Tahoma"/>
          <w:color w:val="000000" w:themeColor="text1"/>
          <w:sz w:val="24"/>
          <w:szCs w:val="24"/>
          <w:lang w:val="fr-CA" w:eastAsia="en-CA"/>
        </w:rPr>
        <w:t xml:space="preserve">. (Un exemple de la façon d'effectuer ce calcul est fourni plus loin dans le protocole 7.1, </w:t>
      </w:r>
      <w:r w:rsidR="00CD45E2" w:rsidRPr="00712A91">
        <w:rPr>
          <w:rFonts w:ascii="Tahoma" w:eastAsia="Times New Roman" w:hAnsi="Tahoma" w:cs="Tahoma"/>
          <w:b/>
          <w:color w:val="000000" w:themeColor="text1"/>
          <w:sz w:val="24"/>
          <w:szCs w:val="24"/>
          <w:lang w:val="fr-CA" w:eastAsia="en-CA"/>
        </w:rPr>
        <w:t xml:space="preserve">Préparation de </w:t>
      </w:r>
      <w:r w:rsidRPr="00712A91">
        <w:rPr>
          <w:rFonts w:ascii="Tahoma" w:eastAsia="Times New Roman" w:hAnsi="Tahoma" w:cs="Tahoma"/>
          <w:b/>
          <w:color w:val="000000" w:themeColor="text1"/>
          <w:sz w:val="24"/>
          <w:szCs w:val="24"/>
          <w:lang w:val="fr-CA" w:eastAsia="en-CA"/>
        </w:rPr>
        <w:t>plaqu</w:t>
      </w:r>
      <w:r w:rsidR="00CD45E2" w:rsidRPr="00712A91">
        <w:rPr>
          <w:rFonts w:ascii="Tahoma" w:eastAsia="Times New Roman" w:hAnsi="Tahoma" w:cs="Tahoma"/>
          <w:b/>
          <w:color w:val="000000" w:themeColor="text1"/>
          <w:sz w:val="24"/>
          <w:szCs w:val="24"/>
          <w:lang w:val="fr-CA" w:eastAsia="en-CA"/>
        </w:rPr>
        <w:t>es confluente</w:t>
      </w:r>
      <w:r w:rsidRPr="00712A91">
        <w:rPr>
          <w:rFonts w:ascii="Tahoma" w:eastAsia="Times New Roman" w:hAnsi="Tahoma" w:cs="Tahoma"/>
          <w:b/>
          <w:color w:val="000000" w:themeColor="text1"/>
          <w:sz w:val="24"/>
          <w:szCs w:val="24"/>
          <w:lang w:val="fr-CA" w:eastAsia="en-CA"/>
        </w:rPr>
        <w:t>s à partir de lysats de titre connu</w:t>
      </w:r>
      <w:r w:rsidR="00CD45E2" w:rsidRPr="00712A91">
        <w:rPr>
          <w:rFonts w:ascii="Tahoma" w:eastAsia="Times New Roman" w:hAnsi="Tahoma" w:cs="Tahoma"/>
          <w:color w:val="000000" w:themeColor="text1"/>
          <w:sz w:val="24"/>
          <w:szCs w:val="24"/>
          <w:lang w:val="fr-CA" w:eastAsia="en-CA"/>
        </w:rPr>
        <w:t>.) Si vos tests de plages de lyse</w:t>
      </w:r>
      <w:r w:rsidRPr="00712A91">
        <w:rPr>
          <w:rFonts w:ascii="Tahoma" w:eastAsia="Times New Roman" w:hAnsi="Tahoma" w:cs="Tahoma"/>
          <w:color w:val="000000" w:themeColor="text1"/>
          <w:sz w:val="24"/>
          <w:szCs w:val="24"/>
          <w:lang w:val="fr-CA" w:eastAsia="en-CA"/>
        </w:rPr>
        <w:t xml:space="preserve"> précédents n'ont jamais généré une plaque q</w:t>
      </w:r>
      <w:r w:rsidR="00CD45E2" w:rsidRPr="00712A91">
        <w:rPr>
          <w:rFonts w:ascii="Tahoma" w:eastAsia="Times New Roman" w:hAnsi="Tahoma" w:cs="Tahoma"/>
          <w:color w:val="000000" w:themeColor="text1"/>
          <w:sz w:val="24"/>
          <w:szCs w:val="24"/>
          <w:lang w:val="fr-CA" w:eastAsia="en-CA"/>
        </w:rPr>
        <w:t>ui ressemble à une plaque confluente</w:t>
      </w:r>
      <w:r w:rsidRPr="00712A91">
        <w:rPr>
          <w:rFonts w:ascii="Tahoma" w:eastAsia="Times New Roman" w:hAnsi="Tahoma" w:cs="Tahoma"/>
          <w:color w:val="000000" w:themeColor="text1"/>
          <w:sz w:val="24"/>
          <w:szCs w:val="24"/>
          <w:lang w:val="fr-CA" w:eastAsia="en-CA"/>
        </w:rPr>
        <w:t>, vous pouvez toujours utiliser les informations des plaques qui ont d</w:t>
      </w:r>
      <w:r w:rsidR="00CD45E2" w:rsidRPr="00712A91">
        <w:rPr>
          <w:rFonts w:ascii="Tahoma" w:eastAsia="Times New Roman" w:hAnsi="Tahoma" w:cs="Tahoma"/>
          <w:color w:val="000000" w:themeColor="text1"/>
          <w:sz w:val="24"/>
          <w:szCs w:val="24"/>
          <w:lang w:val="fr-CA" w:eastAsia="en-CA"/>
        </w:rPr>
        <w:t>onné une densité élevée de plag</w:t>
      </w:r>
      <w:r w:rsidRPr="00712A91">
        <w:rPr>
          <w:rFonts w:ascii="Tahoma" w:eastAsia="Times New Roman" w:hAnsi="Tahoma" w:cs="Tahoma"/>
          <w:color w:val="000000" w:themeColor="text1"/>
          <w:sz w:val="24"/>
          <w:szCs w:val="24"/>
          <w:lang w:val="fr-CA" w:eastAsia="en-CA"/>
        </w:rPr>
        <w:t>es</w:t>
      </w:r>
      <w:r w:rsidR="00CD45E2" w:rsidRPr="00712A91">
        <w:rPr>
          <w:rFonts w:ascii="Tahoma" w:eastAsia="Times New Roman" w:hAnsi="Tahoma" w:cs="Tahoma"/>
          <w:color w:val="000000" w:themeColor="text1"/>
          <w:sz w:val="24"/>
          <w:szCs w:val="24"/>
          <w:lang w:val="fr-CA" w:eastAsia="en-CA"/>
        </w:rPr>
        <w:t xml:space="preserve"> de lyse</w:t>
      </w:r>
      <w:r w:rsidRPr="00712A91">
        <w:rPr>
          <w:rFonts w:ascii="Tahoma" w:eastAsia="Times New Roman" w:hAnsi="Tahoma" w:cs="Tahoma"/>
          <w:color w:val="000000" w:themeColor="text1"/>
          <w:sz w:val="24"/>
          <w:szCs w:val="24"/>
          <w:lang w:val="fr-CA" w:eastAsia="en-CA"/>
        </w:rPr>
        <w:t xml:space="preserve"> pour e</w:t>
      </w:r>
      <w:r w:rsidR="00CD45E2" w:rsidRPr="00712A91">
        <w:rPr>
          <w:rFonts w:ascii="Tahoma" w:eastAsia="Times New Roman" w:hAnsi="Tahoma" w:cs="Tahoma"/>
          <w:color w:val="000000" w:themeColor="text1"/>
          <w:sz w:val="24"/>
          <w:szCs w:val="24"/>
          <w:lang w:val="fr-CA" w:eastAsia="en-CA"/>
        </w:rPr>
        <w:t>stimer le nombre de plag</w:t>
      </w:r>
      <w:r w:rsidRPr="00712A91">
        <w:rPr>
          <w:rFonts w:ascii="Tahoma" w:eastAsia="Times New Roman" w:hAnsi="Tahoma" w:cs="Tahoma"/>
          <w:color w:val="000000" w:themeColor="text1"/>
          <w:sz w:val="24"/>
          <w:szCs w:val="24"/>
          <w:lang w:val="fr-CA" w:eastAsia="en-CA"/>
        </w:rPr>
        <w:t>es</w:t>
      </w:r>
      <w:r w:rsidR="00CD45E2" w:rsidRPr="00712A91">
        <w:rPr>
          <w:rFonts w:ascii="Tahoma" w:eastAsia="Times New Roman" w:hAnsi="Tahoma" w:cs="Tahoma"/>
          <w:color w:val="000000" w:themeColor="text1"/>
          <w:sz w:val="24"/>
          <w:szCs w:val="24"/>
          <w:lang w:val="fr-CA" w:eastAsia="en-CA"/>
        </w:rPr>
        <w:t xml:space="preserve"> de lyse</w:t>
      </w:r>
      <w:r w:rsidRPr="00712A91">
        <w:rPr>
          <w:rFonts w:ascii="Tahoma" w:eastAsia="Times New Roman" w:hAnsi="Tahoma" w:cs="Tahoma"/>
          <w:color w:val="000000" w:themeColor="text1"/>
          <w:sz w:val="24"/>
          <w:szCs w:val="24"/>
          <w:lang w:val="fr-CA" w:eastAsia="en-CA"/>
        </w:rPr>
        <w:t xml:space="preserve"> nécessaire</w:t>
      </w:r>
      <w:r w:rsidR="00CD45E2" w:rsidRPr="00712A91">
        <w:rPr>
          <w:rFonts w:ascii="Tahoma" w:eastAsia="Times New Roman" w:hAnsi="Tahoma" w:cs="Tahoma"/>
          <w:color w:val="000000" w:themeColor="text1"/>
          <w:sz w:val="24"/>
          <w:szCs w:val="24"/>
          <w:lang w:val="fr-CA" w:eastAsia="en-CA"/>
        </w:rPr>
        <w:t>s pour générer une plaque confluente</w:t>
      </w:r>
      <w:r w:rsidRPr="00712A91">
        <w:rPr>
          <w:rFonts w:ascii="Tahoma" w:eastAsia="Times New Roman" w:hAnsi="Tahoma" w:cs="Tahoma"/>
          <w:color w:val="000000" w:themeColor="text1"/>
          <w:sz w:val="24"/>
          <w:szCs w:val="24"/>
          <w:lang w:val="fr-CA" w:eastAsia="en-CA"/>
        </w:rPr>
        <w:t>. Par exe</w:t>
      </w:r>
      <w:r w:rsidR="00CD45E2" w:rsidRPr="00712A91">
        <w:rPr>
          <w:rFonts w:ascii="Tahoma" w:eastAsia="Times New Roman" w:hAnsi="Tahoma" w:cs="Tahoma"/>
          <w:color w:val="000000" w:themeColor="text1"/>
          <w:sz w:val="24"/>
          <w:szCs w:val="24"/>
          <w:lang w:val="fr-CA" w:eastAsia="en-CA"/>
        </w:rPr>
        <w:t>mple, doubler le nombre de plag</w:t>
      </w:r>
      <w:r w:rsidRPr="00712A91">
        <w:rPr>
          <w:rFonts w:ascii="Tahoma" w:eastAsia="Times New Roman" w:hAnsi="Tahoma" w:cs="Tahoma"/>
          <w:color w:val="000000" w:themeColor="text1"/>
          <w:sz w:val="24"/>
          <w:szCs w:val="24"/>
          <w:lang w:val="fr-CA" w:eastAsia="en-CA"/>
        </w:rPr>
        <w:t>es</w:t>
      </w:r>
      <w:r w:rsidR="00CD45E2" w:rsidRPr="00712A91">
        <w:rPr>
          <w:rFonts w:ascii="Tahoma" w:eastAsia="Times New Roman" w:hAnsi="Tahoma" w:cs="Tahoma"/>
          <w:color w:val="000000" w:themeColor="text1"/>
          <w:sz w:val="24"/>
          <w:szCs w:val="24"/>
          <w:lang w:val="fr-CA" w:eastAsia="en-CA"/>
        </w:rPr>
        <w:t xml:space="preserve"> de lyse</w:t>
      </w:r>
      <w:r w:rsidRPr="00712A91">
        <w:rPr>
          <w:rFonts w:ascii="Tahoma" w:eastAsia="Times New Roman" w:hAnsi="Tahoma" w:cs="Tahoma"/>
          <w:color w:val="000000" w:themeColor="text1"/>
          <w:sz w:val="24"/>
          <w:szCs w:val="24"/>
          <w:lang w:val="fr-CA" w:eastAsia="en-CA"/>
        </w:rPr>
        <w:t xml:space="preserve"> sur une plaq</w:t>
      </w:r>
      <w:r w:rsidR="009C33D1" w:rsidRPr="00712A91">
        <w:rPr>
          <w:rFonts w:ascii="Tahoma" w:eastAsia="Times New Roman" w:hAnsi="Tahoma" w:cs="Tahoma"/>
          <w:color w:val="000000" w:themeColor="text1"/>
          <w:sz w:val="24"/>
          <w:szCs w:val="24"/>
          <w:lang w:val="fr-CA" w:eastAsia="en-CA"/>
        </w:rPr>
        <w:t>ue pourrait</w:t>
      </w:r>
      <w:r w:rsidR="00CD45E2" w:rsidRPr="00712A91">
        <w:rPr>
          <w:rFonts w:ascii="Tahoma" w:eastAsia="Times New Roman" w:hAnsi="Tahoma" w:cs="Tahoma"/>
          <w:color w:val="000000" w:themeColor="text1"/>
          <w:sz w:val="24"/>
          <w:szCs w:val="24"/>
          <w:lang w:val="fr-CA" w:eastAsia="en-CA"/>
        </w:rPr>
        <w:t xml:space="preserve"> créer une plaque confluente.</w:t>
      </w:r>
      <w:r w:rsidRPr="00712A91">
        <w:rPr>
          <w:rFonts w:ascii="Tahoma" w:eastAsia="Times New Roman" w:hAnsi="Tahoma" w:cs="Tahoma"/>
          <w:color w:val="000000" w:themeColor="text1"/>
          <w:sz w:val="24"/>
          <w:szCs w:val="24"/>
          <w:lang w:val="fr-CA" w:eastAsia="en-CA"/>
        </w:rPr>
        <w:t xml:space="preserve"> Alternativement, vous po</w:t>
      </w:r>
      <w:r w:rsidR="00CD45E2" w:rsidRPr="00712A91">
        <w:rPr>
          <w:rFonts w:ascii="Tahoma" w:eastAsia="Times New Roman" w:hAnsi="Tahoma" w:cs="Tahoma"/>
          <w:color w:val="000000" w:themeColor="text1"/>
          <w:sz w:val="24"/>
          <w:szCs w:val="24"/>
          <w:lang w:val="fr-CA" w:eastAsia="en-CA"/>
        </w:rPr>
        <w:t>uvez calculer le nombre de plag</w:t>
      </w:r>
      <w:r w:rsidRPr="00712A91">
        <w:rPr>
          <w:rFonts w:ascii="Tahoma" w:eastAsia="Times New Roman" w:hAnsi="Tahoma" w:cs="Tahoma"/>
          <w:color w:val="000000" w:themeColor="text1"/>
          <w:sz w:val="24"/>
          <w:szCs w:val="24"/>
          <w:lang w:val="fr-CA" w:eastAsia="en-CA"/>
        </w:rPr>
        <w:t>es</w:t>
      </w:r>
      <w:r w:rsidR="00CD45E2" w:rsidRPr="00712A91">
        <w:rPr>
          <w:rFonts w:ascii="Tahoma" w:eastAsia="Times New Roman" w:hAnsi="Tahoma" w:cs="Tahoma"/>
          <w:color w:val="000000" w:themeColor="text1"/>
          <w:sz w:val="24"/>
          <w:szCs w:val="24"/>
          <w:lang w:val="fr-CA" w:eastAsia="en-CA"/>
        </w:rPr>
        <w:t xml:space="preserve"> de lyse</w:t>
      </w:r>
      <w:r w:rsidRPr="00712A91">
        <w:rPr>
          <w:rFonts w:ascii="Tahoma" w:eastAsia="Times New Roman" w:hAnsi="Tahoma" w:cs="Tahoma"/>
          <w:color w:val="000000" w:themeColor="text1"/>
          <w:sz w:val="24"/>
          <w:szCs w:val="24"/>
          <w:lang w:val="fr-CA" w:eastAsia="en-CA"/>
        </w:rPr>
        <w:t xml:space="preserve"> nécessaires pour recouvrir une plaque en f</w:t>
      </w:r>
      <w:r w:rsidR="009C33D1" w:rsidRPr="00712A91">
        <w:rPr>
          <w:rFonts w:ascii="Tahoma" w:eastAsia="Times New Roman" w:hAnsi="Tahoma" w:cs="Tahoma"/>
          <w:color w:val="000000" w:themeColor="text1"/>
          <w:sz w:val="24"/>
          <w:szCs w:val="24"/>
          <w:lang w:val="fr-CA" w:eastAsia="en-CA"/>
        </w:rPr>
        <w:t>onction du diamètre</w:t>
      </w:r>
      <w:r w:rsidRPr="00712A91">
        <w:rPr>
          <w:rFonts w:ascii="Tahoma" w:eastAsia="Times New Roman" w:hAnsi="Tahoma" w:cs="Tahoma"/>
          <w:color w:val="000000" w:themeColor="text1"/>
          <w:sz w:val="24"/>
          <w:szCs w:val="24"/>
          <w:lang w:val="fr-CA" w:eastAsia="en-CA"/>
        </w:rPr>
        <w:t xml:space="preserve"> et de la surface de la plaque.</w:t>
      </w:r>
    </w:p>
    <w:p w14:paraId="48758062" w14:textId="77777777" w:rsidR="004F5BE2" w:rsidRPr="00712A91" w:rsidRDefault="004F5BE2" w:rsidP="009712C8">
      <w:pPr>
        <w:shd w:val="clear" w:color="auto" w:fill="FFFFFF"/>
        <w:spacing w:after="0" w:line="384" w:lineRule="atLeast"/>
        <w:jc w:val="both"/>
        <w:rPr>
          <w:rFonts w:ascii="Tahoma" w:eastAsia="Times New Roman" w:hAnsi="Tahoma" w:cs="Tahoma"/>
          <w:color w:val="000000" w:themeColor="text1"/>
          <w:sz w:val="24"/>
          <w:szCs w:val="24"/>
          <w:lang w:val="fr-CA" w:eastAsia="en-CA"/>
        </w:rPr>
      </w:pPr>
    </w:p>
    <w:p w14:paraId="6B3550A3" w14:textId="77777777" w:rsidR="007C391E" w:rsidRDefault="004F5BE2" w:rsidP="009712C8">
      <w:pPr>
        <w:shd w:val="clear" w:color="auto" w:fill="FFFFFF"/>
        <w:spacing w:after="0" w:line="384" w:lineRule="atLeast"/>
        <w:jc w:val="both"/>
        <w:rPr>
          <w:rFonts w:ascii="Tahoma" w:eastAsia="Times New Roman" w:hAnsi="Tahoma" w:cs="Tahoma"/>
          <w:color w:val="000000" w:themeColor="text1"/>
          <w:sz w:val="24"/>
          <w:szCs w:val="24"/>
          <w:lang w:val="fr-CA" w:eastAsia="en-CA"/>
        </w:rPr>
      </w:pPr>
      <w:r w:rsidRPr="00712A91">
        <w:rPr>
          <w:rFonts w:ascii="Tahoma" w:eastAsia="Times New Roman" w:hAnsi="Tahoma" w:cs="Tahoma"/>
          <w:color w:val="000000" w:themeColor="text1"/>
          <w:sz w:val="24"/>
          <w:szCs w:val="24"/>
          <w:lang w:val="fr-CA" w:eastAsia="en-CA"/>
        </w:rPr>
        <w:t xml:space="preserve">Une fois que vous savez combien de plages de lyse sont nécessaires pour obtenir une plaque confluente, vous savez combien de particules de phages utiliser dans un test de plages de lyse pour générer une plaque confluente. N'oubliez pas que chaque plage de lyse d'une plaque provient d'une seule particule de phage. En utilisant le titre de votre </w:t>
      </w:r>
      <w:r w:rsidRPr="00712A91">
        <w:rPr>
          <w:rFonts w:ascii="Tahoma" w:eastAsia="Times New Roman" w:hAnsi="Tahoma" w:cs="Tahoma"/>
          <w:color w:val="000000" w:themeColor="text1"/>
          <w:sz w:val="24"/>
          <w:szCs w:val="24"/>
          <w:lang w:val="fr-CA" w:eastAsia="en-CA"/>
        </w:rPr>
        <w:lastRenderedPageBreak/>
        <w:t>lysat, calculez le volume de votre lysat qui contiendra la quantité souhaitée de particules de phage.</w:t>
      </w:r>
    </w:p>
    <w:p w14:paraId="5ECB10DB" w14:textId="6380805F" w:rsidR="00AC45C4" w:rsidRPr="00712A91" w:rsidRDefault="00AC45C4" w:rsidP="009712C8">
      <w:pPr>
        <w:shd w:val="clear" w:color="auto" w:fill="FFFFFF"/>
        <w:spacing w:after="0" w:line="384" w:lineRule="atLeast"/>
        <w:jc w:val="both"/>
        <w:rPr>
          <w:rFonts w:ascii="Tahoma" w:eastAsia="Times New Roman" w:hAnsi="Tahoma" w:cs="Tahoma"/>
          <w:color w:val="000000" w:themeColor="text1"/>
          <w:sz w:val="24"/>
          <w:szCs w:val="24"/>
          <w:lang w:val="fr-CA" w:eastAsia="en-CA"/>
        </w:rPr>
      </w:pPr>
    </w:p>
    <w:tbl>
      <w:tblPr>
        <w:tblW w:w="9876"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876"/>
      </w:tblGrid>
      <w:tr w:rsidR="00712A91" w:rsidRPr="00712A91" w14:paraId="0EC156C7" w14:textId="77777777" w:rsidTr="00E33EB9">
        <w:trPr>
          <w:trHeight w:val="3391"/>
          <w:jc w:val="center"/>
        </w:trPr>
        <w:tc>
          <w:tcPr>
            <w:tcW w:w="0" w:type="auto"/>
            <w:tcBorders>
              <w:top w:val="single" w:sz="6" w:space="0" w:color="CCCCCC"/>
              <w:left w:val="dotted" w:sz="6" w:space="0" w:color="CCCCCC"/>
              <w:bottom w:val="single" w:sz="6" w:space="0" w:color="CCCCCC"/>
              <w:right w:val="dotted" w:sz="6" w:space="0" w:color="CCCCCC"/>
            </w:tcBorders>
            <w:shd w:val="clear" w:color="auto" w:fill="FFFFFF"/>
            <w:tcMar>
              <w:top w:w="144" w:type="dxa"/>
              <w:left w:w="144" w:type="dxa"/>
              <w:bottom w:w="144" w:type="dxa"/>
              <w:right w:w="144" w:type="dxa"/>
            </w:tcMar>
            <w:hideMark/>
          </w:tcPr>
          <w:p w14:paraId="2F5298EC" w14:textId="117CC2BC" w:rsidR="00AC45C4" w:rsidRPr="00712A91" w:rsidRDefault="00372F98" w:rsidP="009712C8">
            <w:pPr>
              <w:spacing w:after="0" w:line="384" w:lineRule="atLeast"/>
              <w:jc w:val="center"/>
              <w:rPr>
                <w:rFonts w:ascii="Tahoma" w:eastAsia="Times New Roman" w:hAnsi="Tahoma" w:cs="Tahoma"/>
                <w:color w:val="000000" w:themeColor="text1"/>
                <w:sz w:val="24"/>
                <w:szCs w:val="24"/>
                <w:lang w:eastAsia="en-CA"/>
              </w:rPr>
            </w:pPr>
            <w:r w:rsidRPr="00372F98">
              <w:rPr>
                <w:rFonts w:ascii="Tahoma" w:eastAsia="Times New Roman" w:hAnsi="Tahoma" w:cs="Tahoma"/>
                <w:color w:val="000000" w:themeColor="text1"/>
                <w:sz w:val="24"/>
                <w:szCs w:val="24"/>
                <w:lang w:val="fr-CA" w:eastAsia="en-CA"/>
              </w:rPr>
              <w:drawing>
                <wp:inline distT="0" distB="0" distL="0" distR="0" wp14:anchorId="7A476D53" wp14:editId="213A10DA">
                  <wp:extent cx="5067726" cy="31001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6755" cy="3111833"/>
                          </a:xfrm>
                          <a:prstGeom prst="rect">
                            <a:avLst/>
                          </a:prstGeom>
                        </pic:spPr>
                      </pic:pic>
                    </a:graphicData>
                  </a:graphic>
                </wp:inline>
              </w:drawing>
            </w:r>
          </w:p>
        </w:tc>
      </w:tr>
      <w:tr w:rsidR="00712A91" w:rsidRPr="00712A91" w14:paraId="43B6C47B" w14:textId="77777777" w:rsidTr="00E33EB9">
        <w:trPr>
          <w:trHeight w:val="302"/>
          <w:jc w:val="center"/>
        </w:trPr>
        <w:tc>
          <w:tcPr>
            <w:tcW w:w="0" w:type="auto"/>
            <w:tcBorders>
              <w:top w:val="single" w:sz="6" w:space="0" w:color="CCCCCC"/>
              <w:left w:val="dotted" w:sz="6" w:space="0" w:color="CCCCCC"/>
              <w:bottom w:val="single" w:sz="6" w:space="0" w:color="CCCCCC"/>
              <w:right w:val="dotted" w:sz="6" w:space="0" w:color="CCCCCC"/>
            </w:tcBorders>
            <w:shd w:val="clear" w:color="auto" w:fill="F9F9F9"/>
            <w:tcMar>
              <w:top w:w="144" w:type="dxa"/>
              <w:left w:w="144" w:type="dxa"/>
              <w:bottom w:w="144" w:type="dxa"/>
              <w:right w:w="144" w:type="dxa"/>
            </w:tcMar>
            <w:hideMark/>
          </w:tcPr>
          <w:p w14:paraId="2A2AB6E2" w14:textId="7FA3CFC2" w:rsidR="002E3138" w:rsidRPr="008C58DB" w:rsidRDefault="002E3138" w:rsidP="009712C8">
            <w:pPr>
              <w:spacing w:after="0" w:line="384" w:lineRule="atLeast"/>
              <w:jc w:val="both"/>
              <w:rPr>
                <w:rFonts w:ascii="Tahoma" w:eastAsia="Times New Roman" w:hAnsi="Tahoma" w:cs="Tahoma"/>
                <w:color w:val="000000" w:themeColor="text1"/>
                <w:sz w:val="18"/>
                <w:szCs w:val="18"/>
                <w:lang w:val="fr-CA" w:eastAsia="en-CA"/>
              </w:rPr>
            </w:pPr>
            <w:r w:rsidRPr="008C58DB">
              <w:rPr>
                <w:rFonts w:ascii="Tahoma" w:eastAsia="Times New Roman" w:hAnsi="Tahoma" w:cs="Tahoma"/>
                <w:color w:val="000000" w:themeColor="text1"/>
                <w:sz w:val="18"/>
                <w:szCs w:val="18"/>
                <w:lang w:val="fr-CA" w:eastAsia="en-CA"/>
              </w:rPr>
              <w:t>Figure 7.0-3. Organigramme des expériences pour l’amplification des phages.</w:t>
            </w:r>
          </w:p>
        </w:tc>
      </w:tr>
    </w:tbl>
    <w:p w14:paraId="720E1392" w14:textId="42D64FEB" w:rsidR="00F0704E" w:rsidRPr="007C391E" w:rsidRDefault="00372F98" w:rsidP="007C391E">
      <w:pPr>
        <w:shd w:val="clear" w:color="auto" w:fill="FFFFFF"/>
        <w:spacing w:after="0" w:line="384" w:lineRule="atLeast"/>
        <w:jc w:val="both"/>
        <w:rPr>
          <w:rFonts w:ascii="Roboto" w:eastAsia="Times New Roman" w:hAnsi="Roboto" w:cs="Times New Roman"/>
          <w:color w:val="000000" w:themeColor="text1"/>
          <w:sz w:val="24"/>
          <w:szCs w:val="24"/>
          <w:lang w:val="fr-CA" w:eastAsia="en-CA"/>
        </w:rPr>
      </w:pPr>
    </w:p>
    <w:sectPr w:rsidR="00F0704E" w:rsidRPr="007C391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panose1 w:val="020B0604020202020204"/>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03"/>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5C4"/>
    <w:rsid w:val="0022645B"/>
    <w:rsid w:val="002E3138"/>
    <w:rsid w:val="00372F98"/>
    <w:rsid w:val="004F5BE2"/>
    <w:rsid w:val="00712A91"/>
    <w:rsid w:val="007A64D6"/>
    <w:rsid w:val="007C391E"/>
    <w:rsid w:val="008C58DB"/>
    <w:rsid w:val="009712C8"/>
    <w:rsid w:val="009C33D1"/>
    <w:rsid w:val="00A37C95"/>
    <w:rsid w:val="00AC45C4"/>
    <w:rsid w:val="00B14489"/>
    <w:rsid w:val="00CD45E2"/>
    <w:rsid w:val="00DA026D"/>
    <w:rsid w:val="00DC1970"/>
    <w:rsid w:val="00E33EB9"/>
    <w:rsid w:val="00E374C1"/>
    <w:rsid w:val="00E81C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46407"/>
  <w15:chartTrackingRefBased/>
  <w15:docId w15:val="{E4F4D529-0449-46A2-BE32-2E4EF665A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C45C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AC45C4"/>
    <w:rPr>
      <w:b/>
      <w:bCs/>
    </w:rPr>
  </w:style>
  <w:style w:type="character" w:styleId="Emphasis">
    <w:name w:val="Emphasis"/>
    <w:basedOn w:val="DefaultParagraphFont"/>
    <w:uiPriority w:val="20"/>
    <w:qFormat/>
    <w:rsid w:val="00AC45C4"/>
    <w:rPr>
      <w:i/>
      <w:iCs/>
    </w:rPr>
  </w:style>
  <w:style w:type="character" w:styleId="Hyperlink">
    <w:name w:val="Hyperlink"/>
    <w:basedOn w:val="DefaultParagraphFont"/>
    <w:uiPriority w:val="99"/>
    <w:semiHidden/>
    <w:unhideWhenUsed/>
    <w:rsid w:val="00AC45C4"/>
    <w:rPr>
      <w:color w:val="0000FF"/>
      <w:u w:val="single"/>
    </w:rPr>
  </w:style>
  <w:style w:type="paragraph" w:customStyle="1" w:styleId="figurecaption">
    <w:name w:val="figurecaption"/>
    <w:basedOn w:val="Normal"/>
    <w:rsid w:val="00AC45C4"/>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328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s://dzf8vqv24eqhg.cloudfront.net/userfiles/11001/13941/ckfinder/images/Figure%207_0_2%20sm_md_lg%20plaques.jpg?width=1600&amp;height=532"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s://dzf8vqv24eqhg.cloudfront.net/userfiles/11001/13941/ckfinder/images/Figure%207_0_1%20Webbed%20plate%20copy.jpg?width=529&amp;height=529"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664</Words>
  <Characters>3790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Veronique Tremblay</dc:creator>
  <cp:keywords/>
  <dc:description/>
  <cp:lastModifiedBy>Liz Williams</cp:lastModifiedBy>
  <cp:revision>8</cp:revision>
  <dcterms:created xsi:type="dcterms:W3CDTF">2020-08-04T19:23:00Z</dcterms:created>
  <dcterms:modified xsi:type="dcterms:W3CDTF">2021-04-20T18:03:00Z</dcterms:modified>
</cp:coreProperties>
</file>