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CEAAA" w14:textId="77777777" w:rsidR="007F3D23" w:rsidRPr="00434250" w:rsidRDefault="00EF3D85" w:rsidP="008C6E89">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34250">
        <w:rPr>
          <w:rFonts w:ascii="Tahoma" w:eastAsia="Times New Roman" w:hAnsi="Tahoma" w:cs="Tahoma"/>
          <w:b/>
          <w:noProof/>
          <w:color w:val="000000" w:themeColor="text1"/>
          <w:sz w:val="24"/>
          <w:szCs w:val="24"/>
          <w:lang w:val="fr-CA" w:eastAsia="fr-CA"/>
        </w:rPr>
        <w:drawing>
          <wp:inline distT="0" distB="0" distL="0" distR="0" wp14:anchorId="1AEAB667" wp14:editId="39645413">
            <wp:extent cx="5943600" cy="1046213"/>
            <wp:effectExtent l="0" t="0" r="0" b="1905"/>
            <wp:docPr id="8" name="Picture 8" descr="C:\Users\vtrembl2\Desktop\Traduction Phages\Images icones\groupe caracte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caracteris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46213"/>
                    </a:xfrm>
                    <a:prstGeom prst="rect">
                      <a:avLst/>
                    </a:prstGeom>
                    <a:noFill/>
                    <a:ln>
                      <a:noFill/>
                    </a:ln>
                  </pic:spPr>
                </pic:pic>
              </a:graphicData>
            </a:graphic>
          </wp:inline>
        </w:drawing>
      </w:r>
      <w:r w:rsidR="007F3D23"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59264" behindDoc="0" locked="0" layoutInCell="1" allowOverlap="1" wp14:anchorId="58FA41C1" wp14:editId="13B975B0">
                <wp:simplePos x="0" y="0"/>
                <wp:positionH relativeFrom="column">
                  <wp:posOffset>0</wp:posOffset>
                </wp:positionH>
                <wp:positionV relativeFrom="paragraph">
                  <wp:posOffset>0</wp:posOffset>
                </wp:positionV>
                <wp:extent cx="5956935" cy="20320"/>
                <wp:effectExtent l="0" t="0" r="24765" b="36830"/>
                <wp:wrapNone/>
                <wp:docPr id="1" name="Straight Connector 1"/>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9C4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" strokecolor="#7f7f7f [1612]" strokeweight="1pt">
                <v:stroke joinstyle="miter"/>
              </v:line>
            </w:pict>
          </mc:Fallback>
        </mc:AlternateContent>
      </w:r>
    </w:p>
    <w:p w14:paraId="3591E2BB" w14:textId="77777777" w:rsidR="00434250" w:rsidRDefault="007F3D23" w:rsidP="008C6E89">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4CE49BFB" wp14:editId="65200A0F">
                <wp:simplePos x="0" y="0"/>
                <wp:positionH relativeFrom="column">
                  <wp:posOffset>0</wp:posOffset>
                </wp:positionH>
                <wp:positionV relativeFrom="paragraph">
                  <wp:posOffset>66871</wp:posOffset>
                </wp:positionV>
                <wp:extent cx="5956935" cy="20320"/>
                <wp:effectExtent l="0" t="0" r="24765" b="3683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B4F6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25pt" to="469.05pt,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hVr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" strokecolor="#7f7f7f [1612]" strokeweight="1pt">
                <v:stroke joinstyle="miter"/>
              </v:line>
            </w:pict>
          </mc:Fallback>
        </mc:AlternateContent>
      </w:r>
    </w:p>
    <w:p w14:paraId="74B7966F" w14:textId="0E6E391E" w:rsidR="00E30A73" w:rsidRPr="00434250" w:rsidRDefault="00D21D55" w:rsidP="008C6E89">
      <w:pPr>
        <w:shd w:val="clear" w:color="auto" w:fill="FFFFFF"/>
        <w:spacing w:after="0" w:line="384" w:lineRule="atLeast"/>
        <w:jc w:val="both"/>
        <w:outlineLvl w:val="2"/>
        <w:rPr>
          <w:rFonts w:ascii="Tahoma" w:eastAsia="Times New Roman" w:hAnsi="Tahoma" w:cs="Tahoma"/>
          <w:b/>
          <w:color w:val="000000" w:themeColor="text1"/>
          <w:sz w:val="24"/>
          <w:szCs w:val="24"/>
          <w:lang w:val="fr-CA" w:eastAsia="en-CA"/>
        </w:rPr>
      </w:pPr>
      <w:r w:rsidRPr="00434250">
        <w:rPr>
          <w:rFonts w:ascii="Tahoma" w:eastAsia="Times New Roman" w:hAnsi="Tahoma" w:cs="Tahoma"/>
          <w:b/>
          <w:color w:val="000000" w:themeColor="text1"/>
          <w:sz w:val="24"/>
          <w:szCs w:val="24"/>
          <w:lang w:val="fr-CA" w:eastAsia="en-CA"/>
        </w:rPr>
        <w:t>Protocole 10.1</w:t>
      </w:r>
      <w:r w:rsidR="00434250">
        <w:rPr>
          <w:rFonts w:ascii="Tahoma" w:eastAsia="Times New Roman" w:hAnsi="Tahoma" w:cs="Tahoma"/>
          <w:b/>
          <w:color w:val="000000" w:themeColor="text1"/>
          <w:sz w:val="24"/>
          <w:szCs w:val="24"/>
          <w:lang w:val="fr-CA" w:eastAsia="en-CA"/>
        </w:rPr>
        <w:t> </w:t>
      </w:r>
      <w:r w:rsidRPr="00434250">
        <w:rPr>
          <w:rFonts w:ascii="Tahoma" w:eastAsia="Times New Roman" w:hAnsi="Tahoma" w:cs="Tahoma"/>
          <w:b/>
          <w:color w:val="000000" w:themeColor="text1"/>
          <w:sz w:val="24"/>
          <w:szCs w:val="24"/>
          <w:lang w:val="fr-CA" w:eastAsia="en-CA"/>
        </w:rPr>
        <w:t>: Préparer des digestions par enzymes de restriction</w:t>
      </w:r>
    </w:p>
    <w:p w14:paraId="73048A83" w14:textId="3E6110A9" w:rsidR="00E30A73" w:rsidRPr="00434250" w:rsidRDefault="007F3D2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3360" behindDoc="0" locked="0" layoutInCell="1" allowOverlap="1" wp14:anchorId="45BD1D0F" wp14:editId="30C708C9">
                <wp:simplePos x="0" y="0"/>
                <wp:positionH relativeFrom="column">
                  <wp:posOffset>0</wp:posOffset>
                </wp:positionH>
                <wp:positionV relativeFrom="paragraph">
                  <wp:posOffset>128240</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25E3B9"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0.1pt" to="469.05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" strokecolor="#7f7f7f [1612]" strokeweight="1pt">
                <v:stroke joinstyle="miter"/>
              </v:line>
            </w:pict>
          </mc:Fallback>
        </mc:AlternateContent>
      </w:r>
    </w:p>
    <w:p w14:paraId="1042CA04" w14:textId="354EC3F4" w:rsidR="00D21D55" w:rsidRPr="00434250" w:rsidRDefault="00D21D55"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b/>
          <w:color w:val="000000" w:themeColor="text1"/>
          <w:sz w:val="24"/>
          <w:szCs w:val="24"/>
          <w:lang w:val="fr-CA" w:eastAsia="en-CA"/>
        </w:rPr>
        <w:t>Objecti</w:t>
      </w:r>
      <w:r w:rsidRPr="00434250">
        <w:rPr>
          <w:rFonts w:ascii="Tahoma" w:eastAsia="Times New Roman" w:hAnsi="Tahoma" w:cs="Tahoma"/>
          <w:b/>
          <w:bCs/>
          <w:color w:val="000000" w:themeColor="text1"/>
          <w:sz w:val="24"/>
          <w:szCs w:val="24"/>
          <w:lang w:val="fr-CA" w:eastAsia="en-CA"/>
        </w:rPr>
        <w:t>f</w:t>
      </w:r>
      <w:r w:rsidR="00434250" w:rsidRPr="00434250">
        <w:rPr>
          <w:rFonts w:ascii="Tahoma" w:eastAsia="Times New Roman" w:hAnsi="Tahoma" w:cs="Tahoma"/>
          <w:b/>
          <w:bCs/>
          <w:color w:val="000000" w:themeColor="text1"/>
          <w:sz w:val="24"/>
          <w:szCs w:val="24"/>
          <w:lang w:val="fr-CA" w:eastAsia="en-CA"/>
        </w:rPr>
        <w:t> </w:t>
      </w:r>
      <w:r w:rsidRPr="00434250">
        <w:rPr>
          <w:rFonts w:ascii="Tahoma" w:eastAsia="Times New Roman" w:hAnsi="Tahoma" w:cs="Tahoma"/>
          <w:b/>
          <w:bCs/>
          <w:color w:val="000000" w:themeColor="text1"/>
          <w:sz w:val="24"/>
          <w:szCs w:val="24"/>
          <w:lang w:val="fr-CA" w:eastAsia="en-CA"/>
        </w:rPr>
        <w:t>:</w:t>
      </w:r>
      <w:r w:rsidRPr="00434250">
        <w:rPr>
          <w:rFonts w:ascii="Tahoma" w:eastAsia="Times New Roman" w:hAnsi="Tahoma" w:cs="Tahoma"/>
          <w:color w:val="000000" w:themeColor="text1"/>
          <w:sz w:val="24"/>
          <w:szCs w:val="24"/>
          <w:lang w:val="fr-CA" w:eastAsia="en-CA"/>
        </w:rPr>
        <w:t xml:space="preserve"> Couper le génome de votre phage en plusieurs fragments en fonction de sa séquence d'ADN</w:t>
      </w:r>
    </w:p>
    <w:p w14:paraId="311C3AEE" w14:textId="3DF9274C" w:rsidR="00D21D55" w:rsidRPr="00434250" w:rsidRDefault="007F3D2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2E62D740" wp14:editId="396AD2DB">
                <wp:simplePos x="0" y="0"/>
                <wp:positionH relativeFrom="column">
                  <wp:posOffset>0</wp:posOffset>
                </wp:positionH>
                <wp:positionV relativeFrom="paragraph">
                  <wp:posOffset>134377</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B21C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6pt" to="469.0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" strokecolor="#7f7f7f [1612]" strokeweight="1pt">
                <v:stroke joinstyle="miter"/>
              </v:line>
            </w:pict>
          </mc:Fallback>
        </mc:AlternateContent>
      </w:r>
    </w:p>
    <w:p w14:paraId="230D7B54" w14:textId="6B8E2513" w:rsidR="00E30A73" w:rsidRPr="00434250" w:rsidRDefault="00D21D55"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b/>
          <w:color w:val="000000" w:themeColor="text1"/>
          <w:sz w:val="24"/>
          <w:szCs w:val="24"/>
          <w:lang w:val="fr-CA" w:eastAsia="en-CA"/>
        </w:rPr>
        <w:t>But</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b/>
          <w:bCs/>
          <w:color w:val="000000" w:themeColor="text1"/>
          <w:sz w:val="24"/>
          <w:szCs w:val="24"/>
          <w:lang w:val="fr-CA" w:eastAsia="en-CA"/>
        </w:rPr>
        <w:t>:</w:t>
      </w:r>
      <w:r w:rsidRPr="00434250">
        <w:rPr>
          <w:rFonts w:ascii="Tahoma" w:eastAsia="Times New Roman" w:hAnsi="Tahoma" w:cs="Tahoma"/>
          <w:color w:val="000000" w:themeColor="text1"/>
          <w:sz w:val="24"/>
          <w:szCs w:val="24"/>
          <w:lang w:val="fr-CA" w:eastAsia="en-CA"/>
        </w:rPr>
        <w:t xml:space="preserve"> Les enzymes de restriction reconnaissent et coupent l'ADN à des séquences spécifiques de 4 à 6 </w:t>
      </w:r>
      <w:proofErr w:type="spellStart"/>
      <w:r w:rsidRPr="00434250">
        <w:rPr>
          <w:rFonts w:ascii="Tahoma" w:eastAsia="Times New Roman" w:hAnsi="Tahoma" w:cs="Tahoma"/>
          <w:color w:val="000000" w:themeColor="text1"/>
          <w:sz w:val="24"/>
          <w:szCs w:val="24"/>
          <w:lang w:val="fr-CA" w:eastAsia="en-CA"/>
        </w:rPr>
        <w:t>pb</w:t>
      </w:r>
      <w:proofErr w:type="spellEnd"/>
      <w:r w:rsidRPr="00434250">
        <w:rPr>
          <w:rFonts w:ascii="Tahoma" w:eastAsia="Times New Roman" w:hAnsi="Tahoma" w:cs="Tahoma"/>
          <w:color w:val="000000" w:themeColor="text1"/>
          <w:sz w:val="24"/>
          <w:szCs w:val="24"/>
          <w:lang w:val="fr-CA" w:eastAsia="en-CA"/>
        </w:rPr>
        <w:t xml:space="preserve"> appelées sites de restriction. La digestion d'un génome de phage avec une enzyme de restriction donnée a pour résultat que le génome est coupé en fragments de différentes tailles, selon le nombre et l'emplacement des sites de restriction. Étant donné que les séquences du génome des phages sont très variables et spécifiques pour chaque phage, la fréquence et l'emplacement(s) d'un site de restriction particulier ne sont pas constants dans tous les génomes des phages. En conséquence, la digestion de différents génomes avec la même enzyme peut donner différents nombres et tailles de fragments d'ADN. Ces fragments constituent une «</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empreinte digitale</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 génétique unique à chaque phage.</w:t>
      </w:r>
    </w:p>
    <w:p w14:paraId="7D038A1B" w14:textId="75856B13" w:rsidR="00D21D55" w:rsidRPr="00434250" w:rsidRDefault="007F3D2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0F962D9C" wp14:editId="4AD693A5">
                <wp:simplePos x="0" y="0"/>
                <wp:positionH relativeFrom="column">
                  <wp:posOffset>0</wp:posOffset>
                </wp:positionH>
                <wp:positionV relativeFrom="paragraph">
                  <wp:posOffset>181836</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81CD7"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4.3pt" to="469.05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" strokecolor="#7f7f7f [1612]" strokeweight="1pt">
                <v:stroke joinstyle="miter"/>
              </v:line>
            </w:pict>
          </mc:Fallback>
        </mc:AlternateContent>
      </w:r>
    </w:p>
    <w:p w14:paraId="0BD621BA" w14:textId="67F3C1AF" w:rsidR="00D21D55" w:rsidRPr="00434250" w:rsidRDefault="00D21D55"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b/>
          <w:color w:val="000000" w:themeColor="text1"/>
          <w:sz w:val="24"/>
          <w:szCs w:val="24"/>
          <w:lang w:val="fr-CA" w:eastAsia="en-CA"/>
        </w:rPr>
        <w:t>Matériel requis</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b/>
          <w:bCs/>
          <w:color w:val="000000" w:themeColor="text1"/>
          <w:sz w:val="24"/>
          <w:szCs w:val="24"/>
          <w:lang w:val="fr-CA" w:eastAsia="en-CA"/>
        </w:rPr>
        <w:t>:</w:t>
      </w:r>
    </w:p>
    <w:p w14:paraId="30D8900C" w14:textId="77777777" w:rsidR="00D21D55" w:rsidRPr="00434250" w:rsidRDefault="00D21D55"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ADN de phage</w:t>
      </w:r>
    </w:p>
    <w:p w14:paraId="7F1AEE07" w14:textId="5CF0EB46" w:rsidR="00D21D55" w:rsidRPr="00434250" w:rsidRDefault="00D21D55"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Bain-marie à 37°C</w:t>
      </w:r>
    </w:p>
    <w:p w14:paraId="472A824C" w14:textId="194AD6E4" w:rsidR="00D21D55" w:rsidRPr="00434250" w:rsidRDefault="00D21D55"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Bloc thermique 65°C</w:t>
      </w:r>
    </w:p>
    <w:p w14:paraId="44D56BE9" w14:textId="77777777" w:rsidR="00D21D55" w:rsidRPr="00434250" w:rsidRDefault="009F4EE3"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proofErr w:type="spellStart"/>
      <w:r w:rsidRPr="00434250">
        <w:rPr>
          <w:rFonts w:ascii="Tahoma" w:eastAsia="Times New Roman" w:hAnsi="Tahoma" w:cs="Tahoma"/>
          <w:color w:val="000000" w:themeColor="text1"/>
          <w:sz w:val="24"/>
          <w:szCs w:val="24"/>
          <w:lang w:val="fr-CA" w:eastAsia="en-CA"/>
        </w:rPr>
        <w:t>Microtubes</w:t>
      </w:r>
      <w:proofErr w:type="spellEnd"/>
    </w:p>
    <w:p w14:paraId="4A999C5D" w14:textId="6722A598" w:rsidR="00D21D55" w:rsidRPr="00434250" w:rsidRDefault="00D21D55"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Enzymes de restriction* avec tampons</w:t>
      </w:r>
    </w:p>
    <w:p w14:paraId="02108A02" w14:textId="37379DF9" w:rsidR="00E30A73" w:rsidRPr="00434250" w:rsidRDefault="009F4EE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w:t>
      </w:r>
      <w:r w:rsidR="0078135E" w:rsidRPr="00434250">
        <w:rPr>
          <w:rFonts w:ascii="Tahoma" w:eastAsia="Times New Roman" w:hAnsi="Tahoma" w:cs="Tahoma"/>
          <w:color w:val="000000" w:themeColor="text1"/>
          <w:sz w:val="24"/>
          <w:szCs w:val="24"/>
          <w:lang w:val="fr-CA" w:eastAsia="en-CA"/>
        </w:rPr>
        <w:t>Il est recommandé d’utiliser d</w:t>
      </w:r>
      <w:r w:rsidRPr="00434250">
        <w:rPr>
          <w:rFonts w:ascii="Tahoma" w:eastAsia="Times New Roman" w:hAnsi="Tahoma" w:cs="Tahoma"/>
          <w:color w:val="000000" w:themeColor="text1"/>
          <w:sz w:val="24"/>
          <w:szCs w:val="24"/>
          <w:lang w:val="fr-CA" w:eastAsia="en-CA"/>
        </w:rPr>
        <w:t xml:space="preserve">es </w:t>
      </w:r>
      <w:r w:rsidR="00D21D55" w:rsidRPr="00434250">
        <w:rPr>
          <w:rFonts w:ascii="Tahoma" w:eastAsia="Times New Roman" w:hAnsi="Tahoma" w:cs="Tahoma"/>
          <w:color w:val="000000" w:themeColor="text1"/>
          <w:sz w:val="24"/>
          <w:szCs w:val="24"/>
          <w:lang w:val="fr-CA" w:eastAsia="en-CA"/>
        </w:rPr>
        <w:t>enzymes de restriction</w:t>
      </w:r>
      <w:r w:rsidRPr="00434250">
        <w:rPr>
          <w:rFonts w:ascii="Tahoma" w:eastAsia="Times New Roman" w:hAnsi="Tahoma" w:cs="Tahoma"/>
          <w:color w:val="000000" w:themeColor="text1"/>
          <w:sz w:val="24"/>
          <w:szCs w:val="24"/>
          <w:lang w:val="fr-CA" w:eastAsia="en-CA"/>
        </w:rPr>
        <w:t xml:space="preserve"> spécifiques pour chaque phage isolé à partir d’un hôte bactérien donné. Référez-vous</w:t>
      </w:r>
      <w:r w:rsidR="00D21D55" w:rsidRPr="00434250">
        <w:rPr>
          <w:rFonts w:ascii="Tahoma" w:eastAsia="Times New Roman" w:hAnsi="Tahoma" w:cs="Tahoma"/>
          <w:color w:val="000000" w:themeColor="text1"/>
          <w:sz w:val="24"/>
          <w:szCs w:val="24"/>
          <w:lang w:val="fr-CA" w:eastAsia="en-CA"/>
        </w:rPr>
        <w:t xml:space="preserve"> à la page d'informations spécifiques à l'hôte pour </w:t>
      </w:r>
      <w:r w:rsidRPr="00434250">
        <w:rPr>
          <w:rFonts w:ascii="Tahoma" w:eastAsia="Times New Roman" w:hAnsi="Tahoma" w:cs="Tahoma"/>
          <w:color w:val="000000" w:themeColor="text1"/>
          <w:sz w:val="24"/>
          <w:szCs w:val="24"/>
          <w:lang w:val="fr-CA" w:eastAsia="en-CA"/>
        </w:rPr>
        <w:t xml:space="preserve">sélectionner </w:t>
      </w:r>
      <w:r w:rsidR="00D21D55" w:rsidRPr="00434250">
        <w:rPr>
          <w:rFonts w:ascii="Tahoma" w:eastAsia="Times New Roman" w:hAnsi="Tahoma" w:cs="Tahoma"/>
          <w:color w:val="000000" w:themeColor="text1"/>
          <w:sz w:val="24"/>
          <w:szCs w:val="24"/>
          <w:lang w:val="fr-CA" w:eastAsia="en-CA"/>
        </w:rPr>
        <w:t>les</w:t>
      </w:r>
      <w:r w:rsidR="0078135E" w:rsidRPr="00434250">
        <w:rPr>
          <w:rFonts w:ascii="Tahoma" w:eastAsia="Times New Roman" w:hAnsi="Tahoma" w:cs="Tahoma"/>
          <w:color w:val="000000" w:themeColor="text1"/>
          <w:sz w:val="24"/>
          <w:szCs w:val="24"/>
          <w:lang w:val="fr-CA" w:eastAsia="en-CA"/>
        </w:rPr>
        <w:t xml:space="preserve"> meilleures</w:t>
      </w:r>
      <w:r w:rsidR="00D21D55" w:rsidRPr="00434250">
        <w:rPr>
          <w:rFonts w:ascii="Tahoma" w:eastAsia="Times New Roman" w:hAnsi="Tahoma" w:cs="Tahoma"/>
          <w:color w:val="000000" w:themeColor="text1"/>
          <w:sz w:val="24"/>
          <w:szCs w:val="24"/>
          <w:lang w:val="fr-CA" w:eastAsia="en-CA"/>
        </w:rPr>
        <w:t xml:space="preserve"> enzymes</w:t>
      </w:r>
      <w:r w:rsidR="0078135E" w:rsidRPr="00434250">
        <w:rPr>
          <w:rFonts w:ascii="Tahoma" w:eastAsia="Times New Roman" w:hAnsi="Tahoma" w:cs="Tahoma"/>
          <w:color w:val="000000" w:themeColor="text1"/>
          <w:sz w:val="24"/>
          <w:szCs w:val="24"/>
          <w:lang w:val="fr-CA" w:eastAsia="en-CA"/>
        </w:rPr>
        <w:t xml:space="preserve"> à utiliser.</w:t>
      </w:r>
    </w:p>
    <w:p w14:paraId="3059D5E2" w14:textId="10F92EA5" w:rsidR="007F3D23" w:rsidRPr="00434250" w:rsidRDefault="007F3D2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978E3D7" w14:textId="3F8893E0" w:rsidR="00765C3E" w:rsidRDefault="00765C3E" w:rsidP="008C6E89">
      <w:pPr>
        <w:shd w:val="clear" w:color="auto" w:fill="FFFFFF"/>
        <w:spacing w:after="0" w:line="384" w:lineRule="atLeast"/>
        <w:jc w:val="both"/>
        <w:rPr>
          <w:rFonts w:ascii="Tahoma" w:eastAsia="Times New Roman" w:hAnsi="Tahoma" w:cs="Tahoma"/>
          <w:b/>
          <w:color w:val="000000" w:themeColor="text1"/>
          <w:sz w:val="24"/>
          <w:szCs w:val="24"/>
          <w:lang w:val="fr-CA" w:eastAsia="en-CA"/>
        </w:rPr>
      </w:pPr>
    </w:p>
    <w:p w14:paraId="2E263223" w14:textId="699F1BB2" w:rsidR="00765C3E" w:rsidRDefault="00765C3E" w:rsidP="008C6E89">
      <w:pPr>
        <w:shd w:val="clear" w:color="auto" w:fill="FFFFFF"/>
        <w:spacing w:after="0" w:line="384" w:lineRule="atLeast"/>
        <w:jc w:val="both"/>
        <w:rPr>
          <w:rFonts w:ascii="Tahoma" w:eastAsia="Times New Roman" w:hAnsi="Tahoma" w:cs="Tahoma"/>
          <w:b/>
          <w:color w:val="000000" w:themeColor="text1"/>
          <w:sz w:val="24"/>
          <w:szCs w:val="24"/>
          <w:lang w:val="fr-CA" w:eastAsia="en-CA"/>
        </w:rPr>
      </w:pPr>
    </w:p>
    <w:p w14:paraId="016F02FE" w14:textId="427F1D46" w:rsidR="006F34D3" w:rsidRPr="00434250" w:rsidRDefault="00765C3E"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w:lastRenderedPageBreak/>
        <mc:AlternateContent>
          <mc:Choice Requires="wps">
            <w:drawing>
              <wp:anchor distT="0" distB="0" distL="114300" distR="114300" simplePos="0" relativeHeight="251669504" behindDoc="0" locked="0" layoutInCell="1" allowOverlap="1" wp14:anchorId="01C3B6EB" wp14:editId="246C99A8">
                <wp:simplePos x="0" y="0"/>
                <wp:positionH relativeFrom="column">
                  <wp:posOffset>-7883</wp:posOffset>
                </wp:positionH>
                <wp:positionV relativeFrom="paragraph">
                  <wp:posOffset>-43815</wp:posOffset>
                </wp:positionV>
                <wp:extent cx="5956935" cy="20320"/>
                <wp:effectExtent l="0" t="0" r="24765" b="1778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27A20"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3.45pt" to="468.4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" strokecolor="#7f7f7f [1612]" strokeweight="1pt">
                <v:stroke joinstyle="miter"/>
              </v:line>
            </w:pict>
          </mc:Fallback>
        </mc:AlternateContent>
      </w:r>
      <w:r w:rsidR="006F34D3" w:rsidRPr="00434250">
        <w:rPr>
          <w:rFonts w:ascii="Tahoma" w:eastAsia="Times New Roman" w:hAnsi="Tahoma" w:cs="Tahoma"/>
          <w:b/>
          <w:color w:val="000000" w:themeColor="text1"/>
          <w:sz w:val="24"/>
          <w:szCs w:val="24"/>
          <w:lang w:val="fr-CA" w:eastAsia="en-CA"/>
        </w:rPr>
        <w:t>Protocole</w:t>
      </w:r>
      <w:r w:rsidR="00434250">
        <w:rPr>
          <w:rFonts w:ascii="Tahoma" w:eastAsia="Times New Roman" w:hAnsi="Tahoma" w:cs="Tahoma"/>
          <w:color w:val="000000" w:themeColor="text1"/>
          <w:sz w:val="24"/>
          <w:szCs w:val="24"/>
          <w:lang w:val="fr-CA" w:eastAsia="en-CA"/>
        </w:rPr>
        <w:t> </w:t>
      </w:r>
      <w:r w:rsidR="006F34D3" w:rsidRPr="00434250">
        <w:rPr>
          <w:rFonts w:ascii="Tahoma" w:eastAsia="Times New Roman" w:hAnsi="Tahoma" w:cs="Tahoma"/>
          <w:b/>
          <w:bCs/>
          <w:color w:val="000000" w:themeColor="text1"/>
          <w:sz w:val="24"/>
          <w:szCs w:val="24"/>
          <w:lang w:val="fr-CA" w:eastAsia="en-CA"/>
        </w:rPr>
        <w:t>:</w:t>
      </w:r>
    </w:p>
    <w:p w14:paraId="1AD26D1E" w14:textId="08BE652D" w:rsidR="006F34D3" w:rsidRPr="00434250" w:rsidRDefault="006F34D3"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5B0DD23" w14:textId="77777777" w:rsidR="006F34D3" w:rsidRPr="00434250" w:rsidRDefault="006F34D3" w:rsidP="008C6E8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Préparez l'ADN génomique.</w:t>
      </w:r>
    </w:p>
    <w:p w14:paraId="3D204066" w14:textId="77777777" w:rsidR="006F34D3" w:rsidRPr="00434250" w:rsidRDefault="006F34D3" w:rsidP="008C6E89">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Mélangez votre échantillon d'ADN en tapotant délicatement le tube fermé avec votre doigt ou en le </w:t>
      </w:r>
      <w:proofErr w:type="spellStart"/>
      <w:r w:rsidRPr="00434250">
        <w:rPr>
          <w:rFonts w:ascii="Tahoma" w:eastAsia="Times New Roman" w:hAnsi="Tahoma" w:cs="Tahoma"/>
          <w:color w:val="000000" w:themeColor="text1"/>
          <w:sz w:val="24"/>
          <w:szCs w:val="24"/>
          <w:lang w:val="fr-CA" w:eastAsia="en-CA"/>
        </w:rPr>
        <w:t>vortexant</w:t>
      </w:r>
      <w:proofErr w:type="spellEnd"/>
      <w:r w:rsidRPr="00434250">
        <w:rPr>
          <w:rFonts w:ascii="Tahoma" w:eastAsia="Times New Roman" w:hAnsi="Tahoma" w:cs="Tahoma"/>
          <w:color w:val="000000" w:themeColor="text1"/>
          <w:sz w:val="24"/>
          <w:szCs w:val="24"/>
          <w:lang w:val="fr-CA" w:eastAsia="en-CA"/>
        </w:rPr>
        <w:t xml:space="preserve"> à basse vitesse.</w:t>
      </w:r>
    </w:p>
    <w:p w14:paraId="19535F7D" w14:textId="7B4FA7C4" w:rsidR="006F34D3" w:rsidRPr="00434250" w:rsidRDefault="006F34D3" w:rsidP="008C6E89">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Incubez le tube à 65°C pendant 10 minutes, puis placez-le rapidement sur glace. Centrifuger le </w:t>
      </w:r>
      <w:proofErr w:type="spellStart"/>
      <w:r w:rsidRPr="00434250">
        <w:rPr>
          <w:rFonts w:ascii="Tahoma" w:eastAsia="Times New Roman" w:hAnsi="Tahoma" w:cs="Tahoma"/>
          <w:color w:val="000000" w:themeColor="text1"/>
          <w:sz w:val="24"/>
          <w:szCs w:val="24"/>
          <w:lang w:val="fr-CA" w:eastAsia="en-CA"/>
        </w:rPr>
        <w:t>microtube</w:t>
      </w:r>
      <w:proofErr w:type="spellEnd"/>
      <w:r w:rsidRPr="00434250">
        <w:rPr>
          <w:rFonts w:ascii="Tahoma" w:eastAsia="Times New Roman" w:hAnsi="Tahoma" w:cs="Tahoma"/>
          <w:color w:val="000000" w:themeColor="text1"/>
          <w:sz w:val="24"/>
          <w:szCs w:val="24"/>
          <w:lang w:val="fr-CA" w:eastAsia="en-CA"/>
        </w:rPr>
        <w:t xml:space="preserve"> dans une </w:t>
      </w:r>
      <w:proofErr w:type="spellStart"/>
      <w:r w:rsidRPr="00434250">
        <w:rPr>
          <w:rFonts w:ascii="Tahoma" w:eastAsia="Times New Roman" w:hAnsi="Tahoma" w:cs="Tahoma"/>
          <w:color w:val="000000" w:themeColor="text1"/>
          <w:sz w:val="24"/>
          <w:szCs w:val="24"/>
          <w:lang w:val="fr-CA" w:eastAsia="en-CA"/>
        </w:rPr>
        <w:t>microcentrifugeuse</w:t>
      </w:r>
      <w:proofErr w:type="spellEnd"/>
      <w:r w:rsidRPr="00434250">
        <w:rPr>
          <w:rFonts w:ascii="Tahoma" w:eastAsia="Times New Roman" w:hAnsi="Tahoma" w:cs="Tahoma"/>
          <w:color w:val="000000" w:themeColor="text1"/>
          <w:sz w:val="24"/>
          <w:szCs w:val="24"/>
          <w:lang w:val="fr-CA" w:eastAsia="en-CA"/>
        </w:rPr>
        <w:t xml:space="preserve"> pendant moins de 1 minute pour faire descendre tout le liquide au fond du tube.</w:t>
      </w:r>
    </w:p>
    <w:p w14:paraId="2E82F2B6" w14:textId="77777777" w:rsidR="006F34D3" w:rsidRPr="00434250" w:rsidRDefault="006F34D3" w:rsidP="008C6E89">
      <w:pPr>
        <w:pStyle w:val="ListParagraph"/>
        <w:numPr>
          <w:ilvl w:val="0"/>
          <w:numId w:val="12"/>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En utilisant la concentration de votre échantillon d'ADN, calculez le volume d'échantillon d'ADN nécessaire p</w:t>
      </w:r>
      <w:r w:rsidR="0090384F" w:rsidRPr="00434250">
        <w:rPr>
          <w:rFonts w:ascii="Tahoma" w:eastAsia="Times New Roman" w:hAnsi="Tahoma" w:cs="Tahoma"/>
          <w:color w:val="000000" w:themeColor="text1"/>
          <w:sz w:val="24"/>
          <w:szCs w:val="24"/>
          <w:lang w:val="fr-CA" w:eastAsia="en-CA"/>
        </w:rPr>
        <w:t>our obtenir 0.</w:t>
      </w:r>
      <w:r w:rsidRPr="00434250">
        <w:rPr>
          <w:rFonts w:ascii="Tahoma" w:eastAsia="Times New Roman" w:hAnsi="Tahoma" w:cs="Tahoma"/>
          <w:color w:val="000000" w:themeColor="text1"/>
          <w:sz w:val="24"/>
          <w:szCs w:val="24"/>
          <w:lang w:val="fr-CA" w:eastAsia="en-CA"/>
        </w:rPr>
        <w:t>5 µg d'ADN.</w:t>
      </w:r>
    </w:p>
    <w:p w14:paraId="70A601B6" w14:textId="77777777" w:rsidR="0090384F" w:rsidRPr="00434250" w:rsidRDefault="0090384F" w:rsidP="008C6E89">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p>
    <w:p w14:paraId="2B9C9BE7" w14:textId="6F8E1998" w:rsidR="0090384F" w:rsidRPr="00434250" w:rsidRDefault="0090384F" w:rsidP="008C6E89">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Exemple</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 xml:space="preserve">: vous voulez digérer 0.5 µg de votre ADN </w:t>
      </w:r>
      <w:proofErr w:type="spellStart"/>
      <w:r w:rsidRPr="00434250">
        <w:rPr>
          <w:rFonts w:ascii="Tahoma" w:eastAsia="Times New Roman" w:hAnsi="Tahoma" w:cs="Tahoma"/>
          <w:color w:val="000000" w:themeColor="text1"/>
          <w:sz w:val="24"/>
          <w:szCs w:val="24"/>
          <w:lang w:val="fr-CA" w:eastAsia="en-CA"/>
        </w:rPr>
        <w:t>phagique</w:t>
      </w:r>
      <w:proofErr w:type="spellEnd"/>
      <w:r w:rsidRPr="00434250">
        <w:rPr>
          <w:rFonts w:ascii="Tahoma" w:eastAsia="Times New Roman" w:hAnsi="Tahoma" w:cs="Tahoma"/>
          <w:color w:val="000000" w:themeColor="text1"/>
          <w:sz w:val="24"/>
          <w:szCs w:val="24"/>
          <w:lang w:val="fr-CA" w:eastAsia="en-CA"/>
        </w:rPr>
        <w:t>. Si votre échantillon d'ADN a une concentration de 125 µg / ml, calculez combien de µl d'ADN sont nécessaires pour obtenir 0.5 µg</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w:t>
      </w:r>
    </w:p>
    <w:p w14:paraId="3215BF44" w14:textId="77777777" w:rsidR="0090384F" w:rsidRPr="00434250" w:rsidRDefault="0090384F" w:rsidP="008C6E89">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µl d'ADN = 0.5 µg (ml / 125 µg) (1000 µl / 1 ml) = 4 µl</w:t>
      </w:r>
    </w:p>
    <w:p w14:paraId="07575F16" w14:textId="77777777" w:rsidR="0090384F" w:rsidRPr="00434250" w:rsidRDefault="0090384F" w:rsidP="008C6E89">
      <w:p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p>
    <w:p w14:paraId="3DE77821" w14:textId="77777777" w:rsidR="00E50222" w:rsidRPr="00434250" w:rsidRDefault="00E50222" w:rsidP="008C6E8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Préparez le</w:t>
      </w:r>
      <w:r w:rsidR="0090384F" w:rsidRPr="00434250">
        <w:rPr>
          <w:rFonts w:ascii="Tahoma" w:eastAsia="Times New Roman" w:hAnsi="Tahoma" w:cs="Tahoma"/>
          <w:color w:val="000000" w:themeColor="text1"/>
          <w:sz w:val="24"/>
          <w:szCs w:val="24"/>
          <w:lang w:val="fr-CA" w:eastAsia="en-CA"/>
        </w:rPr>
        <w:t>s réactions de digestion par</w:t>
      </w:r>
      <w:r w:rsidRPr="00434250">
        <w:rPr>
          <w:rFonts w:ascii="Tahoma" w:eastAsia="Times New Roman" w:hAnsi="Tahoma" w:cs="Tahoma"/>
          <w:color w:val="000000" w:themeColor="text1"/>
          <w:sz w:val="24"/>
          <w:szCs w:val="24"/>
          <w:lang w:val="fr-CA" w:eastAsia="en-CA"/>
        </w:rPr>
        <w:t xml:space="preserve"> enzymes de restriction.</w:t>
      </w:r>
    </w:p>
    <w:p w14:paraId="635E893A" w14:textId="12B8A280" w:rsidR="007F3D23" w:rsidRPr="00434250" w:rsidRDefault="00375E5F" w:rsidP="008C6E89">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Pour chaque enzyme de restriction à tester, préparez les réactions dans des </w:t>
      </w:r>
      <w:proofErr w:type="spellStart"/>
      <w:r w:rsidRPr="00434250">
        <w:rPr>
          <w:rFonts w:ascii="Tahoma" w:eastAsia="Times New Roman" w:hAnsi="Tahoma" w:cs="Tahoma"/>
          <w:color w:val="000000" w:themeColor="text1"/>
          <w:sz w:val="24"/>
          <w:szCs w:val="24"/>
          <w:lang w:val="fr-CA" w:eastAsia="en-CA"/>
        </w:rPr>
        <w:t>microtubes</w:t>
      </w:r>
      <w:proofErr w:type="spellEnd"/>
      <w:r w:rsidRPr="00434250">
        <w:rPr>
          <w:rFonts w:ascii="Tahoma" w:eastAsia="Times New Roman" w:hAnsi="Tahoma" w:cs="Tahoma"/>
          <w:color w:val="000000" w:themeColor="text1"/>
          <w:sz w:val="24"/>
          <w:szCs w:val="24"/>
          <w:lang w:val="fr-CA" w:eastAsia="en-CA"/>
        </w:rPr>
        <w:t xml:space="preserve">, en en incluant un pour le contrôle négatif, </w:t>
      </w:r>
      <w:r w:rsidR="00E50222" w:rsidRPr="00434250">
        <w:rPr>
          <w:rFonts w:ascii="Tahoma" w:eastAsia="Times New Roman" w:hAnsi="Tahoma" w:cs="Tahoma"/>
          <w:color w:val="000000" w:themeColor="text1"/>
          <w:sz w:val="24"/>
          <w:szCs w:val="24"/>
          <w:lang w:val="fr-CA" w:eastAsia="en-CA"/>
        </w:rPr>
        <w:t xml:space="preserve">selon le </w:t>
      </w:r>
      <w:r w:rsidR="00434250">
        <w:rPr>
          <w:rFonts w:ascii="Tahoma" w:eastAsia="Times New Roman" w:hAnsi="Tahoma" w:cs="Tahoma"/>
          <w:color w:val="000000" w:themeColor="text1"/>
          <w:sz w:val="24"/>
          <w:szCs w:val="24"/>
          <w:lang w:val="fr-CA" w:eastAsia="en-CA"/>
        </w:rPr>
        <w:t>T</w:t>
      </w:r>
      <w:r w:rsidR="00E50222" w:rsidRPr="00434250">
        <w:rPr>
          <w:rFonts w:ascii="Tahoma" w:eastAsia="Times New Roman" w:hAnsi="Tahoma" w:cs="Tahoma"/>
          <w:color w:val="000000" w:themeColor="text1"/>
          <w:sz w:val="24"/>
          <w:szCs w:val="24"/>
          <w:lang w:val="fr-CA" w:eastAsia="en-CA"/>
        </w:rPr>
        <w:t>ableau 10.1-1.</w:t>
      </w:r>
    </w:p>
    <w:tbl>
      <w:tblPr>
        <w:tblW w:w="79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4910"/>
      </w:tblGrid>
      <w:tr w:rsidR="00434250" w:rsidRPr="00434250" w14:paraId="3160CFD2" w14:textId="77777777" w:rsidTr="008C6E89">
        <w:trPr>
          <w:trHeight w:val="564"/>
          <w:jc w:val="center"/>
        </w:trPr>
        <w:tc>
          <w:tcPr>
            <w:tcW w:w="7938" w:type="dxa"/>
            <w:gridSpan w:val="2"/>
            <w:tcBorders>
              <w:top w:val="nil"/>
              <w:left w:val="nil"/>
              <w:bottom w:val="nil"/>
              <w:right w:val="nil"/>
            </w:tcBorders>
            <w:shd w:val="clear" w:color="auto" w:fill="FFFFFF"/>
            <w:tcMar>
              <w:top w:w="144" w:type="dxa"/>
              <w:left w:w="144" w:type="dxa"/>
              <w:bottom w:w="144" w:type="dxa"/>
              <w:right w:w="144" w:type="dxa"/>
            </w:tcMar>
            <w:vAlign w:val="center"/>
            <w:hideMark/>
          </w:tcPr>
          <w:p w14:paraId="3CC374B3" w14:textId="142ED113"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Table</w:t>
            </w:r>
            <w:r w:rsidR="007154C3">
              <w:rPr>
                <w:rFonts w:ascii="Tahoma" w:eastAsia="Times New Roman" w:hAnsi="Tahoma" w:cs="Tahoma"/>
                <w:color w:val="000000" w:themeColor="text1"/>
                <w:sz w:val="20"/>
                <w:szCs w:val="20"/>
                <w:lang w:val="fr-CA" w:eastAsia="en-CA"/>
              </w:rPr>
              <w:t>au</w:t>
            </w:r>
            <w:r w:rsidRPr="00434250">
              <w:rPr>
                <w:rFonts w:ascii="Tahoma" w:eastAsia="Times New Roman" w:hAnsi="Tahoma" w:cs="Tahoma"/>
                <w:color w:val="000000" w:themeColor="text1"/>
                <w:sz w:val="20"/>
                <w:szCs w:val="20"/>
                <w:lang w:val="fr-CA" w:eastAsia="en-CA"/>
              </w:rPr>
              <w:t xml:space="preserve"> 10.1-1. </w:t>
            </w:r>
            <w:proofErr w:type="spellStart"/>
            <w:r w:rsidRPr="00434250">
              <w:rPr>
                <w:rFonts w:ascii="Tahoma" w:eastAsia="Times New Roman" w:hAnsi="Tahoma" w:cs="Tahoma"/>
                <w:color w:val="000000" w:themeColor="text1"/>
                <w:sz w:val="20"/>
                <w:szCs w:val="20"/>
                <w:lang w:val="fr-CA" w:eastAsia="en-CA"/>
              </w:rPr>
              <w:t>Constituents</w:t>
            </w:r>
            <w:proofErr w:type="spellEnd"/>
            <w:r w:rsidRPr="00434250">
              <w:rPr>
                <w:rFonts w:ascii="Tahoma" w:eastAsia="Times New Roman" w:hAnsi="Tahoma" w:cs="Tahoma"/>
                <w:color w:val="000000" w:themeColor="text1"/>
                <w:sz w:val="20"/>
                <w:szCs w:val="20"/>
                <w:lang w:val="fr-CA" w:eastAsia="en-CA"/>
              </w:rPr>
              <w:t xml:space="preserve"> des réactions de digestion par les enzymes de restrictions.</w:t>
            </w:r>
          </w:p>
        </w:tc>
      </w:tr>
      <w:tr w:rsidR="00434250" w:rsidRPr="00434250" w14:paraId="510C5D19" w14:textId="77777777" w:rsidTr="008C6E89">
        <w:trPr>
          <w:trHeight w:val="564"/>
          <w:jc w:val="center"/>
        </w:trPr>
        <w:tc>
          <w:tcPr>
            <w:tcW w:w="302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6A116821"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eastAsia="en-CA"/>
              </w:rPr>
            </w:pPr>
            <w:r w:rsidRPr="00434250">
              <w:rPr>
                <w:rFonts w:ascii="Tahoma" w:eastAsia="Times New Roman" w:hAnsi="Tahoma" w:cs="Tahoma"/>
                <w:b/>
                <w:bCs/>
                <w:color w:val="000000" w:themeColor="text1"/>
                <w:sz w:val="20"/>
                <w:szCs w:val="20"/>
                <w:lang w:eastAsia="en-CA"/>
              </w:rPr>
              <w:t>Solution</w:t>
            </w:r>
          </w:p>
        </w:tc>
        <w:tc>
          <w:tcPr>
            <w:tcW w:w="4910"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38D4A6B6"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eastAsia="en-CA"/>
              </w:rPr>
            </w:pPr>
            <w:r w:rsidRPr="00434250">
              <w:rPr>
                <w:rFonts w:ascii="Tahoma" w:eastAsia="Times New Roman" w:hAnsi="Tahoma" w:cs="Tahoma"/>
                <w:b/>
                <w:bCs/>
                <w:color w:val="000000" w:themeColor="text1"/>
                <w:sz w:val="20"/>
                <w:szCs w:val="20"/>
                <w:lang w:eastAsia="en-CA"/>
              </w:rPr>
              <w:t>Volume</w:t>
            </w:r>
          </w:p>
        </w:tc>
      </w:tr>
      <w:tr w:rsidR="00434250" w:rsidRPr="00434250" w14:paraId="582F4BC3" w14:textId="77777777" w:rsidTr="008C6E89">
        <w:trPr>
          <w:trHeight w:val="564"/>
          <w:jc w:val="center"/>
        </w:trPr>
        <w:tc>
          <w:tcPr>
            <w:tcW w:w="3028"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625C5EC6"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H</w:t>
            </w:r>
            <w:r w:rsidRPr="00434250">
              <w:rPr>
                <w:rFonts w:ascii="Tahoma" w:eastAsia="Times New Roman" w:hAnsi="Tahoma" w:cs="Tahoma"/>
                <w:color w:val="000000" w:themeColor="text1"/>
                <w:sz w:val="20"/>
                <w:szCs w:val="20"/>
                <w:vertAlign w:val="subscript"/>
                <w:lang w:val="fr-CA" w:eastAsia="en-CA"/>
              </w:rPr>
              <w:t>2</w:t>
            </w:r>
            <w:r w:rsidRPr="00434250">
              <w:rPr>
                <w:rFonts w:ascii="Tahoma" w:eastAsia="Times New Roman" w:hAnsi="Tahoma" w:cs="Tahoma"/>
                <w:color w:val="000000" w:themeColor="text1"/>
                <w:sz w:val="20"/>
                <w:szCs w:val="20"/>
                <w:lang w:val="fr-CA" w:eastAsia="en-CA"/>
              </w:rPr>
              <w:t>O ultra pure et stérile</w:t>
            </w:r>
          </w:p>
        </w:tc>
        <w:tc>
          <w:tcPr>
            <w:tcW w:w="4910"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0CACB1D7"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Pour un volume final de 25 µl</w:t>
            </w:r>
          </w:p>
        </w:tc>
      </w:tr>
      <w:tr w:rsidR="00434250" w:rsidRPr="00434250" w14:paraId="5E6CF26B" w14:textId="77777777" w:rsidTr="008C6E89">
        <w:trPr>
          <w:trHeight w:val="564"/>
          <w:jc w:val="center"/>
        </w:trPr>
        <w:tc>
          <w:tcPr>
            <w:tcW w:w="302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297A5CB2"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Tampon de réaction 10X</w:t>
            </w:r>
          </w:p>
        </w:tc>
        <w:tc>
          <w:tcPr>
            <w:tcW w:w="4910"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5642DEDF"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eastAsia="en-CA"/>
              </w:rPr>
            </w:pPr>
            <w:r w:rsidRPr="00434250">
              <w:rPr>
                <w:rFonts w:ascii="Tahoma" w:eastAsia="Times New Roman" w:hAnsi="Tahoma" w:cs="Tahoma"/>
                <w:color w:val="000000" w:themeColor="text1"/>
                <w:sz w:val="20"/>
                <w:szCs w:val="20"/>
                <w:lang w:eastAsia="en-CA"/>
              </w:rPr>
              <w:t>2.5 µl</w:t>
            </w:r>
          </w:p>
        </w:tc>
      </w:tr>
      <w:tr w:rsidR="00434250" w:rsidRPr="00434250" w14:paraId="5C91C656" w14:textId="77777777" w:rsidTr="008C6E89">
        <w:trPr>
          <w:trHeight w:val="564"/>
          <w:jc w:val="center"/>
        </w:trPr>
        <w:tc>
          <w:tcPr>
            <w:tcW w:w="3028"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149CD1CF"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Enzyme de restriction</w:t>
            </w:r>
          </w:p>
        </w:tc>
        <w:tc>
          <w:tcPr>
            <w:tcW w:w="4910" w:type="dxa"/>
            <w:tcBorders>
              <w:top w:val="single" w:sz="6" w:space="0" w:color="CCCCCC"/>
              <w:left w:val="dotted" w:sz="6" w:space="0" w:color="CCCCCC"/>
              <w:bottom w:val="single" w:sz="6" w:space="0" w:color="CCCCCC"/>
              <w:right w:val="dotted" w:sz="6" w:space="0" w:color="CCCCCC"/>
            </w:tcBorders>
            <w:shd w:val="clear" w:color="auto" w:fill="F9F9F9"/>
            <w:tcMar>
              <w:top w:w="144" w:type="dxa"/>
              <w:left w:w="144" w:type="dxa"/>
              <w:bottom w:w="144" w:type="dxa"/>
              <w:right w:w="144" w:type="dxa"/>
            </w:tcMar>
            <w:hideMark/>
          </w:tcPr>
          <w:p w14:paraId="5F29AAFE"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eastAsia="en-CA"/>
              </w:rPr>
            </w:pPr>
            <w:r w:rsidRPr="00434250">
              <w:rPr>
                <w:rFonts w:ascii="Tahoma" w:eastAsia="Times New Roman" w:hAnsi="Tahoma" w:cs="Tahoma"/>
                <w:color w:val="000000" w:themeColor="text1"/>
                <w:sz w:val="20"/>
                <w:szCs w:val="20"/>
                <w:lang w:eastAsia="en-CA"/>
              </w:rPr>
              <w:t>0.5 µl</w:t>
            </w:r>
          </w:p>
        </w:tc>
      </w:tr>
      <w:tr w:rsidR="00434250" w:rsidRPr="00434250" w14:paraId="2DB8E723" w14:textId="77777777" w:rsidTr="008C6E89">
        <w:trPr>
          <w:trHeight w:val="564"/>
          <w:jc w:val="center"/>
        </w:trPr>
        <w:tc>
          <w:tcPr>
            <w:tcW w:w="3028"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5F72B8F1"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val="fr-CA" w:eastAsia="en-CA"/>
              </w:rPr>
            </w:pPr>
            <w:r w:rsidRPr="00434250">
              <w:rPr>
                <w:rFonts w:ascii="Tahoma" w:eastAsia="Times New Roman" w:hAnsi="Tahoma" w:cs="Tahoma"/>
                <w:color w:val="000000" w:themeColor="text1"/>
                <w:sz w:val="20"/>
                <w:szCs w:val="20"/>
                <w:lang w:val="fr-CA" w:eastAsia="en-CA"/>
              </w:rPr>
              <w:t>ADN génomique de phage</w:t>
            </w:r>
          </w:p>
        </w:tc>
        <w:tc>
          <w:tcPr>
            <w:tcW w:w="4910" w:type="dxa"/>
            <w:tcBorders>
              <w:top w:val="single" w:sz="6" w:space="0" w:color="CCCCCC"/>
              <w:left w:val="dotted" w:sz="6" w:space="0" w:color="CCCCCC"/>
              <w:bottom w:val="single" w:sz="6" w:space="0" w:color="CCCCCC"/>
              <w:right w:val="dotted" w:sz="6" w:space="0" w:color="CCCCCC"/>
            </w:tcBorders>
            <w:shd w:val="clear" w:color="auto" w:fill="FFFFFF"/>
            <w:tcMar>
              <w:top w:w="144" w:type="dxa"/>
              <w:left w:w="144" w:type="dxa"/>
              <w:bottom w:w="144" w:type="dxa"/>
              <w:right w:w="144" w:type="dxa"/>
            </w:tcMar>
            <w:hideMark/>
          </w:tcPr>
          <w:p w14:paraId="4F2DDE60" w14:textId="77777777" w:rsidR="0090384F" w:rsidRPr="00434250" w:rsidRDefault="0090384F" w:rsidP="008C6E89">
            <w:pPr>
              <w:spacing w:after="0" w:line="384" w:lineRule="atLeast"/>
              <w:jc w:val="both"/>
              <w:rPr>
                <w:rFonts w:ascii="Tahoma" w:eastAsia="Times New Roman" w:hAnsi="Tahoma" w:cs="Tahoma"/>
                <w:color w:val="000000" w:themeColor="text1"/>
                <w:sz w:val="20"/>
                <w:szCs w:val="20"/>
                <w:lang w:eastAsia="en-CA"/>
              </w:rPr>
            </w:pPr>
            <w:r w:rsidRPr="00434250">
              <w:rPr>
                <w:rFonts w:ascii="Tahoma" w:eastAsia="Times New Roman" w:hAnsi="Tahoma" w:cs="Tahoma"/>
                <w:color w:val="000000" w:themeColor="text1"/>
                <w:sz w:val="20"/>
                <w:szCs w:val="20"/>
                <w:lang w:eastAsia="en-CA"/>
              </w:rPr>
              <w:t>Equivalent à 0.5 µg</w:t>
            </w:r>
          </w:p>
        </w:tc>
      </w:tr>
    </w:tbl>
    <w:p w14:paraId="2987F086" w14:textId="77777777" w:rsidR="0090384F" w:rsidRPr="00434250" w:rsidRDefault="0090384F" w:rsidP="008C6E89">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p>
    <w:p w14:paraId="5F23111B" w14:textId="100FC7AC" w:rsidR="0090384F" w:rsidRPr="00434250" w:rsidRDefault="0090384F" w:rsidP="008C6E89">
      <w:pPr>
        <w:pStyle w:val="ListParagraph"/>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Important</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 xml:space="preserve">: Ajoutez votre ADN </w:t>
      </w:r>
      <w:proofErr w:type="spellStart"/>
      <w:r w:rsidRPr="00434250">
        <w:rPr>
          <w:rFonts w:ascii="Tahoma" w:eastAsia="Times New Roman" w:hAnsi="Tahoma" w:cs="Tahoma"/>
          <w:color w:val="000000" w:themeColor="text1"/>
          <w:sz w:val="24"/>
          <w:szCs w:val="24"/>
          <w:lang w:val="fr-CA" w:eastAsia="en-CA"/>
        </w:rPr>
        <w:t>phagique</w:t>
      </w:r>
      <w:proofErr w:type="spellEnd"/>
      <w:r w:rsidRPr="00434250">
        <w:rPr>
          <w:rFonts w:ascii="Tahoma" w:eastAsia="Times New Roman" w:hAnsi="Tahoma" w:cs="Tahoma"/>
          <w:color w:val="000000" w:themeColor="text1"/>
          <w:sz w:val="24"/>
          <w:szCs w:val="24"/>
          <w:lang w:val="fr-CA" w:eastAsia="en-CA"/>
        </w:rPr>
        <w:t xml:space="preserve"> en dernier pour éviter la contamination des stocks d'enzymes</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w:t>
      </w:r>
    </w:p>
    <w:p w14:paraId="5F541D23" w14:textId="77777777" w:rsidR="0090384F" w:rsidRPr="00434250" w:rsidRDefault="0090384F" w:rsidP="008C6E89">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Mélangez le contenu de chaque tube doucement et centrifugez le tube dans une </w:t>
      </w:r>
      <w:proofErr w:type="spellStart"/>
      <w:r w:rsidRPr="00434250">
        <w:rPr>
          <w:rFonts w:ascii="Tahoma" w:eastAsia="Times New Roman" w:hAnsi="Tahoma" w:cs="Tahoma"/>
          <w:color w:val="000000" w:themeColor="text1"/>
          <w:sz w:val="24"/>
          <w:szCs w:val="24"/>
          <w:lang w:val="fr-CA" w:eastAsia="en-CA"/>
        </w:rPr>
        <w:t>microcentrifugeuse</w:t>
      </w:r>
      <w:proofErr w:type="spellEnd"/>
      <w:r w:rsidRPr="00434250">
        <w:rPr>
          <w:rFonts w:ascii="Tahoma" w:eastAsia="Times New Roman" w:hAnsi="Tahoma" w:cs="Tahoma"/>
          <w:color w:val="000000" w:themeColor="text1"/>
          <w:sz w:val="24"/>
          <w:szCs w:val="24"/>
          <w:lang w:val="fr-CA" w:eastAsia="en-CA"/>
        </w:rPr>
        <w:t xml:space="preserve"> pendant moins de 1 minute pour faire descendre tout le liquide au fond du tube.</w:t>
      </w:r>
    </w:p>
    <w:p w14:paraId="38EEA9DF" w14:textId="73510EE9" w:rsidR="0090384F" w:rsidRPr="00434250" w:rsidRDefault="0090384F" w:rsidP="008C6E89">
      <w:pPr>
        <w:pStyle w:val="ListParagraph"/>
        <w:numPr>
          <w:ilvl w:val="0"/>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Incubez à 37°C pendant 1 heure maximum. (Remarque</w:t>
      </w:r>
      <w:r w:rsidR="00434250">
        <w:rPr>
          <w:rFonts w:ascii="Tahoma" w:eastAsia="Times New Roman" w:hAnsi="Tahoma" w:cs="Tahoma"/>
          <w:color w:val="000000" w:themeColor="text1"/>
          <w:sz w:val="24"/>
          <w:szCs w:val="24"/>
          <w:lang w:val="fr-CA" w:eastAsia="en-CA"/>
        </w:rPr>
        <w:t> </w:t>
      </w:r>
      <w:r w:rsidRPr="00434250">
        <w:rPr>
          <w:rFonts w:ascii="Tahoma" w:eastAsia="Times New Roman" w:hAnsi="Tahoma" w:cs="Tahoma"/>
          <w:color w:val="000000" w:themeColor="text1"/>
          <w:sz w:val="24"/>
          <w:szCs w:val="24"/>
          <w:lang w:val="fr-CA" w:eastAsia="en-CA"/>
        </w:rPr>
        <w:t>: Certaines enzymes peuvent nécessiter seulement 15 minutes, alors suivez les instructions de votre enseignant.)</w:t>
      </w:r>
    </w:p>
    <w:p w14:paraId="36F7A7E7" w14:textId="77777777" w:rsidR="00375E5F" w:rsidRPr="00434250" w:rsidRDefault="00375E5F" w:rsidP="008C6E8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55F1253B" w14:textId="68A240BD" w:rsidR="0090384F" w:rsidRPr="00434250" w:rsidRDefault="005F09FB" w:rsidP="008C6E8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Centrifugez le</w:t>
      </w:r>
      <w:r w:rsidR="0090384F" w:rsidRPr="00434250">
        <w:rPr>
          <w:rFonts w:ascii="Tahoma" w:eastAsia="Times New Roman" w:hAnsi="Tahoma" w:cs="Tahoma"/>
          <w:color w:val="000000" w:themeColor="text1"/>
          <w:sz w:val="24"/>
          <w:szCs w:val="24"/>
          <w:lang w:val="fr-CA" w:eastAsia="en-CA"/>
        </w:rPr>
        <w:t>s</w:t>
      </w:r>
      <w:r w:rsidRPr="00434250">
        <w:rPr>
          <w:rFonts w:ascii="Tahoma" w:eastAsia="Times New Roman" w:hAnsi="Tahoma" w:cs="Tahoma"/>
          <w:color w:val="000000" w:themeColor="text1"/>
          <w:sz w:val="24"/>
          <w:szCs w:val="24"/>
          <w:lang w:val="fr-CA" w:eastAsia="en-CA"/>
        </w:rPr>
        <w:t xml:space="preserve"> tube</w:t>
      </w:r>
      <w:r w:rsidR="0090384F" w:rsidRPr="00434250">
        <w:rPr>
          <w:rFonts w:ascii="Tahoma" w:eastAsia="Times New Roman" w:hAnsi="Tahoma" w:cs="Tahoma"/>
          <w:color w:val="000000" w:themeColor="text1"/>
          <w:sz w:val="24"/>
          <w:szCs w:val="24"/>
          <w:lang w:val="fr-CA" w:eastAsia="en-CA"/>
        </w:rPr>
        <w:t>s</w:t>
      </w:r>
      <w:r w:rsidRPr="00434250">
        <w:rPr>
          <w:rFonts w:ascii="Tahoma" w:eastAsia="Times New Roman" w:hAnsi="Tahoma" w:cs="Tahoma"/>
          <w:color w:val="000000" w:themeColor="text1"/>
          <w:sz w:val="24"/>
          <w:szCs w:val="24"/>
          <w:lang w:val="fr-CA" w:eastAsia="en-CA"/>
        </w:rPr>
        <w:t xml:space="preserve"> dans une </w:t>
      </w:r>
      <w:proofErr w:type="spellStart"/>
      <w:r w:rsidRPr="00434250">
        <w:rPr>
          <w:rFonts w:ascii="Tahoma" w:eastAsia="Times New Roman" w:hAnsi="Tahoma" w:cs="Tahoma"/>
          <w:color w:val="000000" w:themeColor="text1"/>
          <w:sz w:val="24"/>
          <w:szCs w:val="24"/>
          <w:lang w:val="fr-CA" w:eastAsia="en-CA"/>
        </w:rPr>
        <w:t>microcentrifugeuse</w:t>
      </w:r>
      <w:proofErr w:type="spellEnd"/>
      <w:r w:rsidRPr="00434250">
        <w:rPr>
          <w:rFonts w:ascii="Tahoma" w:eastAsia="Times New Roman" w:hAnsi="Tahoma" w:cs="Tahoma"/>
          <w:color w:val="000000" w:themeColor="text1"/>
          <w:sz w:val="24"/>
          <w:szCs w:val="24"/>
          <w:lang w:val="fr-CA" w:eastAsia="en-CA"/>
        </w:rPr>
        <w:t xml:space="preserve"> pendant moins de 1 minute pour laisser descendre tout le liquide au fond du tube. Conservez à -20°C jusqu'à utilisation.</w:t>
      </w:r>
    </w:p>
    <w:p w14:paraId="1F2E19E2" w14:textId="77777777" w:rsidR="0090384F" w:rsidRPr="00434250" w:rsidRDefault="0090384F" w:rsidP="008C6E89">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3A2A3A85" w14:textId="38BFC16E" w:rsidR="007F3D23" w:rsidRPr="00434250" w:rsidRDefault="005F09FB" w:rsidP="008C6E8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Pour visualiser votre ADN de phage digéré, suivez les protocoles de </w:t>
      </w:r>
      <w:r w:rsidRPr="00434250">
        <w:rPr>
          <w:rFonts w:ascii="Tahoma" w:eastAsia="Times New Roman" w:hAnsi="Tahoma" w:cs="Tahoma"/>
          <w:b/>
          <w:color w:val="000000" w:themeColor="text1"/>
          <w:sz w:val="24"/>
          <w:szCs w:val="24"/>
          <w:lang w:val="fr-CA" w:eastAsia="en-CA"/>
        </w:rPr>
        <w:t>Préparation de gels d'agarose</w:t>
      </w:r>
      <w:r w:rsidRPr="00434250">
        <w:rPr>
          <w:rFonts w:ascii="Tahoma" w:eastAsia="Times New Roman" w:hAnsi="Tahoma" w:cs="Tahoma"/>
          <w:color w:val="000000" w:themeColor="text1"/>
          <w:sz w:val="24"/>
          <w:szCs w:val="24"/>
          <w:lang w:val="fr-CA" w:eastAsia="en-CA"/>
        </w:rPr>
        <w:t xml:space="preserve"> (10.2) et </w:t>
      </w:r>
      <w:r w:rsidRPr="00434250">
        <w:rPr>
          <w:rFonts w:ascii="Tahoma" w:eastAsia="Times New Roman" w:hAnsi="Tahoma" w:cs="Tahoma"/>
          <w:b/>
          <w:color w:val="000000" w:themeColor="text1"/>
          <w:sz w:val="24"/>
          <w:szCs w:val="24"/>
          <w:lang w:val="fr-CA" w:eastAsia="en-CA"/>
        </w:rPr>
        <w:t>Analyse des gels de digestion par enzymes de restriction</w:t>
      </w:r>
      <w:r w:rsidRPr="00434250">
        <w:rPr>
          <w:rFonts w:ascii="Tahoma" w:eastAsia="Times New Roman" w:hAnsi="Tahoma" w:cs="Tahoma"/>
          <w:color w:val="000000" w:themeColor="text1"/>
          <w:sz w:val="24"/>
          <w:szCs w:val="24"/>
          <w:lang w:val="fr-CA" w:eastAsia="en-CA"/>
        </w:rPr>
        <w:t xml:space="preserve"> (10.4).</w:t>
      </w:r>
    </w:p>
    <w:p w14:paraId="0113D24B" w14:textId="77777777" w:rsidR="007F3D23" w:rsidRPr="00434250" w:rsidRDefault="007F3D23" w:rsidP="008C6E89">
      <w:pPr>
        <w:shd w:val="clear" w:color="auto" w:fill="FFFFFF"/>
        <w:spacing w:after="0" w:line="384" w:lineRule="atLeast"/>
        <w:jc w:val="both"/>
        <w:rPr>
          <w:rFonts w:ascii="Tahoma" w:eastAsia="Times New Roman" w:hAnsi="Tahoma" w:cs="Tahoma"/>
          <w:b/>
          <w:color w:val="000000" w:themeColor="text1"/>
          <w:sz w:val="24"/>
          <w:szCs w:val="24"/>
          <w:lang w:val="fr-CA" w:eastAsia="en-CA"/>
        </w:rPr>
      </w:pPr>
      <w:r w:rsidRPr="00434250">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44788610" wp14:editId="63918619">
                <wp:simplePos x="0" y="0"/>
                <wp:positionH relativeFrom="column">
                  <wp:posOffset>0</wp:posOffset>
                </wp:positionH>
                <wp:positionV relativeFrom="paragraph">
                  <wp:posOffset>158924</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42D797"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2.5pt" to="469.0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" strokecolor="#7f7f7f [1612]" strokeweight="1pt">
                <v:stroke joinstyle="miter"/>
              </v:line>
            </w:pict>
          </mc:Fallback>
        </mc:AlternateContent>
      </w:r>
    </w:p>
    <w:p w14:paraId="70772FC8" w14:textId="48937CBF" w:rsidR="005F09FB" w:rsidRDefault="005F09FB" w:rsidP="008C6E89">
      <w:pPr>
        <w:shd w:val="clear" w:color="auto" w:fill="FFFFFF"/>
        <w:spacing w:after="0" w:line="384" w:lineRule="atLeast"/>
        <w:jc w:val="both"/>
        <w:rPr>
          <w:rFonts w:ascii="Tahoma" w:eastAsia="Times New Roman" w:hAnsi="Tahoma" w:cs="Tahoma"/>
          <w:b/>
          <w:color w:val="000000" w:themeColor="text1"/>
          <w:sz w:val="24"/>
          <w:szCs w:val="24"/>
          <w:lang w:val="fr-CA" w:eastAsia="en-CA"/>
        </w:rPr>
      </w:pPr>
      <w:r w:rsidRPr="00434250">
        <w:rPr>
          <w:rFonts w:ascii="Tahoma" w:eastAsia="Times New Roman" w:hAnsi="Tahoma" w:cs="Tahoma"/>
          <w:b/>
          <w:color w:val="000000" w:themeColor="text1"/>
          <w:sz w:val="24"/>
          <w:szCs w:val="24"/>
          <w:lang w:val="fr-CA" w:eastAsia="en-CA"/>
        </w:rPr>
        <w:t>Conseils utiles</w:t>
      </w:r>
      <w:r w:rsidR="00434250">
        <w:rPr>
          <w:rFonts w:ascii="Tahoma" w:eastAsia="Times New Roman" w:hAnsi="Tahoma" w:cs="Tahoma"/>
          <w:b/>
          <w:color w:val="000000" w:themeColor="text1"/>
          <w:sz w:val="24"/>
          <w:szCs w:val="24"/>
          <w:lang w:val="fr-CA" w:eastAsia="en-CA"/>
        </w:rPr>
        <w:t> </w:t>
      </w:r>
      <w:r w:rsidRPr="00434250">
        <w:rPr>
          <w:rFonts w:ascii="Tahoma" w:eastAsia="Times New Roman" w:hAnsi="Tahoma" w:cs="Tahoma"/>
          <w:b/>
          <w:color w:val="000000" w:themeColor="text1"/>
          <w:sz w:val="24"/>
          <w:szCs w:val="24"/>
          <w:lang w:val="fr-CA" w:eastAsia="en-CA"/>
        </w:rPr>
        <w:t>:</w:t>
      </w:r>
    </w:p>
    <w:p w14:paraId="5D25940F" w14:textId="77777777" w:rsidR="00917CA9" w:rsidRPr="00434250" w:rsidRDefault="00917CA9" w:rsidP="008C6E89">
      <w:pPr>
        <w:shd w:val="clear" w:color="auto" w:fill="FFFFFF"/>
        <w:spacing w:after="0" w:line="384" w:lineRule="atLeast"/>
        <w:jc w:val="both"/>
        <w:rPr>
          <w:rFonts w:ascii="Tahoma" w:eastAsia="Times New Roman" w:hAnsi="Tahoma" w:cs="Tahoma"/>
          <w:b/>
          <w:color w:val="000000" w:themeColor="text1"/>
          <w:sz w:val="24"/>
          <w:szCs w:val="24"/>
          <w:lang w:val="fr-CA" w:eastAsia="en-CA"/>
        </w:rPr>
      </w:pPr>
    </w:p>
    <w:p w14:paraId="2770EFC3" w14:textId="4C64F977" w:rsidR="005F09FB" w:rsidRDefault="005F09FB"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Ne pas </w:t>
      </w:r>
      <w:proofErr w:type="spellStart"/>
      <w:r w:rsidRPr="00434250">
        <w:rPr>
          <w:rFonts w:ascii="Tahoma" w:eastAsia="Times New Roman" w:hAnsi="Tahoma" w:cs="Tahoma"/>
          <w:color w:val="000000" w:themeColor="text1"/>
          <w:sz w:val="24"/>
          <w:szCs w:val="24"/>
          <w:lang w:val="fr-CA" w:eastAsia="en-CA"/>
        </w:rPr>
        <w:t>vortexer</w:t>
      </w:r>
      <w:proofErr w:type="spellEnd"/>
      <w:r w:rsidRPr="00434250">
        <w:rPr>
          <w:rFonts w:ascii="Tahoma" w:eastAsia="Times New Roman" w:hAnsi="Tahoma" w:cs="Tahoma"/>
          <w:color w:val="000000" w:themeColor="text1"/>
          <w:sz w:val="24"/>
          <w:szCs w:val="24"/>
          <w:lang w:val="fr-CA" w:eastAsia="en-CA"/>
        </w:rPr>
        <w:t xml:space="preserve"> l'ADN génomique trop fortement car cela peut l’endommager et le fragmenter.</w:t>
      </w:r>
    </w:p>
    <w:p w14:paraId="58C32BF0" w14:textId="77777777" w:rsidR="00CF5D52" w:rsidRPr="00434250" w:rsidRDefault="00CF5D52" w:rsidP="008C6E89">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34DE53D" w14:textId="5B9E6143" w:rsidR="00CF5D52" w:rsidRPr="00CF5D52" w:rsidRDefault="005F09FB"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Les enzymes de restriction doivent être maintenues froides en tout temps. Gardez-les dans un bloc réfrigérant ou sur glace, sauf s'ils sont utilisés. Lorsque vous manipulez les tubes, tenez-les par le haut pour éviter de chauffer l'enzyme avec vos doigts.</w:t>
      </w:r>
    </w:p>
    <w:p w14:paraId="16FC9787" w14:textId="77777777" w:rsidR="00CF5D52" w:rsidRPr="00434250" w:rsidRDefault="00CF5D52" w:rsidP="008C6E89">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242A3C2F" w14:textId="410A16FD" w:rsidR="00CF5D52" w:rsidRPr="00CF5D52" w:rsidRDefault="005F09FB"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Soyez attentif lors du pipetage de petits volumes. Il est préférable de pipeter de petits volumes directement dans du liquide déjà dans le tube car les petits volumes peu</w:t>
      </w:r>
      <w:r w:rsidR="00331E19" w:rsidRPr="00434250">
        <w:rPr>
          <w:rFonts w:ascii="Tahoma" w:eastAsia="Times New Roman" w:hAnsi="Tahoma" w:cs="Tahoma"/>
          <w:color w:val="000000" w:themeColor="text1"/>
          <w:sz w:val="24"/>
          <w:szCs w:val="24"/>
          <w:lang w:val="fr-CA" w:eastAsia="en-CA"/>
        </w:rPr>
        <w:t>vent rester dans</w:t>
      </w:r>
      <w:r w:rsidRPr="00434250">
        <w:rPr>
          <w:rFonts w:ascii="Tahoma" w:eastAsia="Times New Roman" w:hAnsi="Tahoma" w:cs="Tahoma"/>
          <w:color w:val="000000" w:themeColor="text1"/>
          <w:sz w:val="24"/>
          <w:szCs w:val="24"/>
          <w:lang w:val="fr-CA" w:eastAsia="en-CA"/>
        </w:rPr>
        <w:t xml:space="preserve"> l’embout de pipette par cohésion.</w:t>
      </w:r>
    </w:p>
    <w:p w14:paraId="156A256B" w14:textId="77777777" w:rsidR="00CF5D52" w:rsidRPr="00434250" w:rsidRDefault="00CF5D52" w:rsidP="008C6E89">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300E932" w14:textId="63AC4EAE" w:rsidR="00CF5D52" w:rsidRPr="00CF5D52" w:rsidRDefault="005F09FB"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lastRenderedPageBreak/>
        <w:t xml:space="preserve">L'ADN génomique de phage hautement concentré a tendance à s'agréger en solution. Le chauffage pendant 15 minutes à 55°C avant le pipetage peut aider à </w:t>
      </w:r>
      <w:r w:rsidR="00E90128" w:rsidRPr="00434250">
        <w:rPr>
          <w:rFonts w:ascii="Tahoma" w:eastAsia="Times New Roman" w:hAnsi="Tahoma" w:cs="Tahoma"/>
          <w:color w:val="000000" w:themeColor="text1"/>
          <w:sz w:val="24"/>
          <w:szCs w:val="24"/>
          <w:lang w:val="fr-CA" w:eastAsia="en-CA"/>
        </w:rPr>
        <w:t xml:space="preserve">préserver une mise en suspension </w:t>
      </w:r>
      <w:r w:rsidRPr="00434250">
        <w:rPr>
          <w:rFonts w:ascii="Tahoma" w:eastAsia="Times New Roman" w:hAnsi="Tahoma" w:cs="Tahoma"/>
          <w:color w:val="000000" w:themeColor="text1"/>
          <w:sz w:val="24"/>
          <w:szCs w:val="24"/>
          <w:lang w:val="fr-CA" w:eastAsia="en-CA"/>
        </w:rPr>
        <w:t>constante.</w:t>
      </w:r>
    </w:p>
    <w:p w14:paraId="6FFB33D8" w14:textId="77777777" w:rsidR="00CF5D52" w:rsidRPr="00434250" w:rsidRDefault="00CF5D52" w:rsidP="008C6E89">
      <w:pPr>
        <w:pStyle w:val="ListParagraph"/>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0370C96" w14:textId="6E6C88BD" w:rsidR="00F0704E" w:rsidRPr="00CF5D52" w:rsidRDefault="005F09FB" w:rsidP="008C6E8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434250">
        <w:rPr>
          <w:rFonts w:ascii="Tahoma" w:eastAsia="Times New Roman" w:hAnsi="Tahoma" w:cs="Tahoma"/>
          <w:color w:val="000000" w:themeColor="text1"/>
          <w:sz w:val="24"/>
          <w:szCs w:val="24"/>
          <w:lang w:val="fr-CA" w:eastAsia="en-CA"/>
        </w:rPr>
        <w:t xml:space="preserve">N'oubliez pas que 1 </w:t>
      </w:r>
      <w:proofErr w:type="spellStart"/>
      <w:r w:rsidRPr="00434250">
        <w:rPr>
          <w:rFonts w:ascii="Tahoma" w:eastAsia="Times New Roman" w:hAnsi="Tahoma" w:cs="Tahoma"/>
          <w:color w:val="000000" w:themeColor="text1"/>
          <w:sz w:val="24"/>
          <w:szCs w:val="24"/>
          <w:lang w:val="fr-CA" w:eastAsia="en-CA"/>
        </w:rPr>
        <w:t>ng</w:t>
      </w:r>
      <w:proofErr w:type="spellEnd"/>
      <w:r w:rsidRPr="00434250">
        <w:rPr>
          <w:rFonts w:ascii="Tahoma" w:eastAsia="Times New Roman" w:hAnsi="Tahoma" w:cs="Tahoma"/>
          <w:color w:val="000000" w:themeColor="text1"/>
          <w:sz w:val="24"/>
          <w:szCs w:val="24"/>
          <w:lang w:val="fr-CA" w:eastAsia="en-CA"/>
        </w:rPr>
        <w:t xml:space="preserve"> / µl = 1 µg / ml.</w:t>
      </w:r>
    </w:p>
    <w:sectPr w:rsidR="00F0704E" w:rsidRPr="00CF5D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65FF"/>
    <w:multiLevelType w:val="multilevel"/>
    <w:tmpl w:val="5B42694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E3751B6"/>
    <w:multiLevelType w:val="multilevel"/>
    <w:tmpl w:val="F9F248F4"/>
    <w:lvl w:ilvl="0">
      <w:start w:val="2"/>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7FF27E9"/>
    <w:multiLevelType w:val="hybridMultilevel"/>
    <w:tmpl w:val="B4607852"/>
    <w:lvl w:ilvl="0" w:tplc="81401AF6">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BDE2CEB"/>
    <w:multiLevelType w:val="hybridMultilevel"/>
    <w:tmpl w:val="FFB8D842"/>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31DA3482"/>
    <w:multiLevelType w:val="multilevel"/>
    <w:tmpl w:val="1B42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9674F2"/>
    <w:multiLevelType w:val="multilevel"/>
    <w:tmpl w:val="84B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B34298"/>
    <w:multiLevelType w:val="multilevel"/>
    <w:tmpl w:val="ECBA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5471C8"/>
    <w:multiLevelType w:val="hybridMultilevel"/>
    <w:tmpl w:val="12548440"/>
    <w:lvl w:ilvl="0" w:tplc="1009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3515E82"/>
    <w:multiLevelType w:val="multilevel"/>
    <w:tmpl w:val="B1C2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EB3AB1"/>
    <w:multiLevelType w:val="hybridMultilevel"/>
    <w:tmpl w:val="B32AE4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C554AF1"/>
    <w:multiLevelType w:val="hybridMultilevel"/>
    <w:tmpl w:val="67021814"/>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6CEC5F4F"/>
    <w:multiLevelType w:val="multilevel"/>
    <w:tmpl w:val="4DD0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92CF5"/>
    <w:multiLevelType w:val="hybridMultilevel"/>
    <w:tmpl w:val="D708C98C"/>
    <w:lvl w:ilvl="0" w:tplc="81401AF6">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8D5831"/>
    <w:multiLevelType w:val="multilevel"/>
    <w:tmpl w:val="1958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4"/>
  </w:num>
  <w:num w:numId="5">
    <w:abstractNumId w:val="5"/>
  </w:num>
  <w:num w:numId="6">
    <w:abstractNumId w:val="13"/>
  </w:num>
  <w:num w:numId="7">
    <w:abstractNumId w:val="8"/>
  </w:num>
  <w:num w:numId="8">
    <w:abstractNumId w:val="11"/>
  </w:num>
  <w:num w:numId="9">
    <w:abstractNumId w:val="9"/>
  </w:num>
  <w:num w:numId="10">
    <w:abstractNumId w:val="12"/>
  </w:num>
  <w:num w:numId="11">
    <w:abstractNumId w:val="7"/>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73"/>
    <w:rsid w:val="00121E47"/>
    <w:rsid w:val="002E39F3"/>
    <w:rsid w:val="00331E19"/>
    <w:rsid w:val="00375E5F"/>
    <w:rsid w:val="00434250"/>
    <w:rsid w:val="005F09FB"/>
    <w:rsid w:val="006F34D3"/>
    <w:rsid w:val="007154C3"/>
    <w:rsid w:val="00765C3E"/>
    <w:rsid w:val="0078135E"/>
    <w:rsid w:val="007A64D6"/>
    <w:rsid w:val="007F3D23"/>
    <w:rsid w:val="008C6E89"/>
    <w:rsid w:val="0090384F"/>
    <w:rsid w:val="00917CA9"/>
    <w:rsid w:val="009F4EE3"/>
    <w:rsid w:val="00A103BE"/>
    <w:rsid w:val="00B14489"/>
    <w:rsid w:val="00CF5D52"/>
    <w:rsid w:val="00D21D55"/>
    <w:rsid w:val="00E30A73"/>
    <w:rsid w:val="00E50222"/>
    <w:rsid w:val="00E90128"/>
    <w:rsid w:val="00EF3D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D408"/>
  <w15:chartTrackingRefBased/>
  <w15:docId w15:val="{094511CC-4D5B-4805-A0C9-C84AFBC8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30A73"/>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0A73"/>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E30A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30A73"/>
    <w:rPr>
      <w:b/>
      <w:bCs/>
    </w:rPr>
  </w:style>
  <w:style w:type="paragraph" w:customStyle="1" w:styleId="aside">
    <w:name w:val="aside"/>
    <w:basedOn w:val="Normal"/>
    <w:rsid w:val="00E30A7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rocedureheading">
    <w:name w:val="procedureheading"/>
    <w:basedOn w:val="Normal"/>
    <w:rsid w:val="00E30A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30A73"/>
    <w:rPr>
      <w:color w:val="0000FF"/>
      <w:u w:val="single"/>
    </w:rPr>
  </w:style>
  <w:style w:type="paragraph" w:customStyle="1" w:styleId="protocolabcd">
    <w:name w:val="protocolabcd"/>
    <w:basedOn w:val="Normal"/>
    <w:rsid w:val="00E30A7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E30A7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03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647770">
      <w:bodyDiv w:val="1"/>
      <w:marLeft w:val="0"/>
      <w:marRight w:val="0"/>
      <w:marTop w:val="0"/>
      <w:marBottom w:val="0"/>
      <w:divBdr>
        <w:top w:val="none" w:sz="0" w:space="0" w:color="auto"/>
        <w:left w:val="none" w:sz="0" w:space="0" w:color="auto"/>
        <w:bottom w:val="none" w:sz="0" w:space="0" w:color="auto"/>
        <w:right w:val="none" w:sz="0" w:space="0" w:color="auto"/>
      </w:divBdr>
      <w:divsChild>
        <w:div w:id="1703701623">
          <w:marLeft w:val="0"/>
          <w:marRight w:val="0"/>
          <w:marTop w:val="0"/>
          <w:marBottom w:val="0"/>
          <w:divBdr>
            <w:top w:val="single" w:sz="18" w:space="8" w:color="000000"/>
            <w:left w:val="none" w:sz="0" w:space="0" w:color="auto"/>
            <w:bottom w:val="none" w:sz="0" w:space="0" w:color="auto"/>
            <w:right w:val="none" w:sz="0" w:space="0" w:color="auto"/>
          </w:divBdr>
          <w:divsChild>
            <w:div w:id="183204635">
              <w:marLeft w:val="0"/>
              <w:marRight w:val="0"/>
              <w:marTop w:val="0"/>
              <w:marBottom w:val="0"/>
              <w:divBdr>
                <w:top w:val="none" w:sz="0" w:space="0" w:color="auto"/>
                <w:left w:val="none" w:sz="0" w:space="0" w:color="auto"/>
                <w:bottom w:val="none" w:sz="0" w:space="0" w:color="auto"/>
                <w:right w:val="none" w:sz="0" w:space="0" w:color="auto"/>
              </w:divBdr>
            </w:div>
          </w:divsChild>
        </w:div>
        <w:div w:id="491258033">
          <w:marLeft w:val="0"/>
          <w:marRight w:val="0"/>
          <w:marTop w:val="0"/>
          <w:marBottom w:val="0"/>
          <w:divBdr>
            <w:top w:val="single" w:sz="18" w:space="8" w:color="000000"/>
            <w:left w:val="none" w:sz="0" w:space="0" w:color="auto"/>
            <w:bottom w:val="none" w:sz="0" w:space="0" w:color="auto"/>
            <w:right w:val="none" w:sz="0" w:space="0" w:color="auto"/>
          </w:divBdr>
          <w:divsChild>
            <w:div w:id="872302414">
              <w:marLeft w:val="0"/>
              <w:marRight w:val="0"/>
              <w:marTop w:val="0"/>
              <w:marBottom w:val="0"/>
              <w:divBdr>
                <w:top w:val="none" w:sz="0" w:space="0" w:color="auto"/>
                <w:left w:val="none" w:sz="0" w:space="0" w:color="auto"/>
                <w:bottom w:val="none" w:sz="0" w:space="0" w:color="auto"/>
                <w:right w:val="none" w:sz="0" w:space="0" w:color="auto"/>
              </w:divBdr>
            </w:div>
          </w:divsChild>
        </w:div>
        <w:div w:id="466162212">
          <w:marLeft w:val="0"/>
          <w:marRight w:val="0"/>
          <w:marTop w:val="0"/>
          <w:marBottom w:val="0"/>
          <w:divBdr>
            <w:top w:val="single" w:sz="18" w:space="8" w:color="000000"/>
            <w:left w:val="none" w:sz="0" w:space="0" w:color="auto"/>
            <w:bottom w:val="none" w:sz="0" w:space="0" w:color="auto"/>
            <w:right w:val="none" w:sz="0" w:space="0" w:color="auto"/>
          </w:divBdr>
          <w:divsChild>
            <w:div w:id="253587732">
              <w:marLeft w:val="0"/>
              <w:marRight w:val="0"/>
              <w:marTop w:val="0"/>
              <w:marBottom w:val="0"/>
              <w:divBdr>
                <w:top w:val="none" w:sz="0" w:space="0" w:color="auto"/>
                <w:left w:val="none" w:sz="0" w:space="0" w:color="auto"/>
                <w:bottom w:val="none" w:sz="0" w:space="0" w:color="auto"/>
                <w:right w:val="none" w:sz="0" w:space="0" w:color="auto"/>
              </w:divBdr>
            </w:div>
          </w:divsChild>
        </w:div>
        <w:div w:id="1635792584">
          <w:marLeft w:val="0"/>
          <w:marRight w:val="0"/>
          <w:marTop w:val="0"/>
          <w:marBottom w:val="0"/>
          <w:divBdr>
            <w:top w:val="single" w:sz="18" w:space="8" w:color="000000"/>
            <w:left w:val="none" w:sz="0" w:space="0" w:color="auto"/>
            <w:bottom w:val="none" w:sz="0" w:space="0" w:color="auto"/>
            <w:right w:val="none" w:sz="0" w:space="0" w:color="auto"/>
          </w:divBdr>
          <w:divsChild>
            <w:div w:id="1833907313">
              <w:marLeft w:val="0"/>
              <w:marRight w:val="0"/>
              <w:marTop w:val="0"/>
              <w:marBottom w:val="0"/>
              <w:divBdr>
                <w:top w:val="none" w:sz="0" w:space="0" w:color="auto"/>
                <w:left w:val="none" w:sz="0" w:space="0" w:color="auto"/>
                <w:bottom w:val="none" w:sz="0" w:space="0" w:color="auto"/>
                <w:right w:val="none" w:sz="0" w:space="0" w:color="auto"/>
              </w:divBdr>
            </w:div>
          </w:divsChild>
        </w:div>
        <w:div w:id="806171031">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614</Words>
  <Characters>3588</Characters>
  <Application>Microsoft Office Word</Application>
  <DocSecurity>0</DocSecurity>
  <Lines>67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11</cp:revision>
  <cp:lastPrinted>2021-04-23T17:44:00Z</cp:lastPrinted>
  <dcterms:created xsi:type="dcterms:W3CDTF">2020-08-06T02:38:00Z</dcterms:created>
  <dcterms:modified xsi:type="dcterms:W3CDTF">2021-04-23T17:44:00Z</dcterms:modified>
</cp:coreProperties>
</file>