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3616A" w14:textId="77777777" w:rsidR="000F55BE" w:rsidRDefault="000F55BE">
      <w:pPr>
        <w:pStyle w:val="Title"/>
        <w:rPr>
          <w:rFonts w:ascii="Times New Roman" w:hAnsi="Times New Roman"/>
          <w:b w:val="0"/>
          <w:bCs/>
          <w:i/>
          <w:iCs/>
          <w:sz w:val="24"/>
        </w:rPr>
      </w:pPr>
      <w:r>
        <w:rPr>
          <w:rFonts w:ascii="Times New Roman" w:hAnsi="Times New Roman"/>
          <w:sz w:val="24"/>
        </w:rPr>
        <w:t xml:space="preserve">TIEE Issues – Data Set Submission Form </w:t>
      </w:r>
      <w:r w:rsidR="002836F1">
        <w:rPr>
          <w:rFonts w:ascii="Times New Roman" w:hAnsi="Times New Roman"/>
          <w:sz w:val="24"/>
        </w:rPr>
        <w:t>–</w:t>
      </w:r>
      <w:r>
        <w:rPr>
          <w:rFonts w:ascii="Times New Roman" w:hAnsi="Times New Roman"/>
          <w:sz w:val="24"/>
        </w:rPr>
        <w:t xml:space="preserve"> </w:t>
      </w:r>
      <w:r w:rsidR="002836F1">
        <w:rPr>
          <w:rFonts w:ascii="Times New Roman" w:hAnsi="Times New Roman"/>
          <w:sz w:val="24"/>
        </w:rPr>
        <w:t>Volume 7</w:t>
      </w:r>
    </w:p>
    <w:p w14:paraId="4F5CD921" w14:textId="77777777" w:rsidR="000F55BE" w:rsidRDefault="000F55BE">
      <w:pPr>
        <w:jc w:val="center"/>
        <w:rPr>
          <w:rFonts w:ascii="Times New Roman" w:hAnsi="Times New Roman"/>
          <w:i/>
        </w:rPr>
      </w:pPr>
    </w:p>
    <w:p w14:paraId="3802949D" w14:textId="77777777" w:rsidR="000F55BE" w:rsidRDefault="00A6046B">
      <w:pPr>
        <w:rPr>
          <w:rFonts w:ascii="Times New Roman" w:hAnsi="Times New Roman"/>
          <w:b/>
        </w:rPr>
      </w:pPr>
      <w:r>
        <w:rPr>
          <w:rFonts w:ascii="Times New Roman" w:hAnsi="Times New Roman"/>
          <w:b/>
        </w:rPr>
        <w:t>1</w:t>
      </w:r>
      <w:r w:rsidR="000F55BE">
        <w:rPr>
          <w:rFonts w:ascii="Times New Roman" w:hAnsi="Times New Roman"/>
          <w:b/>
        </w:rPr>
        <w:t>. Data Set Homepage</w:t>
      </w:r>
    </w:p>
    <w:p w14:paraId="560C2BC4" w14:textId="77777777" w:rsidR="000F55BE" w:rsidRDefault="000F55BE">
      <w:pPr>
        <w:rPr>
          <w:rFonts w:ascii="Times New Roman" w:hAnsi="Times New Roman"/>
          <w:b/>
        </w:rPr>
      </w:pPr>
    </w:p>
    <w:p w14:paraId="2BF7EB27" w14:textId="77777777" w:rsidR="00A6046B" w:rsidRDefault="000F55BE" w:rsidP="00B15E77">
      <w:pPr>
        <w:ind w:left="360"/>
        <w:rPr>
          <w:rFonts w:ascii="Times New Roman" w:hAnsi="Times New Roman"/>
        </w:rPr>
      </w:pPr>
      <w:r>
        <w:rPr>
          <w:rFonts w:ascii="Times New Roman" w:hAnsi="Times New Roman"/>
          <w:b/>
        </w:rPr>
        <w:t>Title</w:t>
      </w:r>
      <w:r>
        <w:rPr>
          <w:rFonts w:ascii="Times New Roman" w:hAnsi="Times New Roman"/>
        </w:rPr>
        <w:t>:</w:t>
      </w:r>
      <w:r w:rsidR="00A6046B">
        <w:rPr>
          <w:rFonts w:ascii="Times New Roman" w:hAnsi="Times New Roman"/>
        </w:rPr>
        <w:t xml:space="preserve"> Diseasebots: A hands-on agent-based model to simulate effects of </w:t>
      </w:r>
      <w:r w:rsidR="00145185">
        <w:rPr>
          <w:rFonts w:ascii="Times New Roman" w:hAnsi="Times New Roman"/>
        </w:rPr>
        <w:t xml:space="preserve">host </w:t>
      </w:r>
      <w:r w:rsidR="00A6046B">
        <w:rPr>
          <w:rFonts w:ascii="Times New Roman" w:hAnsi="Times New Roman"/>
        </w:rPr>
        <w:t xml:space="preserve">density on </w:t>
      </w:r>
      <w:r w:rsidR="0024642A">
        <w:rPr>
          <w:rFonts w:ascii="Times New Roman" w:hAnsi="Times New Roman"/>
        </w:rPr>
        <w:t>contact rate</w:t>
      </w:r>
      <w:r w:rsidR="00145185">
        <w:rPr>
          <w:rFonts w:ascii="Times New Roman" w:hAnsi="Times New Roman"/>
        </w:rPr>
        <w:t>s</w:t>
      </w:r>
      <w:r w:rsidR="0024642A">
        <w:rPr>
          <w:rFonts w:ascii="Times New Roman" w:hAnsi="Times New Roman"/>
        </w:rPr>
        <w:t xml:space="preserve"> and transmission </w:t>
      </w:r>
      <w:r w:rsidR="00B15E77">
        <w:rPr>
          <w:rFonts w:ascii="Times New Roman" w:hAnsi="Times New Roman"/>
        </w:rPr>
        <w:t>of pathogens or mutualist symbionts</w:t>
      </w:r>
    </w:p>
    <w:p w14:paraId="6104EEB0" w14:textId="77777777" w:rsidR="00B15E77" w:rsidRDefault="00B15E77" w:rsidP="00B15E77">
      <w:pPr>
        <w:ind w:left="360"/>
        <w:rPr>
          <w:rFonts w:ascii="Times New Roman" w:hAnsi="Times New Roman"/>
          <w:b/>
        </w:rPr>
      </w:pPr>
    </w:p>
    <w:p w14:paraId="1545C6A2" w14:textId="77777777" w:rsidR="000F55BE" w:rsidRDefault="000F55BE" w:rsidP="00A6046B">
      <w:pPr>
        <w:ind w:left="360"/>
        <w:rPr>
          <w:rFonts w:ascii="Times New Roman" w:hAnsi="Times New Roman"/>
          <w:b/>
        </w:rPr>
      </w:pPr>
      <w:r>
        <w:rPr>
          <w:rFonts w:ascii="Times New Roman" w:hAnsi="Times New Roman"/>
          <w:b/>
        </w:rPr>
        <w:t xml:space="preserve">The Ecological Question: </w:t>
      </w:r>
      <w:r w:rsidR="001D03B9">
        <w:rPr>
          <w:rFonts w:ascii="Times New Roman" w:hAnsi="Times New Roman"/>
        </w:rPr>
        <w:t xml:space="preserve">How do intraspecific contact rates change with population density, and how does this affect transmission of pathogens or mutualist symbionts between hosts? </w:t>
      </w:r>
    </w:p>
    <w:p w14:paraId="30E1EF86" w14:textId="77777777" w:rsidR="000F55BE" w:rsidRDefault="000F55BE" w:rsidP="00A6046B">
      <w:pPr>
        <w:ind w:left="360"/>
        <w:rPr>
          <w:rFonts w:ascii="Times New Roman" w:hAnsi="Times New Roman"/>
          <w:b/>
        </w:rPr>
      </w:pPr>
    </w:p>
    <w:p w14:paraId="66AEA3C5" w14:textId="77777777" w:rsidR="000F55BE" w:rsidRDefault="000F55BE" w:rsidP="00A6046B">
      <w:pPr>
        <w:ind w:left="360"/>
        <w:rPr>
          <w:rFonts w:ascii="Times New Roman" w:hAnsi="Times New Roman"/>
        </w:rPr>
      </w:pPr>
      <w:r>
        <w:rPr>
          <w:rFonts w:ascii="Times New Roman" w:hAnsi="Times New Roman"/>
          <w:b/>
        </w:rPr>
        <w:t>Ecological Content:</w:t>
      </w:r>
      <w:r>
        <w:rPr>
          <w:rFonts w:ascii="Times New Roman" w:hAnsi="Times New Roman"/>
        </w:rPr>
        <w:t xml:space="preserve"> </w:t>
      </w:r>
      <w:r w:rsidR="00A6046B">
        <w:rPr>
          <w:rFonts w:ascii="Times New Roman" w:hAnsi="Times New Roman"/>
        </w:rPr>
        <w:t xml:space="preserve">Host-pathogen interactions, </w:t>
      </w:r>
      <w:r w:rsidR="005F5058">
        <w:rPr>
          <w:rFonts w:ascii="Times New Roman" w:hAnsi="Times New Roman"/>
        </w:rPr>
        <w:t xml:space="preserve">mutualism, </w:t>
      </w:r>
      <w:r w:rsidR="00A6046B">
        <w:rPr>
          <w:rFonts w:ascii="Times New Roman" w:hAnsi="Times New Roman"/>
        </w:rPr>
        <w:t>density dependence</w:t>
      </w:r>
    </w:p>
    <w:p w14:paraId="54CDB054" w14:textId="77777777" w:rsidR="00A6046B" w:rsidRDefault="00A6046B" w:rsidP="00A6046B">
      <w:pPr>
        <w:ind w:left="360"/>
        <w:rPr>
          <w:rFonts w:ascii="Times New Roman" w:hAnsi="Times New Roman"/>
        </w:rPr>
      </w:pPr>
    </w:p>
    <w:p w14:paraId="71F278B4" w14:textId="77777777" w:rsidR="00E4710D" w:rsidRDefault="000F55BE" w:rsidP="00A6046B">
      <w:pPr>
        <w:ind w:left="360"/>
        <w:rPr>
          <w:rFonts w:ascii="Times New Roman" w:hAnsi="Times New Roman"/>
        </w:rPr>
      </w:pPr>
      <w:r>
        <w:rPr>
          <w:rFonts w:ascii="Times New Roman" w:hAnsi="Times New Roman"/>
          <w:b/>
        </w:rPr>
        <w:t xml:space="preserve">What Students Do: </w:t>
      </w:r>
      <w:r w:rsidR="00E4710D">
        <w:rPr>
          <w:rFonts w:ascii="Times New Roman" w:hAnsi="Times New Roman"/>
        </w:rPr>
        <w:t xml:space="preserve">Students use agent-based models for disease and mutualism to explore the effects of population density on contact rate and transmission.  The </w:t>
      </w:r>
      <w:r w:rsidR="0024642A">
        <w:rPr>
          <w:rFonts w:ascii="Times New Roman" w:hAnsi="Times New Roman"/>
        </w:rPr>
        <w:t>activity consists of three parts</w:t>
      </w:r>
      <w:r w:rsidR="00E4710D">
        <w:rPr>
          <w:rFonts w:ascii="Times New Roman" w:hAnsi="Times New Roman"/>
        </w:rPr>
        <w:t>:</w:t>
      </w:r>
    </w:p>
    <w:p w14:paraId="7E0D8AB2" w14:textId="77777777" w:rsidR="00E4710D" w:rsidRDefault="00E4710D" w:rsidP="00A6046B">
      <w:pPr>
        <w:ind w:left="360"/>
        <w:rPr>
          <w:rFonts w:ascii="Times New Roman" w:hAnsi="Times New Roman"/>
        </w:rPr>
      </w:pPr>
    </w:p>
    <w:p w14:paraId="688ED1DD" w14:textId="77777777" w:rsidR="00A6046B" w:rsidRPr="00E4710D" w:rsidRDefault="00E4710D" w:rsidP="00E4710D">
      <w:pPr>
        <w:numPr>
          <w:ilvl w:val="0"/>
          <w:numId w:val="20"/>
        </w:numPr>
        <w:rPr>
          <w:rFonts w:ascii="Times New Roman" w:hAnsi="Times New Roman"/>
          <w:b/>
        </w:rPr>
      </w:pPr>
      <w:r w:rsidRPr="00E4710D">
        <w:rPr>
          <w:rFonts w:ascii="Times New Roman" w:hAnsi="Times New Roman"/>
        </w:rPr>
        <w:t xml:space="preserve">A hands-on stochastic simulation using tiny robots to simulate how contact rates and </w:t>
      </w:r>
      <w:r w:rsidR="001B6392">
        <w:rPr>
          <w:rFonts w:ascii="Times New Roman" w:hAnsi="Times New Roman"/>
        </w:rPr>
        <w:t xml:space="preserve">transmission of </w:t>
      </w:r>
      <w:r w:rsidR="00E71D23">
        <w:rPr>
          <w:rFonts w:ascii="Times New Roman" w:hAnsi="Times New Roman"/>
        </w:rPr>
        <w:t>pathogens</w:t>
      </w:r>
      <w:r w:rsidRPr="00E4710D">
        <w:rPr>
          <w:rFonts w:ascii="Times New Roman" w:hAnsi="Times New Roman"/>
        </w:rPr>
        <w:t xml:space="preserve"> </w:t>
      </w:r>
      <w:r w:rsidR="0024642A">
        <w:rPr>
          <w:rFonts w:ascii="Times New Roman" w:hAnsi="Times New Roman"/>
        </w:rPr>
        <w:t>(or mutualis</w:t>
      </w:r>
      <w:r w:rsidR="001B6392">
        <w:rPr>
          <w:rFonts w:ascii="Times New Roman" w:hAnsi="Times New Roman"/>
        </w:rPr>
        <w:t>ts</w:t>
      </w:r>
      <w:r w:rsidR="0024642A">
        <w:rPr>
          <w:rFonts w:ascii="Times New Roman" w:hAnsi="Times New Roman"/>
        </w:rPr>
        <w:t>)</w:t>
      </w:r>
      <w:r w:rsidRPr="00E4710D">
        <w:rPr>
          <w:rFonts w:ascii="Times New Roman" w:hAnsi="Times New Roman"/>
        </w:rPr>
        <w:t xml:space="preserve"> change</w:t>
      </w:r>
      <w:r w:rsidR="001B6392">
        <w:rPr>
          <w:rFonts w:ascii="Times New Roman" w:hAnsi="Times New Roman"/>
        </w:rPr>
        <w:t>s</w:t>
      </w:r>
      <w:r w:rsidRPr="00E4710D">
        <w:rPr>
          <w:rFonts w:ascii="Times New Roman" w:hAnsi="Times New Roman"/>
        </w:rPr>
        <w:t xml:space="preserve"> with host density.  </w:t>
      </w:r>
    </w:p>
    <w:p w14:paraId="4A15E739" w14:textId="77777777" w:rsidR="00E4710D" w:rsidRDefault="0024642A" w:rsidP="0024642A">
      <w:pPr>
        <w:numPr>
          <w:ilvl w:val="0"/>
          <w:numId w:val="20"/>
        </w:numPr>
        <w:rPr>
          <w:rFonts w:ascii="Times New Roman" w:hAnsi="Times New Roman"/>
        </w:rPr>
      </w:pPr>
      <w:r w:rsidRPr="0024642A">
        <w:rPr>
          <w:rFonts w:ascii="Times New Roman" w:hAnsi="Times New Roman"/>
        </w:rPr>
        <w:t>Computer simulations of a general agent-based disease transmission model</w:t>
      </w:r>
    </w:p>
    <w:p w14:paraId="45544AAD" w14:textId="77777777" w:rsidR="0024642A" w:rsidRPr="0024642A" w:rsidRDefault="0024642A" w:rsidP="0024642A">
      <w:pPr>
        <w:numPr>
          <w:ilvl w:val="0"/>
          <w:numId w:val="20"/>
        </w:numPr>
        <w:rPr>
          <w:rFonts w:ascii="Times New Roman" w:hAnsi="Times New Roman"/>
        </w:rPr>
      </w:pPr>
      <w:r w:rsidRPr="0024642A">
        <w:rPr>
          <w:rFonts w:ascii="Times New Roman" w:hAnsi="Times New Roman"/>
        </w:rPr>
        <w:t xml:space="preserve">Analysis of real ecological data on </w:t>
      </w:r>
      <w:r w:rsidR="0068085B">
        <w:rPr>
          <w:rFonts w:ascii="Times New Roman" w:hAnsi="Times New Roman"/>
        </w:rPr>
        <w:t>host</w:t>
      </w:r>
      <w:r w:rsidRPr="0024642A">
        <w:rPr>
          <w:rFonts w:ascii="Times New Roman" w:hAnsi="Times New Roman"/>
        </w:rPr>
        <w:t xml:space="preserve"> contact rates </w:t>
      </w:r>
      <w:r w:rsidR="0068085B">
        <w:rPr>
          <w:rFonts w:ascii="Times New Roman" w:hAnsi="Times New Roman"/>
        </w:rPr>
        <w:t>in a snail-ectosymbiont system</w:t>
      </w:r>
    </w:p>
    <w:p w14:paraId="4DC1A7F0" w14:textId="77777777" w:rsidR="00A6046B" w:rsidRDefault="00A6046B" w:rsidP="00A6046B">
      <w:pPr>
        <w:ind w:left="360"/>
        <w:rPr>
          <w:rFonts w:ascii="Times New Roman" w:hAnsi="Times New Roman"/>
          <w:b/>
        </w:rPr>
      </w:pPr>
    </w:p>
    <w:p w14:paraId="19547AE8" w14:textId="77777777" w:rsidR="00EA4139" w:rsidRDefault="000F55BE" w:rsidP="00A6046B">
      <w:pPr>
        <w:ind w:left="360"/>
        <w:rPr>
          <w:rFonts w:ascii="Times New Roman" w:hAnsi="Times New Roman"/>
        </w:rPr>
      </w:pPr>
      <w:r>
        <w:rPr>
          <w:rFonts w:ascii="Times New Roman" w:hAnsi="Times New Roman"/>
          <w:b/>
        </w:rPr>
        <w:t xml:space="preserve">Student-active Approaches: </w:t>
      </w:r>
      <w:r w:rsidR="001B6392">
        <w:rPr>
          <w:rFonts w:ascii="Times New Roman" w:hAnsi="Times New Roman"/>
        </w:rPr>
        <w:t>Open-inquiry</w:t>
      </w:r>
      <w:r w:rsidR="00CD439F">
        <w:rPr>
          <w:rFonts w:ascii="Times New Roman" w:hAnsi="Times New Roman"/>
        </w:rPr>
        <w:t xml:space="preserve"> group projects; manipulative models (‘beanbag biology’)</w:t>
      </w:r>
    </w:p>
    <w:p w14:paraId="58FBCC27" w14:textId="77777777" w:rsidR="00EA4139" w:rsidRDefault="00EA4139" w:rsidP="00A6046B">
      <w:pPr>
        <w:ind w:left="360"/>
        <w:rPr>
          <w:rFonts w:ascii="Times New Roman" w:hAnsi="Times New Roman"/>
        </w:rPr>
      </w:pPr>
    </w:p>
    <w:p w14:paraId="4ED3E502" w14:textId="77777777" w:rsidR="00EA4139" w:rsidRPr="00EA4139" w:rsidRDefault="000F55BE" w:rsidP="00A6046B">
      <w:pPr>
        <w:ind w:left="360"/>
        <w:rPr>
          <w:rFonts w:ascii="Times New Roman" w:hAnsi="Times New Roman"/>
        </w:rPr>
      </w:pPr>
      <w:r>
        <w:rPr>
          <w:rFonts w:ascii="Times New Roman" w:hAnsi="Times New Roman"/>
          <w:b/>
        </w:rPr>
        <w:t xml:space="preserve">Skills: </w:t>
      </w:r>
      <w:r w:rsidR="00EA4139">
        <w:rPr>
          <w:rFonts w:ascii="Times New Roman" w:hAnsi="Times New Roman"/>
        </w:rPr>
        <w:t>Experimental design, data visualization, data analysis, manipulating mathematical models of ecological processes, designing questions that can be answered with models, using software (NetLogo)</w:t>
      </w:r>
    </w:p>
    <w:p w14:paraId="32056CB2" w14:textId="77777777" w:rsidR="000F55BE" w:rsidRDefault="000F55BE" w:rsidP="00A6046B">
      <w:pPr>
        <w:ind w:left="360"/>
        <w:rPr>
          <w:rFonts w:ascii="Times New Roman" w:hAnsi="Times New Roman"/>
          <w:b/>
        </w:rPr>
      </w:pPr>
    </w:p>
    <w:p w14:paraId="1527C2E1" w14:textId="77777777" w:rsidR="000F55BE" w:rsidRDefault="000F55BE" w:rsidP="00A6046B">
      <w:pPr>
        <w:ind w:left="360"/>
        <w:rPr>
          <w:rFonts w:ascii="Times New Roman" w:hAnsi="Times New Roman"/>
        </w:rPr>
      </w:pPr>
      <w:r>
        <w:rPr>
          <w:rFonts w:ascii="Times New Roman" w:hAnsi="Times New Roman"/>
          <w:b/>
        </w:rPr>
        <w:t xml:space="preserve">Assessable Outcomes: </w:t>
      </w:r>
      <w:r w:rsidR="00EA4139">
        <w:rPr>
          <w:rFonts w:ascii="Times New Roman" w:hAnsi="Times New Roman"/>
        </w:rPr>
        <w:t xml:space="preserve">Proposed experimental designs, figures with captions. </w:t>
      </w:r>
    </w:p>
    <w:p w14:paraId="316BFFE4" w14:textId="77777777" w:rsidR="00EA4139" w:rsidRDefault="00EA4139" w:rsidP="00A6046B">
      <w:pPr>
        <w:ind w:left="360"/>
        <w:rPr>
          <w:rFonts w:ascii="Times New Roman" w:hAnsi="Times New Roman"/>
        </w:rPr>
      </w:pPr>
    </w:p>
    <w:p w14:paraId="1744929D" w14:textId="77777777" w:rsidR="000F55BE" w:rsidRDefault="000F55BE" w:rsidP="00A6046B">
      <w:pPr>
        <w:ind w:left="360"/>
        <w:rPr>
          <w:rFonts w:ascii="Times New Roman" w:hAnsi="Times New Roman"/>
        </w:rPr>
      </w:pPr>
      <w:r>
        <w:rPr>
          <w:rFonts w:ascii="Times New Roman" w:hAnsi="Times New Roman"/>
          <w:b/>
        </w:rPr>
        <w:t>Source</w:t>
      </w:r>
      <w:r>
        <w:rPr>
          <w:rFonts w:ascii="Times New Roman" w:hAnsi="Times New Roman"/>
        </w:rPr>
        <w:t xml:space="preserve">: </w:t>
      </w:r>
      <w:r w:rsidR="005F5058">
        <w:rPr>
          <w:rFonts w:ascii="Times New Roman" w:hAnsi="Times New Roman"/>
        </w:rPr>
        <w:t>Unpublished data from Hopkins et al.</w:t>
      </w:r>
      <w:r>
        <w:rPr>
          <w:rFonts w:ascii="Times New Roman" w:hAnsi="Times New Roman"/>
        </w:rPr>
        <w:br/>
      </w:r>
    </w:p>
    <w:p w14:paraId="3CB96122" w14:textId="77777777" w:rsidR="000F55BE" w:rsidRDefault="000F55BE" w:rsidP="00A6046B">
      <w:pPr>
        <w:ind w:left="360"/>
        <w:rPr>
          <w:rFonts w:ascii="Times New Roman" w:hAnsi="Times New Roman"/>
        </w:rPr>
      </w:pPr>
      <w:r>
        <w:rPr>
          <w:rFonts w:ascii="Times New Roman" w:hAnsi="Times New Roman"/>
          <w:b/>
        </w:rPr>
        <w:t>Author(s):</w:t>
      </w:r>
      <w:r w:rsidR="005F5058">
        <w:rPr>
          <w:rFonts w:ascii="Times New Roman" w:hAnsi="Times New Roman"/>
          <w:b/>
        </w:rPr>
        <w:t xml:space="preserve"> </w:t>
      </w:r>
      <w:r w:rsidR="005F5058" w:rsidRPr="005F5058">
        <w:rPr>
          <w:rFonts w:ascii="Times New Roman" w:hAnsi="Times New Roman"/>
        </w:rPr>
        <w:t>Arietta Fleming-Davies</w:t>
      </w:r>
      <w:r w:rsidR="005F5058" w:rsidRPr="005F5058">
        <w:rPr>
          <w:rFonts w:ascii="Times New Roman" w:hAnsi="Times New Roman"/>
          <w:vertAlign w:val="superscript"/>
        </w:rPr>
        <w:t>1,2</w:t>
      </w:r>
      <w:r w:rsidR="005F5058" w:rsidRPr="005F5058">
        <w:rPr>
          <w:rFonts w:ascii="Times New Roman" w:hAnsi="Times New Roman"/>
        </w:rPr>
        <w:t xml:space="preserve"> and Skylar Hopkins</w:t>
      </w:r>
      <w:r w:rsidR="005F5058" w:rsidRPr="005F5058">
        <w:rPr>
          <w:rFonts w:ascii="Times New Roman" w:hAnsi="Times New Roman"/>
          <w:vertAlign w:val="superscript"/>
        </w:rPr>
        <w:t>2,3</w:t>
      </w:r>
      <w:r w:rsidR="005F5058" w:rsidRPr="005F5058">
        <w:rPr>
          <w:rFonts w:ascii="Times New Roman" w:hAnsi="Times New Roman"/>
        </w:rPr>
        <w:t xml:space="preserve"> </w:t>
      </w:r>
      <w:r w:rsidRPr="005F5058">
        <w:rPr>
          <w:rFonts w:ascii="Times New Roman" w:hAnsi="Times New Roman"/>
        </w:rPr>
        <w:br/>
      </w:r>
    </w:p>
    <w:p w14:paraId="2ED035DC" w14:textId="77777777" w:rsidR="000F55BE" w:rsidRPr="005F5058" w:rsidRDefault="000F55BE" w:rsidP="00A6046B">
      <w:pPr>
        <w:ind w:left="360"/>
        <w:rPr>
          <w:rFonts w:ascii="Times New Roman" w:hAnsi="Times New Roman"/>
        </w:rPr>
      </w:pPr>
      <w:r>
        <w:rPr>
          <w:rFonts w:ascii="Times New Roman" w:hAnsi="Times New Roman"/>
          <w:b/>
        </w:rPr>
        <w:t>Institution(s):</w:t>
      </w:r>
      <w:r w:rsidR="005934A5">
        <w:rPr>
          <w:rFonts w:ascii="Times New Roman" w:hAnsi="Times New Roman"/>
          <w:b/>
        </w:rPr>
        <w:t xml:space="preserve"> </w:t>
      </w:r>
      <w:r w:rsidR="005F5058" w:rsidRPr="005F5058">
        <w:rPr>
          <w:rFonts w:ascii="Times New Roman" w:hAnsi="Times New Roman"/>
          <w:vertAlign w:val="superscript"/>
        </w:rPr>
        <w:t>1</w:t>
      </w:r>
      <w:r w:rsidR="00145185" w:rsidRPr="00145185">
        <w:rPr>
          <w:rFonts w:ascii="Times New Roman" w:hAnsi="Times New Roman"/>
        </w:rPr>
        <w:t xml:space="preserve"> </w:t>
      </w:r>
      <w:r w:rsidR="00145185" w:rsidRPr="005F5058">
        <w:rPr>
          <w:rFonts w:ascii="Times New Roman" w:hAnsi="Times New Roman"/>
        </w:rPr>
        <w:t>University of San Diego</w:t>
      </w:r>
      <w:r w:rsidR="005F5058" w:rsidRPr="005F5058">
        <w:rPr>
          <w:rFonts w:ascii="Times New Roman" w:hAnsi="Times New Roman"/>
        </w:rPr>
        <w:t xml:space="preserve"> </w:t>
      </w:r>
      <w:r w:rsidR="005F5058" w:rsidRPr="005F5058">
        <w:rPr>
          <w:rFonts w:ascii="Times New Roman" w:hAnsi="Times New Roman"/>
          <w:vertAlign w:val="superscript"/>
        </w:rPr>
        <w:t>2</w:t>
      </w:r>
      <w:r w:rsidR="00145185" w:rsidRPr="00145185">
        <w:rPr>
          <w:rFonts w:ascii="Times New Roman" w:hAnsi="Times New Roman"/>
        </w:rPr>
        <w:t xml:space="preserve"> </w:t>
      </w:r>
      <w:r w:rsidR="00145185" w:rsidRPr="005F5058">
        <w:rPr>
          <w:rFonts w:ascii="Times New Roman" w:hAnsi="Times New Roman"/>
        </w:rPr>
        <w:t xml:space="preserve">Radford University </w:t>
      </w:r>
      <w:r w:rsidR="005F5058" w:rsidRPr="005F5058">
        <w:rPr>
          <w:rFonts w:ascii="Times New Roman" w:hAnsi="Times New Roman"/>
          <w:vertAlign w:val="superscript"/>
        </w:rPr>
        <w:t>3</w:t>
      </w:r>
      <w:r w:rsidR="005F5058" w:rsidRPr="005F5058">
        <w:rPr>
          <w:rFonts w:ascii="Times New Roman" w:hAnsi="Times New Roman"/>
        </w:rPr>
        <w:t xml:space="preserve">Virginia </w:t>
      </w:r>
      <w:r w:rsidR="006711D1">
        <w:rPr>
          <w:rFonts w:ascii="Times New Roman" w:hAnsi="Times New Roman"/>
        </w:rPr>
        <w:t>Tech</w:t>
      </w:r>
      <w:r w:rsidR="005F5058" w:rsidRPr="005F5058">
        <w:rPr>
          <w:rFonts w:ascii="Times New Roman" w:hAnsi="Times New Roman"/>
        </w:rPr>
        <w:t xml:space="preserve"> </w:t>
      </w:r>
      <w:r w:rsidR="005F5058" w:rsidRPr="005F5058">
        <w:rPr>
          <w:rFonts w:ascii="Times New Roman" w:hAnsi="Times New Roman"/>
          <w:vertAlign w:val="superscript"/>
        </w:rPr>
        <w:t>4</w:t>
      </w:r>
      <w:r w:rsidR="005F5058" w:rsidRPr="005F5058">
        <w:rPr>
          <w:rFonts w:ascii="Times New Roman" w:hAnsi="Times New Roman"/>
        </w:rPr>
        <w:t>University of California at Santa Barbara</w:t>
      </w:r>
      <w:r w:rsidRPr="005F5058">
        <w:rPr>
          <w:rFonts w:ascii="Times New Roman" w:hAnsi="Times New Roman"/>
        </w:rPr>
        <w:br/>
      </w:r>
    </w:p>
    <w:p w14:paraId="04AF10F7" w14:textId="77777777" w:rsidR="005F5058" w:rsidRDefault="000F55BE" w:rsidP="00A6046B">
      <w:pPr>
        <w:ind w:left="360"/>
        <w:rPr>
          <w:rFonts w:ascii="Times New Roman" w:hAnsi="Times New Roman"/>
        </w:rPr>
      </w:pPr>
      <w:r>
        <w:rPr>
          <w:rFonts w:ascii="Times New Roman" w:hAnsi="Times New Roman"/>
          <w:b/>
        </w:rPr>
        <w:t>Acknowledgements:</w:t>
      </w:r>
      <w:r>
        <w:rPr>
          <w:rFonts w:ascii="Times New Roman" w:hAnsi="Times New Roman"/>
        </w:rPr>
        <w:t xml:space="preserve">   </w:t>
      </w:r>
    </w:p>
    <w:p w14:paraId="4B2A979D" w14:textId="77777777" w:rsidR="005F5058" w:rsidRDefault="005F5058" w:rsidP="00A6046B">
      <w:pPr>
        <w:ind w:left="360"/>
        <w:rPr>
          <w:rFonts w:ascii="Times New Roman" w:hAnsi="Times New Roman"/>
        </w:rPr>
      </w:pPr>
    </w:p>
    <w:p w14:paraId="3C07519B" w14:textId="38285B2A" w:rsidR="005F5058" w:rsidRDefault="005F5058" w:rsidP="00A6046B">
      <w:pPr>
        <w:ind w:left="360"/>
        <w:rPr>
          <w:rFonts w:ascii="Times New Roman" w:hAnsi="Times New Roman"/>
        </w:rPr>
      </w:pPr>
      <w:r>
        <w:rPr>
          <w:rFonts w:ascii="Times New Roman" w:hAnsi="Times New Roman"/>
        </w:rPr>
        <w:t xml:space="preserve">Thanks to the QUBES </w:t>
      </w:r>
      <w:r w:rsidR="00687253">
        <w:rPr>
          <w:rFonts w:ascii="Times New Roman" w:hAnsi="Times New Roman"/>
        </w:rPr>
        <w:t xml:space="preserve">(Quantitative Undergraduate Biology Education and Synthesis; </w:t>
      </w:r>
      <w:hyperlink r:id="rId8" w:history="1">
        <w:r w:rsidR="00687253" w:rsidRPr="00845A51">
          <w:rPr>
            <w:rStyle w:val="Hyperlink"/>
            <w:rFonts w:ascii="Times New Roman" w:hAnsi="Times New Roman"/>
          </w:rPr>
          <w:t>https://qubeshub.org</w:t>
        </w:r>
      </w:hyperlink>
      <w:r w:rsidR="00687253">
        <w:rPr>
          <w:rFonts w:ascii="Times New Roman" w:hAnsi="Times New Roman"/>
        </w:rPr>
        <w:t xml:space="preserve">) </w:t>
      </w:r>
      <w:r>
        <w:rPr>
          <w:rFonts w:ascii="Times New Roman" w:hAnsi="Times New Roman"/>
        </w:rPr>
        <w:t xml:space="preserve">and ESA faculty mentoring network “DIG into Data” for support </w:t>
      </w:r>
      <w:r w:rsidR="00B23FFD">
        <w:rPr>
          <w:rFonts w:ascii="Times New Roman" w:hAnsi="Times New Roman"/>
        </w:rPr>
        <w:t>in this project.  The original d</w:t>
      </w:r>
      <w:r>
        <w:rPr>
          <w:rFonts w:ascii="Times New Roman" w:hAnsi="Times New Roman"/>
        </w:rPr>
        <w:t>iseasebot activity was used by A. Fleming-Davies in her course on infectious disease ecology</w:t>
      </w:r>
      <w:r w:rsidR="00B23FFD">
        <w:rPr>
          <w:rFonts w:ascii="Times New Roman" w:hAnsi="Times New Roman"/>
        </w:rPr>
        <w:t xml:space="preserve"> at Radford University</w:t>
      </w:r>
      <w:r>
        <w:rPr>
          <w:rFonts w:ascii="Times New Roman" w:hAnsi="Times New Roman"/>
        </w:rPr>
        <w:t xml:space="preserve">, and the idea to use the </w:t>
      </w:r>
      <w:r w:rsidRPr="0068085B">
        <w:rPr>
          <w:rFonts w:ascii="Times New Roman" w:hAnsi="Times New Roman"/>
          <w:i/>
        </w:rPr>
        <w:t>Physa</w:t>
      </w:r>
      <w:r>
        <w:rPr>
          <w:rFonts w:ascii="Times New Roman" w:hAnsi="Times New Roman"/>
        </w:rPr>
        <w:t>-</w:t>
      </w:r>
      <w:r w:rsidRPr="0068085B">
        <w:rPr>
          <w:rFonts w:ascii="Times New Roman" w:hAnsi="Times New Roman"/>
          <w:i/>
        </w:rPr>
        <w:t>Chaetogaster</w:t>
      </w:r>
      <w:r>
        <w:rPr>
          <w:rFonts w:ascii="Times New Roman" w:hAnsi="Times New Roman"/>
        </w:rPr>
        <w:t xml:space="preserve"> system as a real life equivalent originally came from Jeremy Wojdak.</w:t>
      </w:r>
    </w:p>
    <w:p w14:paraId="7FD26C8A" w14:textId="77777777" w:rsidR="005F5058" w:rsidRDefault="005F5058" w:rsidP="00A6046B">
      <w:pPr>
        <w:ind w:left="360"/>
        <w:rPr>
          <w:rFonts w:ascii="Times New Roman" w:hAnsi="Times New Roman"/>
        </w:rPr>
      </w:pPr>
    </w:p>
    <w:p w14:paraId="469AE40B" w14:textId="77777777" w:rsidR="001D03B9" w:rsidRDefault="000F55BE" w:rsidP="00A6046B">
      <w:pPr>
        <w:ind w:left="360"/>
        <w:rPr>
          <w:rFonts w:ascii="Times New Roman" w:hAnsi="Times New Roman"/>
        </w:rPr>
      </w:pPr>
      <w:r>
        <w:rPr>
          <w:rFonts w:ascii="Times New Roman" w:hAnsi="Times New Roman"/>
        </w:rPr>
        <w:br/>
      </w:r>
      <w:r>
        <w:rPr>
          <w:rFonts w:ascii="Times New Roman" w:hAnsi="Times New Roman"/>
          <w:b/>
        </w:rPr>
        <w:t>Relevant Cover Image:</w:t>
      </w:r>
      <w:r>
        <w:rPr>
          <w:rFonts w:ascii="Times New Roman" w:hAnsi="Times New Roman"/>
        </w:rPr>
        <w:t xml:space="preserve"> </w:t>
      </w:r>
    </w:p>
    <w:p w14:paraId="3F2B41DA" w14:textId="77777777" w:rsidR="001D03B9" w:rsidRDefault="001D03B9" w:rsidP="00A6046B">
      <w:pPr>
        <w:ind w:left="360"/>
        <w:rPr>
          <w:rFonts w:ascii="Times New Roman" w:hAnsi="Times New Roman"/>
        </w:rPr>
      </w:pPr>
      <w:r>
        <w:rPr>
          <w:rFonts w:ascii="Times New Roman" w:hAnsi="Times New Roman"/>
        </w:rPr>
        <w:t>Physa_Hopkins.png</w:t>
      </w:r>
    </w:p>
    <w:p w14:paraId="798A2973" w14:textId="77777777" w:rsidR="001D03B9" w:rsidRDefault="001D03B9" w:rsidP="00A6046B">
      <w:pPr>
        <w:ind w:left="360"/>
        <w:rPr>
          <w:rFonts w:ascii="Times New Roman" w:hAnsi="Times New Roman"/>
        </w:rPr>
      </w:pPr>
      <w:r>
        <w:rPr>
          <w:rFonts w:ascii="Times New Roman" w:hAnsi="Times New Roman"/>
        </w:rPr>
        <w:t>Diseasebots.mp4 (video)</w:t>
      </w:r>
    </w:p>
    <w:p w14:paraId="44651823" w14:textId="77777777" w:rsidR="000F55BE" w:rsidRDefault="000F55BE" w:rsidP="00A6046B">
      <w:pPr>
        <w:rPr>
          <w:rFonts w:ascii="Times New Roman" w:hAnsi="Times New Roman"/>
        </w:rPr>
      </w:pPr>
    </w:p>
    <w:p w14:paraId="755BDE30" w14:textId="77777777" w:rsidR="000F55BE" w:rsidRDefault="000F55BE">
      <w:pPr>
        <w:rPr>
          <w:rFonts w:ascii="Times New Roman" w:hAnsi="Times New Roman"/>
          <w:b/>
        </w:rPr>
      </w:pPr>
    </w:p>
    <w:p w14:paraId="6067D1B8" w14:textId="77777777" w:rsidR="000F55BE" w:rsidRDefault="000F55BE">
      <w:pPr>
        <w:rPr>
          <w:rFonts w:ascii="Times New Roman" w:hAnsi="Times New Roman"/>
          <w:b/>
        </w:rPr>
      </w:pPr>
      <w:r>
        <w:rPr>
          <w:rFonts w:ascii="Times New Roman" w:hAnsi="Times New Roman"/>
          <w:b/>
        </w:rPr>
        <w:t>2. Overview</w:t>
      </w:r>
    </w:p>
    <w:p w14:paraId="09E56A78" w14:textId="77777777" w:rsidR="004E3DC5" w:rsidRDefault="004E3DC5" w:rsidP="003B7F9B">
      <w:pPr>
        <w:rPr>
          <w:rFonts w:ascii="Times New Roman" w:hAnsi="Times New Roman"/>
        </w:rPr>
      </w:pPr>
    </w:p>
    <w:p w14:paraId="41324347" w14:textId="788AF7DC" w:rsidR="003B7F9B" w:rsidRDefault="003B7F9B" w:rsidP="003B7F9B">
      <w:pPr>
        <w:rPr>
          <w:rFonts w:ascii="Times New Roman" w:hAnsi="Times New Roman"/>
          <w:szCs w:val="24"/>
        </w:rPr>
      </w:pPr>
      <w:r>
        <w:rPr>
          <w:rFonts w:ascii="Times New Roman" w:hAnsi="Times New Roman"/>
        </w:rPr>
        <w:t xml:space="preserve">In parts one and two of this module, students use </w:t>
      </w:r>
      <w:r w:rsidR="00746A36">
        <w:rPr>
          <w:rFonts w:ascii="Times New Roman" w:hAnsi="Times New Roman"/>
        </w:rPr>
        <w:t>hands-</w:t>
      </w:r>
      <w:r>
        <w:rPr>
          <w:rFonts w:ascii="Times New Roman" w:hAnsi="Times New Roman"/>
        </w:rPr>
        <w:t>on and comput</w:t>
      </w:r>
      <w:r w:rsidR="00746A36">
        <w:rPr>
          <w:rFonts w:ascii="Times New Roman" w:hAnsi="Times New Roman"/>
        </w:rPr>
        <w:t>ational</w:t>
      </w:r>
      <w:r>
        <w:rPr>
          <w:rFonts w:ascii="Times New Roman" w:hAnsi="Times New Roman"/>
        </w:rPr>
        <w:t xml:space="preserve"> agent-based models to create simulated data sets exploring the effects of population density on contact rate and transmission</w:t>
      </w:r>
      <w:r w:rsidR="004E3DC5">
        <w:rPr>
          <w:rFonts w:ascii="Times New Roman" w:hAnsi="Times New Roman"/>
        </w:rPr>
        <w:t xml:space="preserve"> of pathogens</w:t>
      </w:r>
      <w:r>
        <w:rPr>
          <w:rFonts w:ascii="Times New Roman" w:hAnsi="Times New Roman"/>
        </w:rPr>
        <w:t xml:space="preserve">.  </w:t>
      </w:r>
      <w:r w:rsidR="004E3DC5">
        <w:rPr>
          <w:rFonts w:ascii="Times New Roman" w:hAnsi="Times New Roman"/>
        </w:rPr>
        <w:t>Using tiny robots or their computer simulated equivalents</w:t>
      </w:r>
      <w:r w:rsidR="00746A36">
        <w:rPr>
          <w:rFonts w:ascii="Times New Roman" w:hAnsi="Times New Roman"/>
        </w:rPr>
        <w:t xml:space="preserve"> in </w:t>
      </w:r>
      <w:r w:rsidR="00874ED6">
        <w:rPr>
          <w:rFonts w:ascii="Times New Roman" w:hAnsi="Times New Roman"/>
        </w:rPr>
        <w:t>NetLogo</w:t>
      </w:r>
      <w:r w:rsidR="004E3DC5">
        <w:rPr>
          <w:rFonts w:ascii="Times New Roman" w:hAnsi="Times New Roman"/>
        </w:rPr>
        <w:t xml:space="preserve">, students manipulate host density and/or other population features and measure effects on contact rate and disease transmission.  </w:t>
      </w:r>
      <w:r>
        <w:rPr>
          <w:rFonts w:ascii="Times New Roman" w:hAnsi="Times New Roman"/>
        </w:rPr>
        <w:t xml:space="preserve">In </w:t>
      </w:r>
      <w:r w:rsidR="004524C0">
        <w:rPr>
          <w:rFonts w:ascii="Times New Roman" w:hAnsi="Times New Roman"/>
        </w:rPr>
        <w:t>Part</w:t>
      </w:r>
      <w:r>
        <w:rPr>
          <w:rFonts w:ascii="Times New Roman" w:hAnsi="Times New Roman"/>
        </w:rPr>
        <w:t xml:space="preserve"> three, students analyze an empirical data set similar to those they simulated with the agent-based models, containing ecological data </w:t>
      </w:r>
      <w:r w:rsidR="0068085B">
        <w:rPr>
          <w:rFonts w:ascii="Times New Roman" w:hAnsi="Times New Roman"/>
        </w:rPr>
        <w:t>on</w:t>
      </w:r>
      <w:r w:rsidR="0076554F">
        <w:rPr>
          <w:rFonts w:ascii="Times New Roman" w:hAnsi="Times New Roman"/>
        </w:rPr>
        <w:t xml:space="preserve"> how snail contact rates change with </w:t>
      </w:r>
      <w:r w:rsidR="0068085B">
        <w:rPr>
          <w:rFonts w:ascii="Times New Roman" w:hAnsi="Times New Roman"/>
        </w:rPr>
        <w:t xml:space="preserve">population </w:t>
      </w:r>
      <w:r w:rsidR="0076554F">
        <w:rPr>
          <w:rFonts w:ascii="Times New Roman" w:hAnsi="Times New Roman"/>
        </w:rPr>
        <w:t>d</w:t>
      </w:r>
      <w:r w:rsidR="002C4574">
        <w:rPr>
          <w:rFonts w:ascii="Times New Roman" w:hAnsi="Times New Roman"/>
        </w:rPr>
        <w:t xml:space="preserve">ensity. </w:t>
      </w:r>
      <w:r w:rsidR="002C4574">
        <w:rPr>
          <w:iCs/>
        </w:rPr>
        <w:t>The data here are from a study by Hopkins et al. examining contact rates and transmission of an ectosymbiotic worm (</w:t>
      </w:r>
      <w:r w:rsidR="002C4574" w:rsidRPr="004329C9">
        <w:rPr>
          <w:i/>
          <w:iCs/>
        </w:rPr>
        <w:t>Chaetogaster</w:t>
      </w:r>
      <w:r w:rsidR="002C4574" w:rsidRPr="0068085B">
        <w:rPr>
          <w:i/>
          <w:iCs/>
        </w:rPr>
        <w:t xml:space="preserve"> limnaei</w:t>
      </w:r>
      <w:r w:rsidR="002C4574">
        <w:rPr>
          <w:iCs/>
        </w:rPr>
        <w:t xml:space="preserve">) among individual snail hosts of the species </w:t>
      </w:r>
      <w:r w:rsidR="002C4574">
        <w:rPr>
          <w:i/>
          <w:iCs/>
        </w:rPr>
        <w:t>Physa gyrina</w:t>
      </w:r>
      <w:r w:rsidR="002C4574">
        <w:rPr>
          <w:iCs/>
        </w:rPr>
        <w:t xml:space="preserve">, a common North American aquatic snail. </w:t>
      </w:r>
      <w:r w:rsidR="004E3DC5" w:rsidRPr="004E3DC5">
        <w:rPr>
          <w:rFonts w:ascii="Times New Roman" w:hAnsi="Times New Roman"/>
          <w:i/>
        </w:rPr>
        <w:t>C</w:t>
      </w:r>
      <w:r>
        <w:rPr>
          <w:i/>
          <w:iCs/>
        </w:rPr>
        <w:t xml:space="preserve">haetogaster </w:t>
      </w:r>
      <w:r>
        <w:rPr>
          <w:iCs/>
        </w:rPr>
        <w:t>are small segmented worms that live externally on the headfoot of many snail species</w:t>
      </w:r>
      <w:r w:rsidR="00F65E33">
        <w:rPr>
          <w:iCs/>
        </w:rPr>
        <w:t>,</w:t>
      </w:r>
      <w:r>
        <w:rPr>
          <w:iCs/>
        </w:rPr>
        <w:t xml:space="preserve"> on every continent except Antarctica (</w:t>
      </w:r>
      <w:r>
        <w:t>Smythe et al. 2015)</w:t>
      </w:r>
      <w:r>
        <w:rPr>
          <w:iCs/>
        </w:rPr>
        <w:t>.</w:t>
      </w:r>
      <w:r w:rsidR="002C4574">
        <w:rPr>
          <w:iCs/>
        </w:rPr>
        <w:t xml:space="preserve"> </w:t>
      </w:r>
      <w:r>
        <w:rPr>
          <w:i/>
          <w:iCs/>
        </w:rPr>
        <w:t>Chaetogaster</w:t>
      </w:r>
      <w:r>
        <w:t xml:space="preserve"> are primarily transmitted during direct contacts (Hopkins e</w:t>
      </w:r>
      <w:r w:rsidR="004E3DC5">
        <w:t xml:space="preserve">t al. 2015).  </w:t>
      </w:r>
      <w:r>
        <w:rPr>
          <w:rFonts w:ascii="Times New Roman" w:hAnsi="Times New Roman"/>
          <w:szCs w:val="24"/>
        </w:rPr>
        <w:t xml:space="preserve">To quantify how per capita contact rates change with host density in </w:t>
      </w:r>
      <w:r w:rsidRPr="00950509">
        <w:rPr>
          <w:rFonts w:ascii="Times New Roman" w:hAnsi="Times New Roman"/>
          <w:i/>
          <w:szCs w:val="24"/>
        </w:rPr>
        <w:t>Physa gyrina</w:t>
      </w:r>
      <w:r>
        <w:rPr>
          <w:rFonts w:ascii="Times New Roman" w:hAnsi="Times New Roman"/>
          <w:szCs w:val="24"/>
        </w:rPr>
        <w:t xml:space="preserve"> snails, Hopkins et al. manipulated snail density in replicate tanks in the laboratory</w:t>
      </w:r>
      <w:r>
        <w:rPr>
          <w:rFonts w:ascii="Times New Roman" w:hAnsi="Times New Roman"/>
          <w:szCs w:val="24"/>
        </w:rPr>
        <w:t xml:space="preserve">, using snails collected from Montgomery County, VA.  </w:t>
      </w:r>
      <w:r>
        <w:rPr>
          <w:rFonts w:ascii="Times New Roman" w:hAnsi="Times New Roman"/>
          <w:szCs w:val="24"/>
        </w:rPr>
        <w:t>Snails were placed in densities of 1,</w:t>
      </w:r>
      <w:r w:rsidRPr="007908B3">
        <w:rPr>
          <w:rFonts w:ascii="Times New Roman" w:hAnsi="Times New Roman"/>
          <w:szCs w:val="24"/>
        </w:rPr>
        <w:t>2,3,</w:t>
      </w:r>
      <w:r>
        <w:rPr>
          <w:rFonts w:ascii="Times New Roman" w:hAnsi="Times New Roman"/>
          <w:szCs w:val="24"/>
        </w:rPr>
        <w:t>4,</w:t>
      </w:r>
      <w:r w:rsidRPr="007908B3">
        <w:rPr>
          <w:rFonts w:ascii="Times New Roman" w:hAnsi="Times New Roman"/>
          <w:szCs w:val="24"/>
        </w:rPr>
        <w:t>…14,16,</w:t>
      </w:r>
      <w:r>
        <w:rPr>
          <w:rFonts w:ascii="Times New Roman" w:hAnsi="Times New Roman"/>
          <w:szCs w:val="24"/>
        </w:rPr>
        <w:t xml:space="preserve"> or </w:t>
      </w:r>
      <w:r w:rsidRPr="007908B3">
        <w:rPr>
          <w:rFonts w:ascii="Times New Roman" w:hAnsi="Times New Roman"/>
          <w:szCs w:val="24"/>
        </w:rPr>
        <w:t xml:space="preserve">18 </w:t>
      </w:r>
      <w:r>
        <w:rPr>
          <w:rFonts w:ascii="Times New Roman" w:hAnsi="Times New Roman"/>
          <w:szCs w:val="24"/>
        </w:rPr>
        <w:t>individuals per container, and researchers observed each container for 45</w:t>
      </w:r>
      <w:r w:rsidR="00746A36">
        <w:rPr>
          <w:rFonts w:ascii="Times New Roman" w:hAnsi="Times New Roman"/>
          <w:szCs w:val="24"/>
        </w:rPr>
        <w:t xml:space="preserve"> </w:t>
      </w:r>
      <w:r>
        <w:rPr>
          <w:rFonts w:ascii="Times New Roman" w:hAnsi="Times New Roman"/>
          <w:szCs w:val="24"/>
        </w:rPr>
        <w:t>minutes, counting the numbe</w:t>
      </w:r>
      <w:r w:rsidR="004E3DC5">
        <w:rPr>
          <w:rFonts w:ascii="Times New Roman" w:hAnsi="Times New Roman"/>
          <w:szCs w:val="24"/>
        </w:rPr>
        <w:t xml:space="preserve">r of contacts per individual.  </w:t>
      </w:r>
      <w:r>
        <w:rPr>
          <w:rFonts w:ascii="Times New Roman" w:hAnsi="Times New Roman"/>
          <w:szCs w:val="24"/>
        </w:rPr>
        <w:t>Three replicates of each density treatment were observed over six days of trials.</w:t>
      </w:r>
    </w:p>
    <w:p w14:paraId="404BD1C9" w14:textId="77777777" w:rsidR="001D03B9" w:rsidRDefault="001D03B9">
      <w:pPr>
        <w:rPr>
          <w:rFonts w:ascii="Times New Roman" w:hAnsi="Times New Roman"/>
        </w:rPr>
      </w:pPr>
    </w:p>
    <w:p w14:paraId="37BBE170" w14:textId="77777777" w:rsidR="001D03B9" w:rsidRDefault="001D03B9">
      <w:pPr>
        <w:rPr>
          <w:rFonts w:ascii="Times New Roman" w:hAnsi="Times New Roman"/>
        </w:rPr>
      </w:pPr>
    </w:p>
    <w:p w14:paraId="3DC46239" w14:textId="77777777" w:rsidR="000F55BE" w:rsidRDefault="000F55BE">
      <w:pPr>
        <w:rPr>
          <w:rFonts w:ascii="Times New Roman" w:hAnsi="Times New Roman"/>
          <w:b/>
        </w:rPr>
      </w:pPr>
      <w:r>
        <w:rPr>
          <w:rFonts w:ascii="Times New Roman" w:hAnsi="Times New Roman"/>
          <w:b/>
        </w:rPr>
        <w:t>3. The Data Sets</w:t>
      </w:r>
    </w:p>
    <w:p w14:paraId="31F90B0F" w14:textId="77777777" w:rsidR="00C44AA9" w:rsidRDefault="00C44AA9">
      <w:pPr>
        <w:rPr>
          <w:rFonts w:ascii="Times New Roman" w:hAnsi="Times New Roman"/>
          <w:b/>
        </w:rPr>
      </w:pPr>
    </w:p>
    <w:p w14:paraId="3A2A1CEF" w14:textId="77777777" w:rsidR="00C44AA9" w:rsidRDefault="00C44AA9">
      <w:pPr>
        <w:tabs>
          <w:tab w:val="left" w:pos="5670"/>
        </w:tabs>
        <w:rPr>
          <w:rFonts w:ascii="Times New Roman" w:hAnsi="Times New Roman"/>
        </w:rPr>
      </w:pPr>
      <w:r>
        <w:rPr>
          <w:rFonts w:ascii="Times New Roman" w:hAnsi="Times New Roman"/>
        </w:rPr>
        <w:t>HopkinsSnaildata.csv (Real ecological data collected by S. Hopkins et. al)</w:t>
      </w:r>
    </w:p>
    <w:p w14:paraId="7CA4D888" w14:textId="77777777" w:rsidR="00C44AA9" w:rsidRDefault="00C44AA9">
      <w:pPr>
        <w:tabs>
          <w:tab w:val="left" w:pos="5670"/>
        </w:tabs>
        <w:rPr>
          <w:rFonts w:ascii="Times New Roman" w:hAnsi="Times New Roman"/>
        </w:rPr>
      </w:pPr>
    </w:p>
    <w:p w14:paraId="5B13E632" w14:textId="77777777" w:rsidR="001306A5" w:rsidRDefault="00C44AA9">
      <w:pPr>
        <w:tabs>
          <w:tab w:val="left" w:pos="5670"/>
        </w:tabs>
        <w:rPr>
          <w:rFonts w:ascii="Times New Roman" w:hAnsi="Times New Roman"/>
        </w:rPr>
      </w:pPr>
      <w:r>
        <w:rPr>
          <w:rFonts w:ascii="Times New Roman" w:hAnsi="Times New Roman"/>
        </w:rPr>
        <w:t xml:space="preserve">NetlogoExample.csv (An example </w:t>
      </w:r>
      <w:r w:rsidR="00874ED6">
        <w:rPr>
          <w:rFonts w:ascii="Times New Roman" w:hAnsi="Times New Roman"/>
        </w:rPr>
        <w:t>NetLogo</w:t>
      </w:r>
      <w:r>
        <w:rPr>
          <w:rFonts w:ascii="Times New Roman" w:hAnsi="Times New Roman"/>
        </w:rPr>
        <w:t xml:space="preserve"> output, generated from the model diseasebots.nlogo by A. Fleming-Davies)</w:t>
      </w:r>
    </w:p>
    <w:p w14:paraId="2572F1B2" w14:textId="77777777" w:rsidR="00C44AA9" w:rsidRDefault="00C44AA9">
      <w:pPr>
        <w:tabs>
          <w:tab w:val="left" w:pos="5670"/>
        </w:tabs>
        <w:rPr>
          <w:rFonts w:ascii="Times New Roman" w:hAnsi="Times New Roman"/>
        </w:rPr>
      </w:pPr>
    </w:p>
    <w:p w14:paraId="45AEF1DC" w14:textId="77777777" w:rsidR="000F55BE" w:rsidRDefault="00C44AA9">
      <w:pPr>
        <w:tabs>
          <w:tab w:val="left" w:pos="5670"/>
        </w:tabs>
        <w:rPr>
          <w:rFonts w:ascii="Times New Roman" w:hAnsi="Times New Roman"/>
        </w:rPr>
      </w:pPr>
      <w:r>
        <w:rPr>
          <w:rFonts w:ascii="Times New Roman" w:hAnsi="Times New Roman"/>
        </w:rPr>
        <w:t xml:space="preserve">Skylar Hopkins, </w:t>
      </w:r>
      <w:r w:rsidR="00EB6B22">
        <w:rPr>
          <w:rFonts w:ascii="Times New Roman" w:hAnsi="Times New Roman"/>
        </w:rPr>
        <w:t xml:space="preserve">Cari McGregor, </w:t>
      </w:r>
      <w:r>
        <w:rPr>
          <w:rFonts w:ascii="Times New Roman" w:hAnsi="Times New Roman"/>
        </w:rPr>
        <w:t>Lis</w:t>
      </w:r>
      <w:r w:rsidRPr="00C44AA9">
        <w:rPr>
          <w:rFonts w:ascii="Times New Roman" w:hAnsi="Times New Roman"/>
        </w:rPr>
        <w:t>a Beld</w:t>
      </w:r>
      <w:r w:rsidR="00EB6B22">
        <w:rPr>
          <w:rFonts w:ascii="Times New Roman" w:hAnsi="Times New Roman"/>
        </w:rPr>
        <w:t>e</w:t>
      </w:r>
      <w:r w:rsidRPr="00C44AA9">
        <w:rPr>
          <w:rFonts w:ascii="Times New Roman" w:hAnsi="Times New Roman"/>
        </w:rPr>
        <w:t xml:space="preserve">n, and Jeremy Wojdak </w:t>
      </w:r>
      <w:r w:rsidR="000F55BE" w:rsidRPr="00C44AA9">
        <w:rPr>
          <w:rFonts w:ascii="Times New Roman" w:hAnsi="Times New Roman"/>
        </w:rPr>
        <w:t>gi</w:t>
      </w:r>
      <w:r>
        <w:rPr>
          <w:rFonts w:ascii="Times New Roman" w:hAnsi="Times New Roman"/>
        </w:rPr>
        <w:t xml:space="preserve">ve permission for this data set </w:t>
      </w:r>
      <w:r w:rsidR="000F55BE" w:rsidRPr="00C44AA9">
        <w:rPr>
          <w:rFonts w:ascii="Times New Roman" w:hAnsi="Times New Roman"/>
        </w:rPr>
        <w:t xml:space="preserve">to be posted and distributed on the TIEE website. Collection of these data was funded </w:t>
      </w:r>
      <w:r w:rsidR="000F55BE" w:rsidRPr="0068085B">
        <w:rPr>
          <w:rFonts w:ascii="Times New Roman" w:hAnsi="Times New Roman"/>
        </w:rPr>
        <w:t xml:space="preserve">by </w:t>
      </w:r>
      <w:r w:rsidR="00EB6B22" w:rsidRPr="00FE7373">
        <w:rPr>
          <w:rFonts w:ascii="Times New Roman" w:hAnsi="Times New Roman"/>
          <w:szCs w:val="24"/>
        </w:rPr>
        <w:t>the National Science Foundation (DEB-1501466, DEB-0918960, DEB-0918656)</w:t>
      </w:r>
      <w:r w:rsidR="00EB6B22">
        <w:rPr>
          <w:rFonts w:ascii="Times New Roman" w:hAnsi="Times New Roman"/>
          <w:szCs w:val="24"/>
        </w:rPr>
        <w:t>.</w:t>
      </w:r>
    </w:p>
    <w:p w14:paraId="6381679A" w14:textId="77777777" w:rsidR="000F55BE" w:rsidRDefault="000F55BE">
      <w:pPr>
        <w:rPr>
          <w:rFonts w:ascii="Times New Roman" w:hAnsi="Times New Roman"/>
          <w:b/>
          <w:i/>
        </w:rPr>
      </w:pPr>
    </w:p>
    <w:p w14:paraId="76706140" w14:textId="77777777" w:rsidR="00C44AA9" w:rsidRPr="00C44AA9" w:rsidRDefault="00C44AA9">
      <w:pPr>
        <w:rPr>
          <w:rFonts w:ascii="Times New Roman" w:hAnsi="Times New Roman"/>
          <w:b/>
        </w:rPr>
      </w:pPr>
      <w:r w:rsidRPr="00C44AA9">
        <w:rPr>
          <w:rFonts w:ascii="Times New Roman" w:hAnsi="Times New Roman"/>
          <w:b/>
        </w:rPr>
        <w:t>Additional files:</w:t>
      </w:r>
    </w:p>
    <w:p w14:paraId="504FBA14" w14:textId="46353252" w:rsidR="00C44AA9" w:rsidRPr="00C44AA9" w:rsidRDefault="00C44AA9">
      <w:pPr>
        <w:rPr>
          <w:rFonts w:ascii="Times New Roman" w:hAnsi="Times New Roman"/>
        </w:rPr>
      </w:pPr>
      <w:r>
        <w:rPr>
          <w:rFonts w:ascii="Times New Roman" w:hAnsi="Times New Roman"/>
        </w:rPr>
        <w:t>diseasebots.nlogo (</w:t>
      </w:r>
      <w:r w:rsidR="00874ED6">
        <w:rPr>
          <w:rFonts w:ascii="Times New Roman" w:hAnsi="Times New Roman"/>
        </w:rPr>
        <w:t>NetLogo</w:t>
      </w:r>
      <w:r>
        <w:rPr>
          <w:rFonts w:ascii="Times New Roman" w:hAnsi="Times New Roman"/>
        </w:rPr>
        <w:t xml:space="preserve"> diseasebot model, can be opened in the free </w:t>
      </w:r>
      <w:r w:rsidR="00874ED6">
        <w:rPr>
          <w:rFonts w:ascii="Times New Roman" w:hAnsi="Times New Roman"/>
        </w:rPr>
        <w:t>NetLogo</w:t>
      </w:r>
      <w:r>
        <w:rPr>
          <w:rFonts w:ascii="Times New Roman" w:hAnsi="Times New Roman"/>
        </w:rPr>
        <w:t xml:space="preserve"> software</w:t>
      </w:r>
      <w:r w:rsidR="00A42E60">
        <w:rPr>
          <w:rFonts w:ascii="Times New Roman" w:hAnsi="Times New Roman"/>
        </w:rPr>
        <w:t xml:space="preserve"> (</w:t>
      </w:r>
      <w:hyperlink r:id="rId9" w:history="1">
        <w:r w:rsidR="00A42E60" w:rsidRPr="008871B5">
          <w:rPr>
            <w:rStyle w:val="Hyperlink"/>
            <w:rFonts w:ascii="Times New Roman" w:hAnsi="Times New Roman"/>
          </w:rPr>
          <w:t>https://ccl.northwestern.edu/netlogo/download.shtml</w:t>
        </w:r>
      </w:hyperlink>
      <w:r w:rsidR="00A42E60">
        <w:rPr>
          <w:rFonts w:ascii="Times New Roman" w:hAnsi="Times New Roman"/>
        </w:rPr>
        <w:t>)</w:t>
      </w:r>
    </w:p>
    <w:p w14:paraId="1DA2656A" w14:textId="77777777" w:rsidR="00C44AA9" w:rsidRDefault="00C44AA9">
      <w:pPr>
        <w:rPr>
          <w:rFonts w:ascii="Times New Roman" w:hAnsi="Times New Roman"/>
          <w:b/>
          <w:i/>
        </w:rPr>
      </w:pPr>
    </w:p>
    <w:p w14:paraId="7A19464E" w14:textId="77777777" w:rsidR="005D36DF" w:rsidRDefault="000F55BE">
      <w:pPr>
        <w:rPr>
          <w:rFonts w:ascii="Times New Roman" w:hAnsi="Times New Roman"/>
          <w:b/>
        </w:rPr>
      </w:pPr>
      <w:r>
        <w:rPr>
          <w:rFonts w:ascii="Times New Roman" w:hAnsi="Times New Roman"/>
          <w:b/>
        </w:rPr>
        <w:t xml:space="preserve">4. Student Instructions: </w:t>
      </w:r>
    </w:p>
    <w:p w14:paraId="36AB2462" w14:textId="77777777" w:rsidR="005D36DF" w:rsidRDefault="005D36DF">
      <w:pPr>
        <w:rPr>
          <w:rFonts w:ascii="Times New Roman" w:hAnsi="Times New Roman"/>
          <w:b/>
        </w:rPr>
      </w:pPr>
    </w:p>
    <w:p w14:paraId="5E9F9BCA" w14:textId="77777777" w:rsidR="005D36DF" w:rsidRPr="004477B2" w:rsidRDefault="005D36DF" w:rsidP="005D36DF">
      <w:pPr>
        <w:rPr>
          <w:rFonts w:ascii="Times New Roman" w:hAnsi="Times New Roman"/>
          <w:b/>
          <w:i/>
        </w:rPr>
      </w:pPr>
      <w:r w:rsidRPr="004477B2">
        <w:rPr>
          <w:rFonts w:ascii="Times New Roman" w:hAnsi="Times New Roman"/>
          <w:b/>
          <w:i/>
        </w:rPr>
        <w:t xml:space="preserve">Note to faculty: </w:t>
      </w:r>
    </w:p>
    <w:p w14:paraId="2C288C92" w14:textId="77777777" w:rsidR="005D36DF" w:rsidRPr="004477B2" w:rsidRDefault="005D36DF" w:rsidP="005D36DF">
      <w:pPr>
        <w:rPr>
          <w:i/>
        </w:rPr>
      </w:pPr>
      <w:r w:rsidRPr="004477B2">
        <w:rPr>
          <w:i/>
        </w:rPr>
        <w:t>This exercise has three parts, and the handouts correspond to each part.  Please see faculty notes for different possible arrangements (for example, using parts 1 and 3 but not 2):</w:t>
      </w:r>
    </w:p>
    <w:p w14:paraId="2AA57E01" w14:textId="77777777" w:rsidR="005D36DF" w:rsidRPr="004477B2" w:rsidRDefault="005D36DF" w:rsidP="00683142">
      <w:pPr>
        <w:pStyle w:val="ColorfulList-Accent1"/>
        <w:numPr>
          <w:ilvl w:val="0"/>
          <w:numId w:val="22"/>
        </w:numPr>
        <w:spacing w:after="282"/>
        <w:ind w:right="7"/>
        <w:rPr>
          <w:i/>
        </w:rPr>
      </w:pPr>
      <w:r w:rsidRPr="004477B2">
        <w:rPr>
          <w:i/>
        </w:rPr>
        <w:t>Hands-on simulation of a disease transmission model</w:t>
      </w:r>
    </w:p>
    <w:p w14:paraId="29DFB259" w14:textId="77777777" w:rsidR="005D36DF" w:rsidRPr="004477B2" w:rsidRDefault="005D36DF" w:rsidP="00683142">
      <w:pPr>
        <w:pStyle w:val="ColorfulList-Accent1"/>
        <w:numPr>
          <w:ilvl w:val="0"/>
          <w:numId w:val="22"/>
        </w:numPr>
        <w:spacing w:after="282"/>
        <w:ind w:right="7"/>
        <w:rPr>
          <w:i/>
        </w:rPr>
      </w:pPr>
      <w:r w:rsidRPr="004477B2">
        <w:rPr>
          <w:i/>
        </w:rPr>
        <w:t>Computer simulations of a general agent-based disease transmission model</w:t>
      </w:r>
    </w:p>
    <w:p w14:paraId="05C9CCD6" w14:textId="77777777" w:rsidR="0068085B" w:rsidRPr="0068085B" w:rsidRDefault="005D36DF" w:rsidP="00683142">
      <w:pPr>
        <w:pStyle w:val="ColorfulList-Accent1"/>
        <w:numPr>
          <w:ilvl w:val="0"/>
          <w:numId w:val="22"/>
        </w:numPr>
        <w:spacing w:after="282"/>
        <w:ind w:right="7"/>
        <w:rPr>
          <w:i/>
        </w:rPr>
      </w:pPr>
      <w:r w:rsidRPr="0068085B">
        <w:rPr>
          <w:i/>
        </w:rPr>
        <w:t xml:space="preserve">Analysis </w:t>
      </w:r>
      <w:r w:rsidR="0068085B" w:rsidRPr="0068085B">
        <w:rPr>
          <w:i/>
        </w:rPr>
        <w:t>of real ecological data on host contact rates in a snail-ectosymbiont system</w:t>
      </w:r>
    </w:p>
    <w:p w14:paraId="29C3F2AE" w14:textId="77777777" w:rsidR="005D36DF" w:rsidRPr="0068085B" w:rsidRDefault="005D36DF" w:rsidP="00683142">
      <w:pPr>
        <w:pStyle w:val="ColorfulList-Accent1"/>
        <w:spacing w:after="282"/>
        <w:ind w:right="7" w:firstLine="0"/>
        <w:rPr>
          <w:i/>
        </w:rPr>
      </w:pPr>
    </w:p>
    <w:p w14:paraId="5D41B4E2" w14:textId="77777777" w:rsidR="005D36DF" w:rsidRPr="00F82C4C" w:rsidRDefault="005D36DF" w:rsidP="005D36DF">
      <w:pPr>
        <w:spacing w:after="282"/>
        <w:ind w:left="-15" w:right="7"/>
        <w:rPr>
          <w:b/>
        </w:rPr>
      </w:pPr>
      <w:r>
        <w:rPr>
          <w:b/>
          <w:sz w:val="34"/>
        </w:rPr>
        <w:br w:type="page"/>
      </w:r>
      <w:r w:rsidRPr="00230BCF">
        <w:rPr>
          <w:b/>
          <w:sz w:val="28"/>
        </w:rPr>
        <w:t xml:space="preserve">Diseasebots </w:t>
      </w:r>
      <w:r w:rsidR="00230BCF">
        <w:rPr>
          <w:b/>
          <w:sz w:val="28"/>
        </w:rPr>
        <w:t>P</w:t>
      </w:r>
      <w:r w:rsidRPr="00230BCF">
        <w:rPr>
          <w:b/>
          <w:sz w:val="28"/>
        </w:rPr>
        <w:t xml:space="preserve">art 1: </w:t>
      </w:r>
      <w:r w:rsidR="007E1B5A" w:rsidRPr="00230BCF">
        <w:rPr>
          <w:b/>
          <w:sz w:val="28"/>
        </w:rPr>
        <w:t>Hands-</w:t>
      </w:r>
      <w:r w:rsidR="00E22C4D" w:rsidRPr="00230BCF">
        <w:rPr>
          <w:b/>
          <w:sz w:val="28"/>
        </w:rPr>
        <w:t>on</w:t>
      </w:r>
      <w:r w:rsidRPr="00230BCF">
        <w:rPr>
          <w:b/>
          <w:sz w:val="28"/>
        </w:rPr>
        <w:t xml:space="preserve"> </w:t>
      </w:r>
      <w:r w:rsidR="00E22C4D" w:rsidRPr="00230BCF">
        <w:rPr>
          <w:b/>
          <w:sz w:val="28"/>
        </w:rPr>
        <w:t xml:space="preserve">stochastic </w:t>
      </w:r>
      <w:r w:rsidRPr="00230BCF">
        <w:rPr>
          <w:b/>
          <w:sz w:val="28"/>
        </w:rPr>
        <w:t xml:space="preserve">model of infectious disease </w:t>
      </w:r>
    </w:p>
    <w:p w14:paraId="3CC51A5E" w14:textId="77777777" w:rsidR="005D36DF" w:rsidRPr="00230BCF" w:rsidRDefault="005D36DF" w:rsidP="005D36DF">
      <w:pPr>
        <w:spacing w:after="282"/>
        <w:ind w:left="-15" w:right="7"/>
        <w:rPr>
          <w:i/>
        </w:rPr>
      </w:pPr>
      <w:r w:rsidRPr="00230BCF">
        <w:rPr>
          <w:i/>
        </w:rPr>
        <w:t>Learning Objectives:</w:t>
      </w:r>
    </w:p>
    <w:p w14:paraId="709160F0" w14:textId="77777777" w:rsidR="00230BCF" w:rsidRDefault="00B01D84" w:rsidP="005D36DF">
      <w:pPr>
        <w:spacing w:after="282"/>
        <w:ind w:left="-15" w:right="7"/>
      </w:pPr>
      <w:r>
        <w:t>1.</w:t>
      </w:r>
      <w:r w:rsidR="0003682E" w:rsidRPr="0003682E">
        <w:t xml:space="preserve"> </w:t>
      </w:r>
      <w:r w:rsidR="0003682E">
        <w:t>S</w:t>
      </w:r>
      <w:r w:rsidR="00230BCF">
        <w:t>imulate</w:t>
      </w:r>
      <w:r w:rsidR="0003682E">
        <w:t xml:space="preserve"> </w:t>
      </w:r>
      <w:r w:rsidR="00230BCF">
        <w:t xml:space="preserve">a very simple disease model in a hands-on simulation and explore how host density affects </w:t>
      </w:r>
      <w:r w:rsidR="00230BCF">
        <w:t xml:space="preserve">contact rates and </w:t>
      </w:r>
      <w:r w:rsidR="00230BCF">
        <w:t>disease transmission</w:t>
      </w:r>
    </w:p>
    <w:p w14:paraId="1440BA65" w14:textId="122AD3D7" w:rsidR="00B01D84" w:rsidRDefault="00B01D84" w:rsidP="005D36DF">
      <w:pPr>
        <w:spacing w:after="282"/>
        <w:ind w:left="-15" w:right="7"/>
      </w:pPr>
      <w:r>
        <w:t>2.</w:t>
      </w:r>
      <w:r w:rsidR="0003682E">
        <w:t xml:space="preserve"> Design an experiment </w:t>
      </w:r>
      <w:r w:rsidR="00B6042D">
        <w:t xml:space="preserve">to explore basic biology of diseases, by </w:t>
      </w:r>
      <w:r w:rsidR="0003682E">
        <w:t xml:space="preserve">manipulating </w:t>
      </w:r>
      <w:r w:rsidR="0003682E">
        <w:t xml:space="preserve">a </w:t>
      </w:r>
      <w:r w:rsidR="0003682E">
        <w:t>factor</w:t>
      </w:r>
      <w:r w:rsidR="00B6042D">
        <w:t xml:space="preserve"> </w:t>
      </w:r>
      <w:r w:rsidR="0003682E">
        <w:t>affect</w:t>
      </w:r>
      <w:r w:rsidR="00B6042D">
        <w:t>ing</w:t>
      </w:r>
      <w:r w:rsidR="0003682E">
        <w:t xml:space="preserve"> disease transmission</w:t>
      </w:r>
    </w:p>
    <w:p w14:paraId="123B7B0D" w14:textId="77777777" w:rsidR="00230BCF" w:rsidRDefault="00230BCF" w:rsidP="007E1B5A">
      <w:pPr>
        <w:spacing w:after="282"/>
        <w:ind w:left="-15" w:right="7"/>
      </w:pPr>
      <w:r>
        <w:t>3. Become familiar with how to use mathematical models to answer experimental questions</w:t>
      </w:r>
    </w:p>
    <w:p w14:paraId="0EEC6AB5" w14:textId="77777777" w:rsidR="00230BCF" w:rsidRDefault="00230BCF" w:rsidP="007E1B5A">
      <w:pPr>
        <w:spacing w:after="282"/>
        <w:ind w:left="-15" w:right="7"/>
      </w:pPr>
      <w:r>
        <w:t>4</w:t>
      </w:r>
      <w:r w:rsidR="004E3DC5">
        <w:t xml:space="preserve">. </w:t>
      </w:r>
      <w:r>
        <w:t>Describe the difference between stochastic and deterministic models</w:t>
      </w:r>
    </w:p>
    <w:p w14:paraId="1EC65216" w14:textId="77777777" w:rsidR="00B01D84" w:rsidRDefault="00230BCF" w:rsidP="007E1B5A">
      <w:pPr>
        <w:spacing w:after="282"/>
        <w:ind w:left="-15" w:right="7"/>
      </w:pPr>
      <w:r>
        <w:t xml:space="preserve">5. </w:t>
      </w:r>
      <w:r w:rsidR="004E3DC5">
        <w:t>Practice collecting and visualizing data to show the results of experimental manipulations</w:t>
      </w:r>
    </w:p>
    <w:p w14:paraId="3947CF8A" w14:textId="0BB0167F" w:rsidR="00B01D84" w:rsidRDefault="00033F63" w:rsidP="00A42E60">
      <w:pPr>
        <w:spacing w:after="282"/>
        <w:ind w:left="-15" w:right="7"/>
      </w:pPr>
      <w:r>
        <w:t>P</w:t>
      </w:r>
      <w:r w:rsidR="00B01D84">
        <w:t>opulation density plays a role in many ecological processes, from logistic population growth</w:t>
      </w:r>
      <w:r w:rsidR="00A42E60">
        <w:t>,</w:t>
      </w:r>
      <w:r w:rsidR="00B01D84">
        <w:t xml:space="preserve"> to </w:t>
      </w:r>
      <w:r>
        <w:t xml:space="preserve">predator-prey dynamics, to </w:t>
      </w:r>
      <w:r w:rsidR="00B01D84">
        <w:t xml:space="preserve">interactions with mutualists.  </w:t>
      </w:r>
      <w:r w:rsidR="00B53C22">
        <w:t xml:space="preserve">Host population </w:t>
      </w:r>
      <w:r w:rsidR="00B6042D">
        <w:t>density is one of the key factors</w:t>
      </w:r>
      <w:r w:rsidR="007E1B5A">
        <w:t xml:space="preserve"> that </w:t>
      </w:r>
      <w:r w:rsidR="007E1B5A">
        <w:t>influence</w:t>
      </w:r>
      <w:r w:rsidR="00B6042D">
        <w:t>s</w:t>
      </w:r>
      <w:r w:rsidR="007E1B5A">
        <w:t xml:space="preserve"> the spread of disease and whether an outbreak (epidemic) will occur</w:t>
      </w:r>
      <w:r w:rsidR="00B6042D">
        <w:t>.  In</w:t>
      </w:r>
      <w:r w:rsidR="007E1B5A">
        <w:t xml:space="preserve"> </w:t>
      </w:r>
      <w:r w:rsidR="00EB6B22">
        <w:t xml:space="preserve">ecological systems </w:t>
      </w:r>
      <w:r w:rsidR="007E1B5A">
        <w:t xml:space="preserve">in which disease transmission occurs through direct contact </w:t>
      </w:r>
      <w:r w:rsidR="00EB6B22">
        <w:t>between infected and uninfected hosts</w:t>
      </w:r>
      <w:r w:rsidR="00B6042D">
        <w:t>, transmission is often density dependent.  I</w:t>
      </w:r>
      <w:r w:rsidR="004C218B">
        <w:t>n</w:t>
      </w:r>
      <w:r w:rsidR="004C218B">
        <w:t xml:space="preserve"> these systems, a</w:t>
      </w:r>
      <w:r w:rsidR="007E1B5A">
        <w:t>s host population density increases, contact rate also increases, l</w:t>
      </w:r>
      <w:r w:rsidR="0003682E">
        <w:t xml:space="preserve">eading to higher transmission.  </w:t>
      </w:r>
    </w:p>
    <w:p w14:paraId="12F1A7CB" w14:textId="7BCFC17A" w:rsidR="005D36DF" w:rsidRDefault="007E1B5A" w:rsidP="00E12D62">
      <w:pPr>
        <w:spacing w:after="282"/>
        <w:ind w:left="-15" w:right="7"/>
      </w:pPr>
      <w:r>
        <w:t>Disease ecology</w:t>
      </w:r>
      <w:r w:rsidR="00230BCF">
        <w:t>, the study of</w:t>
      </w:r>
      <w:r>
        <w:t xml:space="preserve"> </w:t>
      </w:r>
      <w:r w:rsidR="0003682E">
        <w:t xml:space="preserve">how infectious diseases spread in populations, </w:t>
      </w:r>
      <w:r>
        <w:t>is a field in which very simple mathematical models can be extremely useful, both for understanding the processes in nature as well as for making public health predictions like whether an outbreak will occur.  You might be familiar with the classic SIR (</w:t>
      </w:r>
      <w:r w:rsidR="00EB6B22">
        <w:t>S</w:t>
      </w:r>
      <w:r>
        <w:t>usceptible-</w:t>
      </w:r>
      <w:r w:rsidR="00EB6B22">
        <w:t>I</w:t>
      </w:r>
      <w:r>
        <w:t>nfected-</w:t>
      </w:r>
      <w:r w:rsidR="00EB6B22">
        <w:t>R</w:t>
      </w:r>
      <w:r>
        <w:t xml:space="preserve">ecovered) model.  </w:t>
      </w:r>
      <w:r w:rsidR="005D36DF">
        <w:t xml:space="preserve">In </w:t>
      </w:r>
      <w:r w:rsidR="005D36DF" w:rsidRPr="00040E9C">
        <w:rPr>
          <w:b/>
        </w:rPr>
        <w:t>deterministic</w:t>
      </w:r>
      <w:r w:rsidR="005D36DF">
        <w:t xml:space="preserve"> disease models, like the SIR model, we can always predict </w:t>
      </w:r>
      <w:r w:rsidR="0068085B">
        <w:t>a single</w:t>
      </w:r>
      <w:r w:rsidR="005D36DF">
        <w:t xml:space="preserve"> outcome for a given set of parameters (e.g., rate of disease transmission between individuals) and initial conditions (e.g., starting number of infected individuals). For example, if we know the transmission and recovery rates of a disease, for any initial fraction of infected individuals in the population we can determine whether an epidemic will occur and how many individuals will get the disease. Unlike deterministic models, </w:t>
      </w:r>
      <w:r w:rsidR="005D36DF" w:rsidRPr="00040E9C">
        <w:rPr>
          <w:b/>
        </w:rPr>
        <w:t>stochastic</w:t>
      </w:r>
      <w:r w:rsidR="005D36DF">
        <w:t xml:space="preserve"> models recognize that events such as transmission happen with a certain probability, and therefore we can expect </w:t>
      </w:r>
      <w:r w:rsidR="00E12D62">
        <w:t xml:space="preserve">that each time we simulate the model, we will see </w:t>
      </w:r>
      <w:r w:rsidR="00033F63">
        <w:t xml:space="preserve">one of many possible </w:t>
      </w:r>
      <w:r w:rsidR="00E12D62">
        <w:t xml:space="preserve">outcomes, which might </w:t>
      </w:r>
      <w:r w:rsidR="00033F63">
        <w:t xml:space="preserve">differ substantially </w:t>
      </w:r>
      <w:r w:rsidR="005D36DF">
        <w:t>from the mean outcome</w:t>
      </w:r>
      <w:r w:rsidR="00540F80">
        <w:t>.</w:t>
      </w:r>
    </w:p>
    <w:p w14:paraId="47F468B4" w14:textId="551F10BB" w:rsidR="00540F80" w:rsidRDefault="005D36DF" w:rsidP="005D36DF">
      <w:pPr>
        <w:spacing w:after="282"/>
        <w:ind w:left="-15" w:right="7"/>
      </w:pPr>
      <w:r>
        <w:t xml:space="preserve">In stochastic models, unlike deterministic models, you will get a different outcome every time, and </w:t>
      </w:r>
      <w:r w:rsidR="004C218B">
        <w:t xml:space="preserve">thus </w:t>
      </w:r>
      <w:r>
        <w:t xml:space="preserve">it is necessary to simulate the model many times from the same initial conditions to </w:t>
      </w:r>
      <w:r w:rsidR="00540F80">
        <w:t xml:space="preserve">determine the distribution of possible outcomes and </w:t>
      </w:r>
      <w:r>
        <w:t xml:space="preserve">reach a general conclusion.  </w:t>
      </w:r>
      <w:r w:rsidR="00540F80">
        <w:t xml:space="preserve">For example, if you flip a coin 10 times, you know that on average you will get heads 5 times, but you don’t expect to get exactly 5 heads each time.  Instead, you could get anywhere from 0 to 10 heads, but some of those outcomes are more likely to occur than others (i.e., getting </w:t>
      </w:r>
      <w:r w:rsidR="00F928C5">
        <w:t>1</w:t>
      </w:r>
      <w:r w:rsidR="00540F80">
        <w:t>0 heads won’t happen as often as 6 heads).  Therefore</w:t>
      </w:r>
      <w:r w:rsidR="00F928C5">
        <w:t>, if we want to figure out which outcomes are most probable, we will need to simulate our model many times, rather than d</w:t>
      </w:r>
      <w:r w:rsidR="00540F80">
        <w:t>raw</w:t>
      </w:r>
      <w:r w:rsidR="00F928C5">
        <w:t>ing</w:t>
      </w:r>
      <w:r w:rsidR="00540F80">
        <w:t xml:space="preserve"> conclusions </w:t>
      </w:r>
      <w:r w:rsidR="00F928C5">
        <w:t>from a single simulation.</w:t>
      </w:r>
      <w:r w:rsidR="00540F80">
        <w:t xml:space="preserve"> </w:t>
      </w:r>
    </w:p>
    <w:p w14:paraId="5BBED53C" w14:textId="722B8391" w:rsidR="005D36DF" w:rsidRDefault="005D36DF" w:rsidP="005D36DF">
      <w:pPr>
        <w:spacing w:after="282"/>
        <w:ind w:left="-15" w:right="7"/>
      </w:pPr>
      <w:r>
        <w:t xml:space="preserve">Agent-based models (ABMs) or individual-based models (IBMs) are a specific type of stochastic model, in which we simulate individuals in a population, each behaving according to certain decision rules. General patterns at the population level arise from individual behavior. </w:t>
      </w:r>
    </w:p>
    <w:p w14:paraId="43074B5E" w14:textId="4B35497F" w:rsidR="005D36DF" w:rsidRDefault="005D36DF" w:rsidP="005D36DF">
      <w:pPr>
        <w:ind w:left="-14"/>
      </w:pPr>
      <w:r>
        <w:t>In the first part of this activity, we will simulate a very simple disease transmission model in a hands-on simulation using mini-robots</w:t>
      </w:r>
      <w:r w:rsidR="0086282C">
        <w:t xml:space="preserve"> </w:t>
      </w:r>
      <w:r>
        <w:t>to see the effect of population density on contact rate and spread of the disease.   We will introduce one infected individual into populations of different sizes.  To simplify logistics, individuals will stay infectious forever</w:t>
      </w:r>
      <w:r w:rsidR="00230BCF">
        <w:t xml:space="preserve"> rather than recovering</w:t>
      </w:r>
      <w:r w:rsidR="004D5C8D">
        <w:t xml:space="preserve">.  </w:t>
      </w:r>
      <w:r w:rsidR="00A17E64">
        <w:t xml:space="preserve">Because no one recovers, </w:t>
      </w:r>
      <w:r>
        <w:t>the infection will spread very quickly, unt</w:t>
      </w:r>
      <w:r w:rsidR="00230BCF">
        <w:t>il all individuals are infected.</w:t>
      </w:r>
    </w:p>
    <w:p w14:paraId="09E3368F" w14:textId="77777777" w:rsidR="00230BCF" w:rsidRDefault="00230BCF" w:rsidP="005D36DF">
      <w:pPr>
        <w:ind w:left="-14"/>
      </w:pPr>
    </w:p>
    <w:p w14:paraId="6CB0C485" w14:textId="77777777" w:rsidR="005D36DF" w:rsidRPr="00AD4B48" w:rsidRDefault="005D36DF" w:rsidP="005D36DF">
      <w:pPr>
        <w:pStyle w:val="Heading1"/>
        <w:ind w:left="-5"/>
        <w:rPr>
          <w:sz w:val="24"/>
          <w:szCs w:val="24"/>
        </w:rPr>
      </w:pPr>
      <w:r>
        <w:t xml:space="preserve"> </w:t>
      </w:r>
      <w:r w:rsidRPr="00AD4B48">
        <w:rPr>
          <w:sz w:val="24"/>
          <w:szCs w:val="24"/>
        </w:rPr>
        <w:t>Whole class simulation using robots</w:t>
      </w:r>
    </w:p>
    <w:p w14:paraId="54700179" w14:textId="54CA2404" w:rsidR="00230BCF" w:rsidRDefault="005D36DF" w:rsidP="00230BCF">
      <w:pPr>
        <w:numPr>
          <w:ilvl w:val="0"/>
          <w:numId w:val="14"/>
        </w:numPr>
        <w:spacing w:line="252" w:lineRule="auto"/>
        <w:ind w:left="302" w:hanging="302"/>
        <w:jc w:val="both"/>
      </w:pPr>
      <w:r>
        <w:t>In the first simulation, we will collect data as a class on how population density affects contact rates and the spread of disease.  We need to decide which population sizes to use, how many rep</w:t>
      </w:r>
      <w:r w:rsidR="00AD4B48">
        <w:t>licates</w:t>
      </w:r>
      <w:r>
        <w:t xml:space="preserve"> per population size</w:t>
      </w:r>
      <w:r w:rsidR="00AD4B48">
        <w:t>, and what response variable to measure</w:t>
      </w:r>
      <w:r>
        <w:t xml:space="preserve">. Working in groups of ~4 people, come up with a strategy for data collection, and </w:t>
      </w:r>
      <w:r w:rsidR="00230BCF">
        <w:t xml:space="preserve">briefly </w:t>
      </w:r>
      <w:r>
        <w:t xml:space="preserve">describe </w:t>
      </w:r>
      <w:r w:rsidR="00AD4B48">
        <w:t>your methods</w:t>
      </w:r>
      <w:r w:rsidR="00230BCF">
        <w:t xml:space="preserve"> in writing</w:t>
      </w:r>
      <w:r>
        <w:t xml:space="preserve">. We will </w:t>
      </w:r>
      <w:r w:rsidR="00230BCF">
        <w:t>r</w:t>
      </w:r>
      <w:r>
        <w:t>un no more than 20 trials total.</w:t>
      </w:r>
    </w:p>
    <w:p w14:paraId="67F5732B" w14:textId="77777777" w:rsidR="00230BCF" w:rsidRDefault="00230BCF" w:rsidP="00230BCF">
      <w:pPr>
        <w:spacing w:line="252" w:lineRule="auto"/>
        <w:ind w:left="302"/>
        <w:jc w:val="both"/>
      </w:pPr>
    </w:p>
    <w:p w14:paraId="4E502E42" w14:textId="77777777" w:rsidR="00230BCF" w:rsidRDefault="00230BCF" w:rsidP="00230BCF">
      <w:pPr>
        <w:spacing w:line="252" w:lineRule="auto"/>
        <w:ind w:left="302"/>
        <w:jc w:val="both"/>
      </w:pPr>
    </w:p>
    <w:p w14:paraId="750B7A8E" w14:textId="77777777" w:rsidR="005D36DF" w:rsidRDefault="005D36DF" w:rsidP="00230BCF">
      <w:pPr>
        <w:numPr>
          <w:ilvl w:val="0"/>
          <w:numId w:val="14"/>
        </w:numPr>
        <w:spacing w:line="252" w:lineRule="auto"/>
        <w:ind w:left="302" w:hanging="302"/>
        <w:jc w:val="both"/>
      </w:pPr>
      <w:r>
        <w:t>Now fill in the rows in the table below with the different population sizes the class decided to measure</w:t>
      </w:r>
      <w:r w:rsidR="00AD4B48">
        <w:t>, and fill in the response variable as the third column heading</w:t>
      </w:r>
      <w:r>
        <w:t>. If the class decided to run one simulation several times for each population size, make sure to repeat that population size in the table.</w:t>
      </w:r>
    </w:p>
    <w:p w14:paraId="54699EF5" w14:textId="77777777" w:rsidR="00AD4B48" w:rsidRDefault="00AD4B48" w:rsidP="00AD4B48">
      <w:pPr>
        <w:spacing w:after="7" w:line="252" w:lineRule="auto"/>
        <w:ind w:left="299" w:right="7"/>
        <w:jc w:val="both"/>
      </w:pPr>
    </w:p>
    <w:tbl>
      <w:tblPr>
        <w:tblW w:w="7357" w:type="dxa"/>
        <w:tblInd w:w="299" w:type="dxa"/>
        <w:tblCellMar>
          <w:top w:w="36" w:type="dxa"/>
          <w:left w:w="120" w:type="dxa"/>
          <w:right w:w="115" w:type="dxa"/>
        </w:tblCellMar>
        <w:tblLook w:val="04A0" w:firstRow="1" w:lastRow="0" w:firstColumn="1" w:lastColumn="0" w:noHBand="0" w:noVBand="1"/>
      </w:tblPr>
      <w:tblGrid>
        <w:gridCol w:w="1107"/>
        <w:gridCol w:w="3127"/>
        <w:gridCol w:w="3123"/>
      </w:tblGrid>
      <w:tr w:rsidR="005D36DF" w14:paraId="417B6936" w14:textId="77777777" w:rsidTr="001F4A06">
        <w:trPr>
          <w:trHeight w:val="582"/>
        </w:trPr>
        <w:tc>
          <w:tcPr>
            <w:tcW w:w="1107" w:type="dxa"/>
            <w:tcBorders>
              <w:top w:val="nil"/>
              <w:left w:val="nil"/>
              <w:bottom w:val="single" w:sz="3" w:space="0" w:color="000000"/>
              <w:right w:val="single" w:sz="3" w:space="0" w:color="000000"/>
            </w:tcBorders>
            <w:shd w:val="clear" w:color="auto" w:fill="auto"/>
          </w:tcPr>
          <w:p w14:paraId="73040321" w14:textId="77777777" w:rsidR="005D36DF" w:rsidRPr="001F4A06" w:rsidRDefault="005D36DF" w:rsidP="001F4A06">
            <w:pPr>
              <w:spacing w:line="259" w:lineRule="auto"/>
              <w:rPr>
                <w:rFonts w:ascii="Calibri" w:eastAsia="Times New Roman" w:hAnsi="Calibri"/>
                <w:b/>
                <w:sz w:val="22"/>
                <w:szCs w:val="22"/>
              </w:rPr>
            </w:pPr>
            <w:r w:rsidRPr="001F4A06">
              <w:rPr>
                <w:rFonts w:ascii="Calibri" w:eastAsia="Times New Roman" w:hAnsi="Calibri"/>
                <w:b/>
                <w:sz w:val="22"/>
                <w:szCs w:val="22"/>
              </w:rPr>
              <w:t>Trial</w:t>
            </w:r>
          </w:p>
          <w:p w14:paraId="7BF8F8EE" w14:textId="77777777" w:rsidR="005D36DF" w:rsidRPr="001F4A06" w:rsidRDefault="005D36DF" w:rsidP="001F4A06">
            <w:pPr>
              <w:spacing w:line="259" w:lineRule="auto"/>
              <w:rPr>
                <w:rFonts w:ascii="Calibri" w:eastAsia="Times New Roman" w:hAnsi="Calibri"/>
                <w:b/>
                <w:sz w:val="22"/>
                <w:szCs w:val="22"/>
              </w:rPr>
            </w:pPr>
            <w:r w:rsidRPr="001F4A06">
              <w:rPr>
                <w:rFonts w:ascii="Calibri" w:eastAsia="Times New Roman" w:hAnsi="Calibri"/>
                <w:b/>
                <w:sz w:val="22"/>
                <w:szCs w:val="22"/>
              </w:rPr>
              <w:t>number</w:t>
            </w:r>
          </w:p>
        </w:tc>
        <w:tc>
          <w:tcPr>
            <w:tcW w:w="3127" w:type="dxa"/>
            <w:tcBorders>
              <w:top w:val="nil"/>
              <w:left w:val="single" w:sz="3" w:space="0" w:color="000000"/>
              <w:bottom w:val="single" w:sz="3" w:space="0" w:color="000000"/>
              <w:right w:val="single" w:sz="3" w:space="0" w:color="000000"/>
            </w:tcBorders>
            <w:shd w:val="clear" w:color="auto" w:fill="auto"/>
          </w:tcPr>
          <w:p w14:paraId="1972AAB0" w14:textId="77777777" w:rsidR="005D36DF" w:rsidRPr="001F4A06" w:rsidRDefault="005D36DF" w:rsidP="001F4A06">
            <w:pPr>
              <w:spacing w:line="259" w:lineRule="auto"/>
              <w:ind w:left="4"/>
              <w:rPr>
                <w:rFonts w:ascii="Calibri" w:eastAsia="Times New Roman" w:hAnsi="Calibri"/>
                <w:b/>
                <w:sz w:val="22"/>
                <w:szCs w:val="22"/>
              </w:rPr>
            </w:pPr>
            <w:r w:rsidRPr="001F4A06">
              <w:rPr>
                <w:rFonts w:ascii="Calibri" w:eastAsia="Times New Roman" w:hAnsi="Calibri"/>
                <w:b/>
                <w:sz w:val="22"/>
                <w:szCs w:val="22"/>
              </w:rPr>
              <w:t>Population size</w:t>
            </w:r>
          </w:p>
        </w:tc>
        <w:tc>
          <w:tcPr>
            <w:tcW w:w="3123" w:type="dxa"/>
            <w:tcBorders>
              <w:top w:val="nil"/>
              <w:left w:val="single" w:sz="3" w:space="0" w:color="000000"/>
              <w:bottom w:val="single" w:sz="3" w:space="0" w:color="000000"/>
              <w:right w:val="nil"/>
            </w:tcBorders>
            <w:shd w:val="clear" w:color="auto" w:fill="auto"/>
          </w:tcPr>
          <w:p w14:paraId="5F0AEEE3" w14:textId="77777777" w:rsidR="005D36DF" w:rsidRPr="001F4A06" w:rsidRDefault="005D36DF" w:rsidP="001F4A06">
            <w:pPr>
              <w:spacing w:after="160" w:line="259" w:lineRule="auto"/>
              <w:rPr>
                <w:rFonts w:ascii="Calibri" w:eastAsia="Times New Roman" w:hAnsi="Calibri"/>
                <w:sz w:val="22"/>
                <w:szCs w:val="22"/>
              </w:rPr>
            </w:pPr>
          </w:p>
        </w:tc>
      </w:tr>
      <w:tr w:rsidR="005D36DF" w14:paraId="685F74F6" w14:textId="77777777" w:rsidTr="001F4A06">
        <w:trPr>
          <w:trHeight w:val="1453"/>
        </w:trPr>
        <w:tc>
          <w:tcPr>
            <w:tcW w:w="1107" w:type="dxa"/>
            <w:tcBorders>
              <w:top w:val="single" w:sz="3" w:space="0" w:color="000000"/>
              <w:left w:val="nil"/>
              <w:bottom w:val="single" w:sz="3" w:space="0" w:color="000000"/>
              <w:right w:val="single" w:sz="3" w:space="0" w:color="000000"/>
            </w:tcBorders>
            <w:shd w:val="clear" w:color="auto" w:fill="auto"/>
          </w:tcPr>
          <w:p w14:paraId="368001ED"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w:t>
            </w:r>
          </w:p>
          <w:p w14:paraId="67D6BB9C"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2</w:t>
            </w:r>
          </w:p>
          <w:p w14:paraId="33E839B2"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3</w:t>
            </w:r>
          </w:p>
          <w:p w14:paraId="6EFA3C53"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4</w:t>
            </w:r>
          </w:p>
          <w:p w14:paraId="10E9341E"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5</w:t>
            </w:r>
          </w:p>
        </w:tc>
        <w:tc>
          <w:tcPr>
            <w:tcW w:w="3127" w:type="dxa"/>
            <w:tcBorders>
              <w:top w:val="single" w:sz="3" w:space="0" w:color="000000"/>
              <w:left w:val="single" w:sz="3" w:space="0" w:color="000000"/>
              <w:bottom w:val="single" w:sz="3" w:space="0" w:color="000000"/>
              <w:right w:val="single" w:sz="3" w:space="0" w:color="000000"/>
            </w:tcBorders>
            <w:shd w:val="clear" w:color="auto" w:fill="auto"/>
          </w:tcPr>
          <w:p w14:paraId="5D810F08" w14:textId="77777777" w:rsidR="005D36DF" w:rsidRPr="001F4A06" w:rsidRDefault="005D36DF" w:rsidP="001F4A06">
            <w:pPr>
              <w:spacing w:after="160" w:line="259" w:lineRule="auto"/>
              <w:rPr>
                <w:rFonts w:ascii="Calibri" w:eastAsia="Times New Roman" w:hAnsi="Calibri"/>
                <w:sz w:val="22"/>
                <w:szCs w:val="22"/>
              </w:rPr>
            </w:pPr>
          </w:p>
        </w:tc>
        <w:tc>
          <w:tcPr>
            <w:tcW w:w="3123" w:type="dxa"/>
            <w:tcBorders>
              <w:top w:val="single" w:sz="3" w:space="0" w:color="000000"/>
              <w:left w:val="single" w:sz="3" w:space="0" w:color="000000"/>
              <w:bottom w:val="single" w:sz="3" w:space="0" w:color="000000"/>
              <w:right w:val="nil"/>
            </w:tcBorders>
            <w:shd w:val="clear" w:color="auto" w:fill="auto"/>
          </w:tcPr>
          <w:p w14:paraId="3B2A7F39" w14:textId="77777777" w:rsidR="005D36DF" w:rsidRPr="001F4A06" w:rsidRDefault="005D36DF" w:rsidP="001F4A06">
            <w:pPr>
              <w:spacing w:after="160" w:line="259" w:lineRule="auto"/>
              <w:rPr>
                <w:rFonts w:ascii="Calibri" w:eastAsia="Times New Roman" w:hAnsi="Calibri"/>
                <w:sz w:val="22"/>
                <w:szCs w:val="22"/>
              </w:rPr>
            </w:pPr>
          </w:p>
        </w:tc>
      </w:tr>
      <w:tr w:rsidR="005D36DF" w14:paraId="262A859D" w14:textId="77777777" w:rsidTr="001F4A06">
        <w:trPr>
          <w:trHeight w:val="1453"/>
        </w:trPr>
        <w:tc>
          <w:tcPr>
            <w:tcW w:w="1107" w:type="dxa"/>
            <w:tcBorders>
              <w:top w:val="single" w:sz="3" w:space="0" w:color="000000"/>
              <w:left w:val="nil"/>
              <w:bottom w:val="single" w:sz="3" w:space="0" w:color="000000"/>
              <w:right w:val="single" w:sz="3" w:space="0" w:color="000000"/>
            </w:tcBorders>
            <w:shd w:val="clear" w:color="auto" w:fill="auto"/>
          </w:tcPr>
          <w:p w14:paraId="3116F79B"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6</w:t>
            </w:r>
          </w:p>
          <w:p w14:paraId="5925C0E9"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7</w:t>
            </w:r>
          </w:p>
          <w:p w14:paraId="18668F0D"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8</w:t>
            </w:r>
          </w:p>
          <w:p w14:paraId="318AA87C"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9</w:t>
            </w:r>
          </w:p>
          <w:p w14:paraId="2F6E70D1"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10</w:t>
            </w:r>
          </w:p>
        </w:tc>
        <w:tc>
          <w:tcPr>
            <w:tcW w:w="3127" w:type="dxa"/>
            <w:tcBorders>
              <w:top w:val="single" w:sz="3" w:space="0" w:color="000000"/>
              <w:left w:val="single" w:sz="3" w:space="0" w:color="000000"/>
              <w:bottom w:val="single" w:sz="3" w:space="0" w:color="000000"/>
              <w:right w:val="single" w:sz="3" w:space="0" w:color="000000"/>
            </w:tcBorders>
            <w:shd w:val="clear" w:color="auto" w:fill="auto"/>
          </w:tcPr>
          <w:p w14:paraId="3AEADE9D" w14:textId="77777777" w:rsidR="005D36DF" w:rsidRPr="001F4A06" w:rsidRDefault="005D36DF" w:rsidP="001F4A06">
            <w:pPr>
              <w:spacing w:after="160" w:line="259" w:lineRule="auto"/>
              <w:rPr>
                <w:rFonts w:ascii="Calibri" w:eastAsia="Times New Roman" w:hAnsi="Calibri"/>
                <w:sz w:val="22"/>
                <w:szCs w:val="22"/>
              </w:rPr>
            </w:pPr>
          </w:p>
        </w:tc>
        <w:tc>
          <w:tcPr>
            <w:tcW w:w="3123" w:type="dxa"/>
            <w:tcBorders>
              <w:top w:val="single" w:sz="3" w:space="0" w:color="000000"/>
              <w:left w:val="single" w:sz="3" w:space="0" w:color="000000"/>
              <w:bottom w:val="single" w:sz="3" w:space="0" w:color="000000"/>
              <w:right w:val="nil"/>
            </w:tcBorders>
            <w:shd w:val="clear" w:color="auto" w:fill="auto"/>
          </w:tcPr>
          <w:p w14:paraId="5F6AFAF6" w14:textId="77777777" w:rsidR="005D36DF" w:rsidRPr="001F4A06" w:rsidRDefault="005D36DF" w:rsidP="001F4A06">
            <w:pPr>
              <w:spacing w:after="160" w:line="259" w:lineRule="auto"/>
              <w:rPr>
                <w:rFonts w:ascii="Calibri" w:eastAsia="Times New Roman" w:hAnsi="Calibri"/>
                <w:sz w:val="22"/>
                <w:szCs w:val="22"/>
              </w:rPr>
            </w:pPr>
          </w:p>
        </w:tc>
      </w:tr>
      <w:tr w:rsidR="005D36DF" w14:paraId="5F91B075" w14:textId="77777777" w:rsidTr="001F4A06">
        <w:trPr>
          <w:trHeight w:val="1453"/>
        </w:trPr>
        <w:tc>
          <w:tcPr>
            <w:tcW w:w="1107" w:type="dxa"/>
            <w:tcBorders>
              <w:top w:val="single" w:sz="3" w:space="0" w:color="000000"/>
              <w:left w:val="nil"/>
              <w:bottom w:val="single" w:sz="3" w:space="0" w:color="000000"/>
              <w:right w:val="single" w:sz="3" w:space="0" w:color="000000"/>
            </w:tcBorders>
            <w:shd w:val="clear" w:color="auto" w:fill="auto"/>
          </w:tcPr>
          <w:p w14:paraId="48548E22"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11</w:t>
            </w:r>
          </w:p>
          <w:p w14:paraId="6EDD8DBC"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12</w:t>
            </w:r>
          </w:p>
          <w:p w14:paraId="449347E7"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13</w:t>
            </w:r>
          </w:p>
          <w:p w14:paraId="613A4441"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14</w:t>
            </w:r>
          </w:p>
          <w:p w14:paraId="13595B91"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15</w:t>
            </w:r>
          </w:p>
        </w:tc>
        <w:tc>
          <w:tcPr>
            <w:tcW w:w="3127" w:type="dxa"/>
            <w:tcBorders>
              <w:top w:val="single" w:sz="3" w:space="0" w:color="000000"/>
              <w:left w:val="single" w:sz="3" w:space="0" w:color="000000"/>
              <w:bottom w:val="single" w:sz="3" w:space="0" w:color="000000"/>
              <w:right w:val="single" w:sz="3" w:space="0" w:color="000000"/>
            </w:tcBorders>
            <w:shd w:val="clear" w:color="auto" w:fill="auto"/>
          </w:tcPr>
          <w:p w14:paraId="661A7701" w14:textId="77777777" w:rsidR="005D36DF" w:rsidRPr="001F4A06" w:rsidRDefault="005D36DF" w:rsidP="001F4A06">
            <w:pPr>
              <w:spacing w:after="160" w:line="259" w:lineRule="auto"/>
              <w:rPr>
                <w:rFonts w:ascii="Calibri" w:eastAsia="Times New Roman" w:hAnsi="Calibri"/>
                <w:sz w:val="22"/>
                <w:szCs w:val="22"/>
              </w:rPr>
            </w:pPr>
          </w:p>
        </w:tc>
        <w:tc>
          <w:tcPr>
            <w:tcW w:w="3123" w:type="dxa"/>
            <w:tcBorders>
              <w:top w:val="single" w:sz="3" w:space="0" w:color="000000"/>
              <w:left w:val="single" w:sz="3" w:space="0" w:color="000000"/>
              <w:bottom w:val="single" w:sz="3" w:space="0" w:color="000000"/>
              <w:right w:val="nil"/>
            </w:tcBorders>
            <w:shd w:val="clear" w:color="auto" w:fill="auto"/>
          </w:tcPr>
          <w:p w14:paraId="20545D72" w14:textId="77777777" w:rsidR="005D36DF" w:rsidRPr="001F4A06" w:rsidRDefault="005D36DF" w:rsidP="001F4A06">
            <w:pPr>
              <w:spacing w:after="160" w:line="259" w:lineRule="auto"/>
              <w:rPr>
                <w:rFonts w:ascii="Calibri" w:eastAsia="Times New Roman" w:hAnsi="Calibri"/>
                <w:sz w:val="22"/>
                <w:szCs w:val="22"/>
              </w:rPr>
            </w:pPr>
          </w:p>
        </w:tc>
      </w:tr>
      <w:tr w:rsidR="005D36DF" w14:paraId="4C68654F" w14:textId="77777777" w:rsidTr="001F4A06">
        <w:trPr>
          <w:trHeight w:val="1449"/>
        </w:trPr>
        <w:tc>
          <w:tcPr>
            <w:tcW w:w="1107" w:type="dxa"/>
            <w:tcBorders>
              <w:top w:val="single" w:sz="3" w:space="0" w:color="000000"/>
              <w:left w:val="nil"/>
              <w:bottom w:val="nil"/>
              <w:right w:val="single" w:sz="3" w:space="0" w:color="000000"/>
            </w:tcBorders>
            <w:shd w:val="clear" w:color="auto" w:fill="auto"/>
          </w:tcPr>
          <w:p w14:paraId="732B74BB"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16</w:t>
            </w:r>
          </w:p>
          <w:p w14:paraId="652A3047"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17</w:t>
            </w:r>
          </w:p>
          <w:p w14:paraId="1E8B07DC"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18</w:t>
            </w:r>
          </w:p>
          <w:p w14:paraId="56B94442"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19</w:t>
            </w:r>
          </w:p>
          <w:p w14:paraId="1C7C80CE"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20</w:t>
            </w:r>
          </w:p>
        </w:tc>
        <w:tc>
          <w:tcPr>
            <w:tcW w:w="3127" w:type="dxa"/>
            <w:tcBorders>
              <w:top w:val="single" w:sz="3" w:space="0" w:color="000000"/>
              <w:left w:val="single" w:sz="3" w:space="0" w:color="000000"/>
              <w:bottom w:val="nil"/>
              <w:right w:val="single" w:sz="3" w:space="0" w:color="000000"/>
            </w:tcBorders>
            <w:shd w:val="clear" w:color="auto" w:fill="auto"/>
          </w:tcPr>
          <w:p w14:paraId="6F6616BB" w14:textId="77777777" w:rsidR="005D36DF" w:rsidRPr="001F4A06" w:rsidRDefault="005D36DF" w:rsidP="001F4A06">
            <w:pPr>
              <w:spacing w:after="160" w:line="259" w:lineRule="auto"/>
              <w:rPr>
                <w:rFonts w:ascii="Calibri" w:eastAsia="Times New Roman" w:hAnsi="Calibri"/>
                <w:sz w:val="22"/>
                <w:szCs w:val="22"/>
              </w:rPr>
            </w:pPr>
          </w:p>
        </w:tc>
        <w:tc>
          <w:tcPr>
            <w:tcW w:w="3123" w:type="dxa"/>
            <w:tcBorders>
              <w:top w:val="single" w:sz="3" w:space="0" w:color="000000"/>
              <w:left w:val="single" w:sz="3" w:space="0" w:color="000000"/>
              <w:bottom w:val="nil"/>
              <w:right w:val="nil"/>
            </w:tcBorders>
            <w:shd w:val="clear" w:color="auto" w:fill="auto"/>
          </w:tcPr>
          <w:p w14:paraId="3A82F11B" w14:textId="77777777" w:rsidR="005D36DF" w:rsidRPr="001F4A06" w:rsidRDefault="005D36DF" w:rsidP="001F4A06">
            <w:pPr>
              <w:spacing w:after="160" w:line="259" w:lineRule="auto"/>
              <w:rPr>
                <w:rFonts w:ascii="Calibri" w:eastAsia="Times New Roman" w:hAnsi="Calibri"/>
                <w:sz w:val="22"/>
                <w:szCs w:val="22"/>
              </w:rPr>
            </w:pPr>
          </w:p>
        </w:tc>
      </w:tr>
    </w:tbl>
    <w:p w14:paraId="5C0372FF" w14:textId="77777777" w:rsidR="005D36DF" w:rsidRDefault="005D36DF" w:rsidP="005D36DF">
      <w:pPr>
        <w:pStyle w:val="Heading1"/>
        <w:ind w:left="-5"/>
      </w:pPr>
    </w:p>
    <w:p w14:paraId="0B5F7EAD" w14:textId="77777777" w:rsidR="005D36DF" w:rsidRPr="00AD4B48" w:rsidRDefault="005D36DF" w:rsidP="00AD4B48">
      <w:pPr>
        <w:spacing w:after="160" w:line="259" w:lineRule="auto"/>
        <w:rPr>
          <w:b/>
          <w:sz w:val="29"/>
        </w:rPr>
      </w:pPr>
      <w:r>
        <w:br w:type="page"/>
      </w:r>
      <w:r w:rsidRPr="00AD4B48">
        <w:rPr>
          <w:b/>
        </w:rPr>
        <w:t>Group experiments</w:t>
      </w:r>
    </w:p>
    <w:p w14:paraId="698B64BF" w14:textId="3D70752F" w:rsidR="005D36DF" w:rsidRDefault="005D36DF" w:rsidP="005D36DF">
      <w:pPr>
        <w:spacing w:after="282"/>
        <w:ind w:left="-15" w:right="7"/>
      </w:pPr>
      <w:r>
        <w:t xml:space="preserve">In the next part of the activity you will modify the environment or population in some way, to test the effect this modification has on the </w:t>
      </w:r>
      <w:r w:rsidR="00AD4B48">
        <w:t>number of contacts and the spread</w:t>
      </w:r>
      <w:r>
        <w:t xml:space="preserve"> of disease.</w:t>
      </w:r>
      <w:r w:rsidR="00AB4598">
        <w:t xml:space="preserve">  What ‘real world features’ could you add that this model currently leaves out?</w:t>
      </w:r>
    </w:p>
    <w:p w14:paraId="23A4F28B" w14:textId="77777777" w:rsidR="005D36DF" w:rsidRDefault="005D36DF" w:rsidP="005D36DF">
      <w:pPr>
        <w:spacing w:after="282"/>
        <w:ind w:left="-15" w:right="7"/>
      </w:pPr>
      <w:r>
        <w:t>Some ideas for processes or scenarios to model (note: this is just a starting point): Patchy environment, divided populations, quarantine, vaccination, high-risk and low-risk hosts</w:t>
      </w:r>
    </w:p>
    <w:p w14:paraId="09F97B57" w14:textId="77777777" w:rsidR="005D36DF" w:rsidRDefault="005D36DF" w:rsidP="005D36DF">
      <w:pPr>
        <w:spacing w:after="551"/>
        <w:ind w:left="-15" w:right="7"/>
      </w:pPr>
      <w:r>
        <w:t xml:space="preserve">Some facts about the robots (also just a starting point): They move very slowly on paper; they can be slowed down by weighting them; you can mark them with stickers; permanent modifications are </w:t>
      </w:r>
      <w:r>
        <w:rPr>
          <w:b/>
        </w:rPr>
        <w:t xml:space="preserve">not </w:t>
      </w:r>
      <w:r>
        <w:t>allowed (i.e. no, you can’t cut the legs off)</w:t>
      </w:r>
      <w:r w:rsidR="007033A9">
        <w:t>.</w:t>
      </w:r>
    </w:p>
    <w:p w14:paraId="42FD7EF7" w14:textId="474F19FB" w:rsidR="00AD4B48" w:rsidRDefault="005D36DF" w:rsidP="005D36DF">
      <w:pPr>
        <w:numPr>
          <w:ilvl w:val="0"/>
          <w:numId w:val="15"/>
        </w:numPr>
        <w:spacing w:after="192" w:line="252" w:lineRule="auto"/>
        <w:ind w:right="7" w:hanging="299"/>
        <w:jc w:val="both"/>
      </w:pPr>
      <w:r>
        <w:t>Please describe your experimental plan in the space below (notes and bullet points are</w:t>
      </w:r>
      <w:r w:rsidR="00AD4B48">
        <w:t xml:space="preserve"> </w:t>
      </w:r>
      <w:r>
        <w:t>fine; full sentences are not necessary). This should in</w:t>
      </w:r>
      <w:r w:rsidR="007033A9">
        <w:t>clude: 1) A description of the ‘</w:t>
      </w:r>
      <w:r>
        <w:t xml:space="preserve">real world’ </w:t>
      </w:r>
      <w:r w:rsidR="00AB4598">
        <w:t>feature</w:t>
      </w:r>
      <w:r w:rsidR="00AB4598">
        <w:rPr>
          <w:rStyle w:val="CommentReference"/>
        </w:rPr>
        <w:t xml:space="preserve"> </w:t>
      </w:r>
      <w:r>
        <w:t xml:space="preserve">that you would like to model 2) A description of the modifications you will make to the bugs or their environment to model this </w:t>
      </w:r>
      <w:r w:rsidR="00AB4598">
        <w:t>feature</w:t>
      </w:r>
      <w:r>
        <w:t xml:space="preserve"> 3) Your experimental question 4) The response variable(s) that you will measure</w:t>
      </w:r>
      <w:r w:rsidR="007033A9">
        <w:t xml:space="preserve"> 5) Sample sizes including number of trials and replicates per treatment level</w:t>
      </w:r>
    </w:p>
    <w:p w14:paraId="11FC92B7" w14:textId="77777777" w:rsidR="005D36DF" w:rsidRDefault="00AD4B48" w:rsidP="00E4710D">
      <w:pPr>
        <w:numPr>
          <w:ilvl w:val="0"/>
          <w:numId w:val="15"/>
        </w:numPr>
        <w:spacing w:after="7" w:line="252" w:lineRule="auto"/>
        <w:ind w:right="7" w:hanging="299"/>
        <w:jc w:val="both"/>
      </w:pPr>
      <w:r>
        <w:br w:type="page"/>
      </w:r>
      <w:r w:rsidR="005D36DF">
        <w:t>Please fill in the second and third column headings with the experimental variables you will manipulate (2nd column) and measure (3rd column). Then conduct your simulations and use the table to collect data.</w:t>
      </w:r>
    </w:p>
    <w:tbl>
      <w:tblPr>
        <w:tblW w:w="7357" w:type="dxa"/>
        <w:tblInd w:w="299" w:type="dxa"/>
        <w:tblCellMar>
          <w:top w:w="36" w:type="dxa"/>
          <w:left w:w="120" w:type="dxa"/>
          <w:right w:w="115" w:type="dxa"/>
        </w:tblCellMar>
        <w:tblLook w:val="04A0" w:firstRow="1" w:lastRow="0" w:firstColumn="1" w:lastColumn="0" w:noHBand="0" w:noVBand="1"/>
      </w:tblPr>
      <w:tblGrid>
        <w:gridCol w:w="1107"/>
        <w:gridCol w:w="3127"/>
        <w:gridCol w:w="3123"/>
      </w:tblGrid>
      <w:tr w:rsidR="005D36DF" w14:paraId="29BCAD18" w14:textId="77777777" w:rsidTr="001F4A06">
        <w:trPr>
          <w:trHeight w:val="582"/>
        </w:trPr>
        <w:tc>
          <w:tcPr>
            <w:tcW w:w="1107" w:type="dxa"/>
            <w:tcBorders>
              <w:top w:val="nil"/>
              <w:left w:val="nil"/>
              <w:bottom w:val="single" w:sz="3" w:space="0" w:color="000000"/>
              <w:right w:val="single" w:sz="3" w:space="0" w:color="000000"/>
            </w:tcBorders>
            <w:shd w:val="clear" w:color="auto" w:fill="auto"/>
          </w:tcPr>
          <w:p w14:paraId="219526D0" w14:textId="77777777" w:rsidR="005D36DF" w:rsidRPr="001F4A06" w:rsidRDefault="005D36DF" w:rsidP="001F4A06">
            <w:pPr>
              <w:spacing w:line="259" w:lineRule="auto"/>
              <w:rPr>
                <w:rFonts w:ascii="Calibri" w:eastAsia="Times New Roman" w:hAnsi="Calibri"/>
                <w:b/>
                <w:sz w:val="22"/>
                <w:szCs w:val="22"/>
              </w:rPr>
            </w:pPr>
            <w:r w:rsidRPr="001F4A06">
              <w:rPr>
                <w:rFonts w:ascii="Calibri" w:eastAsia="Times New Roman" w:hAnsi="Calibri"/>
                <w:b/>
                <w:sz w:val="22"/>
                <w:szCs w:val="22"/>
              </w:rPr>
              <w:t>Trial</w:t>
            </w:r>
          </w:p>
          <w:p w14:paraId="71FEB31B" w14:textId="77777777" w:rsidR="005D36DF" w:rsidRPr="001F4A06" w:rsidRDefault="005D36DF" w:rsidP="001F4A06">
            <w:pPr>
              <w:spacing w:line="259" w:lineRule="auto"/>
              <w:rPr>
                <w:rFonts w:ascii="Calibri" w:eastAsia="Times New Roman" w:hAnsi="Calibri"/>
                <w:b/>
                <w:sz w:val="22"/>
                <w:szCs w:val="22"/>
              </w:rPr>
            </w:pPr>
            <w:r w:rsidRPr="001F4A06">
              <w:rPr>
                <w:rFonts w:ascii="Calibri" w:eastAsia="Times New Roman" w:hAnsi="Calibri"/>
                <w:b/>
                <w:sz w:val="22"/>
                <w:szCs w:val="22"/>
              </w:rPr>
              <w:t>number</w:t>
            </w:r>
          </w:p>
        </w:tc>
        <w:tc>
          <w:tcPr>
            <w:tcW w:w="3127" w:type="dxa"/>
            <w:tcBorders>
              <w:top w:val="nil"/>
              <w:left w:val="single" w:sz="3" w:space="0" w:color="000000"/>
              <w:bottom w:val="single" w:sz="3" w:space="0" w:color="000000"/>
              <w:right w:val="single" w:sz="3" w:space="0" w:color="000000"/>
            </w:tcBorders>
            <w:shd w:val="clear" w:color="auto" w:fill="auto"/>
          </w:tcPr>
          <w:p w14:paraId="5329FFD4" w14:textId="77777777" w:rsidR="005D36DF" w:rsidRPr="001F4A06" w:rsidRDefault="005D36DF" w:rsidP="001F4A06">
            <w:pPr>
              <w:spacing w:after="160" w:line="259" w:lineRule="auto"/>
              <w:rPr>
                <w:rFonts w:ascii="Calibri" w:eastAsia="Times New Roman" w:hAnsi="Calibri"/>
                <w:sz w:val="22"/>
                <w:szCs w:val="22"/>
              </w:rPr>
            </w:pPr>
          </w:p>
        </w:tc>
        <w:tc>
          <w:tcPr>
            <w:tcW w:w="3123" w:type="dxa"/>
            <w:tcBorders>
              <w:top w:val="nil"/>
              <w:left w:val="single" w:sz="3" w:space="0" w:color="000000"/>
              <w:bottom w:val="single" w:sz="3" w:space="0" w:color="000000"/>
              <w:right w:val="nil"/>
            </w:tcBorders>
            <w:shd w:val="clear" w:color="auto" w:fill="auto"/>
          </w:tcPr>
          <w:p w14:paraId="0D484CF3" w14:textId="77777777" w:rsidR="005D36DF" w:rsidRPr="001F4A06" w:rsidRDefault="005D36DF" w:rsidP="001F4A06">
            <w:pPr>
              <w:spacing w:after="160" w:line="259" w:lineRule="auto"/>
              <w:rPr>
                <w:rFonts w:ascii="Calibri" w:eastAsia="Times New Roman" w:hAnsi="Calibri"/>
                <w:sz w:val="22"/>
                <w:szCs w:val="22"/>
              </w:rPr>
            </w:pPr>
          </w:p>
        </w:tc>
      </w:tr>
      <w:tr w:rsidR="005D36DF" w14:paraId="2B69661F" w14:textId="77777777" w:rsidTr="001F4A06">
        <w:trPr>
          <w:trHeight w:val="1453"/>
        </w:trPr>
        <w:tc>
          <w:tcPr>
            <w:tcW w:w="1107" w:type="dxa"/>
            <w:tcBorders>
              <w:top w:val="single" w:sz="3" w:space="0" w:color="000000"/>
              <w:left w:val="nil"/>
              <w:bottom w:val="single" w:sz="3" w:space="0" w:color="000000"/>
              <w:right w:val="single" w:sz="3" w:space="0" w:color="000000"/>
            </w:tcBorders>
            <w:shd w:val="clear" w:color="auto" w:fill="auto"/>
          </w:tcPr>
          <w:p w14:paraId="464928A4"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w:t>
            </w:r>
          </w:p>
          <w:p w14:paraId="7FA8FAE2"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2</w:t>
            </w:r>
          </w:p>
          <w:p w14:paraId="10ADB21B"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3</w:t>
            </w:r>
          </w:p>
          <w:p w14:paraId="72966EFA"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4</w:t>
            </w:r>
          </w:p>
          <w:p w14:paraId="102C5D5E"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5</w:t>
            </w:r>
          </w:p>
        </w:tc>
        <w:tc>
          <w:tcPr>
            <w:tcW w:w="3127" w:type="dxa"/>
            <w:tcBorders>
              <w:top w:val="single" w:sz="3" w:space="0" w:color="000000"/>
              <w:left w:val="single" w:sz="3" w:space="0" w:color="000000"/>
              <w:bottom w:val="single" w:sz="3" w:space="0" w:color="000000"/>
              <w:right w:val="single" w:sz="3" w:space="0" w:color="000000"/>
            </w:tcBorders>
            <w:shd w:val="clear" w:color="auto" w:fill="auto"/>
          </w:tcPr>
          <w:p w14:paraId="11068C09" w14:textId="77777777" w:rsidR="005D36DF" w:rsidRPr="001F4A06" w:rsidRDefault="005D36DF" w:rsidP="001F4A06">
            <w:pPr>
              <w:spacing w:after="160" w:line="259" w:lineRule="auto"/>
              <w:rPr>
                <w:rFonts w:ascii="Calibri" w:eastAsia="Times New Roman" w:hAnsi="Calibri"/>
                <w:sz w:val="22"/>
                <w:szCs w:val="22"/>
              </w:rPr>
            </w:pPr>
          </w:p>
        </w:tc>
        <w:tc>
          <w:tcPr>
            <w:tcW w:w="3123" w:type="dxa"/>
            <w:tcBorders>
              <w:top w:val="single" w:sz="3" w:space="0" w:color="000000"/>
              <w:left w:val="single" w:sz="3" w:space="0" w:color="000000"/>
              <w:bottom w:val="single" w:sz="3" w:space="0" w:color="000000"/>
              <w:right w:val="nil"/>
            </w:tcBorders>
            <w:shd w:val="clear" w:color="auto" w:fill="auto"/>
          </w:tcPr>
          <w:p w14:paraId="4336E12D" w14:textId="77777777" w:rsidR="005D36DF" w:rsidRPr="001F4A06" w:rsidRDefault="005D36DF" w:rsidP="001F4A06">
            <w:pPr>
              <w:spacing w:after="160" w:line="259" w:lineRule="auto"/>
              <w:rPr>
                <w:rFonts w:ascii="Calibri" w:eastAsia="Times New Roman" w:hAnsi="Calibri"/>
                <w:sz w:val="22"/>
                <w:szCs w:val="22"/>
              </w:rPr>
            </w:pPr>
          </w:p>
        </w:tc>
      </w:tr>
      <w:tr w:rsidR="005D36DF" w14:paraId="0ADCB5ED" w14:textId="77777777" w:rsidTr="001F4A06">
        <w:trPr>
          <w:trHeight w:val="1453"/>
        </w:trPr>
        <w:tc>
          <w:tcPr>
            <w:tcW w:w="1107" w:type="dxa"/>
            <w:tcBorders>
              <w:top w:val="single" w:sz="3" w:space="0" w:color="000000"/>
              <w:left w:val="nil"/>
              <w:bottom w:val="single" w:sz="3" w:space="0" w:color="000000"/>
              <w:right w:val="single" w:sz="3" w:space="0" w:color="000000"/>
            </w:tcBorders>
            <w:shd w:val="clear" w:color="auto" w:fill="auto"/>
          </w:tcPr>
          <w:p w14:paraId="057F86E3"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6</w:t>
            </w:r>
          </w:p>
          <w:p w14:paraId="08665ADB"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7</w:t>
            </w:r>
          </w:p>
          <w:p w14:paraId="59B8335D"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8</w:t>
            </w:r>
          </w:p>
          <w:p w14:paraId="0A974C48"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9</w:t>
            </w:r>
          </w:p>
          <w:p w14:paraId="6956234C"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10</w:t>
            </w:r>
          </w:p>
        </w:tc>
        <w:tc>
          <w:tcPr>
            <w:tcW w:w="3127" w:type="dxa"/>
            <w:tcBorders>
              <w:top w:val="single" w:sz="3" w:space="0" w:color="000000"/>
              <w:left w:val="single" w:sz="3" w:space="0" w:color="000000"/>
              <w:bottom w:val="single" w:sz="3" w:space="0" w:color="000000"/>
              <w:right w:val="single" w:sz="3" w:space="0" w:color="000000"/>
            </w:tcBorders>
            <w:shd w:val="clear" w:color="auto" w:fill="auto"/>
          </w:tcPr>
          <w:p w14:paraId="2894FCD8" w14:textId="77777777" w:rsidR="005D36DF" w:rsidRPr="001F4A06" w:rsidRDefault="005D36DF" w:rsidP="001F4A06">
            <w:pPr>
              <w:spacing w:after="160" w:line="259" w:lineRule="auto"/>
              <w:rPr>
                <w:rFonts w:ascii="Calibri" w:eastAsia="Times New Roman" w:hAnsi="Calibri"/>
                <w:sz w:val="22"/>
                <w:szCs w:val="22"/>
              </w:rPr>
            </w:pPr>
          </w:p>
        </w:tc>
        <w:tc>
          <w:tcPr>
            <w:tcW w:w="3123" w:type="dxa"/>
            <w:tcBorders>
              <w:top w:val="single" w:sz="3" w:space="0" w:color="000000"/>
              <w:left w:val="single" w:sz="3" w:space="0" w:color="000000"/>
              <w:bottom w:val="single" w:sz="3" w:space="0" w:color="000000"/>
              <w:right w:val="nil"/>
            </w:tcBorders>
            <w:shd w:val="clear" w:color="auto" w:fill="auto"/>
          </w:tcPr>
          <w:p w14:paraId="76B4A2F6" w14:textId="77777777" w:rsidR="005D36DF" w:rsidRPr="001F4A06" w:rsidRDefault="005D36DF" w:rsidP="001F4A06">
            <w:pPr>
              <w:spacing w:after="160" w:line="259" w:lineRule="auto"/>
              <w:rPr>
                <w:rFonts w:ascii="Calibri" w:eastAsia="Times New Roman" w:hAnsi="Calibri"/>
                <w:sz w:val="22"/>
                <w:szCs w:val="22"/>
              </w:rPr>
            </w:pPr>
          </w:p>
        </w:tc>
      </w:tr>
      <w:tr w:rsidR="005D36DF" w14:paraId="309354B1" w14:textId="77777777" w:rsidTr="001F4A06">
        <w:trPr>
          <w:trHeight w:val="1453"/>
        </w:trPr>
        <w:tc>
          <w:tcPr>
            <w:tcW w:w="1107" w:type="dxa"/>
            <w:tcBorders>
              <w:top w:val="single" w:sz="3" w:space="0" w:color="000000"/>
              <w:left w:val="nil"/>
              <w:bottom w:val="single" w:sz="3" w:space="0" w:color="000000"/>
              <w:right w:val="single" w:sz="3" w:space="0" w:color="000000"/>
            </w:tcBorders>
            <w:shd w:val="clear" w:color="auto" w:fill="auto"/>
          </w:tcPr>
          <w:p w14:paraId="503BF0A1"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11</w:t>
            </w:r>
          </w:p>
          <w:p w14:paraId="268B3EC9"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12</w:t>
            </w:r>
          </w:p>
          <w:p w14:paraId="46F466E2"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13</w:t>
            </w:r>
          </w:p>
          <w:p w14:paraId="291BB8FB"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14</w:t>
            </w:r>
          </w:p>
          <w:p w14:paraId="27943699"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15</w:t>
            </w:r>
          </w:p>
        </w:tc>
        <w:tc>
          <w:tcPr>
            <w:tcW w:w="3127" w:type="dxa"/>
            <w:tcBorders>
              <w:top w:val="single" w:sz="3" w:space="0" w:color="000000"/>
              <w:left w:val="single" w:sz="3" w:space="0" w:color="000000"/>
              <w:bottom w:val="single" w:sz="3" w:space="0" w:color="000000"/>
              <w:right w:val="single" w:sz="3" w:space="0" w:color="000000"/>
            </w:tcBorders>
            <w:shd w:val="clear" w:color="auto" w:fill="auto"/>
          </w:tcPr>
          <w:p w14:paraId="7BFF5502" w14:textId="77777777" w:rsidR="005D36DF" w:rsidRPr="001F4A06" w:rsidRDefault="005D36DF" w:rsidP="001F4A06">
            <w:pPr>
              <w:spacing w:after="160" w:line="259" w:lineRule="auto"/>
              <w:rPr>
                <w:rFonts w:ascii="Calibri" w:eastAsia="Times New Roman" w:hAnsi="Calibri"/>
                <w:sz w:val="22"/>
                <w:szCs w:val="22"/>
              </w:rPr>
            </w:pPr>
          </w:p>
        </w:tc>
        <w:tc>
          <w:tcPr>
            <w:tcW w:w="3123" w:type="dxa"/>
            <w:tcBorders>
              <w:top w:val="single" w:sz="3" w:space="0" w:color="000000"/>
              <w:left w:val="single" w:sz="3" w:space="0" w:color="000000"/>
              <w:bottom w:val="single" w:sz="3" w:space="0" w:color="000000"/>
              <w:right w:val="nil"/>
            </w:tcBorders>
            <w:shd w:val="clear" w:color="auto" w:fill="auto"/>
          </w:tcPr>
          <w:p w14:paraId="0D6D2E3B" w14:textId="77777777" w:rsidR="005D36DF" w:rsidRPr="001F4A06" w:rsidRDefault="005D36DF" w:rsidP="001F4A06">
            <w:pPr>
              <w:spacing w:after="160" w:line="259" w:lineRule="auto"/>
              <w:rPr>
                <w:rFonts w:ascii="Calibri" w:eastAsia="Times New Roman" w:hAnsi="Calibri"/>
                <w:sz w:val="22"/>
                <w:szCs w:val="22"/>
              </w:rPr>
            </w:pPr>
          </w:p>
        </w:tc>
      </w:tr>
      <w:tr w:rsidR="005D36DF" w14:paraId="21392997" w14:textId="77777777" w:rsidTr="001F4A06">
        <w:trPr>
          <w:trHeight w:val="1449"/>
        </w:trPr>
        <w:tc>
          <w:tcPr>
            <w:tcW w:w="1107" w:type="dxa"/>
            <w:tcBorders>
              <w:top w:val="single" w:sz="3" w:space="0" w:color="000000"/>
              <w:left w:val="nil"/>
              <w:bottom w:val="nil"/>
              <w:right w:val="single" w:sz="3" w:space="0" w:color="000000"/>
            </w:tcBorders>
            <w:shd w:val="clear" w:color="auto" w:fill="auto"/>
          </w:tcPr>
          <w:p w14:paraId="1F24DA2D"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16</w:t>
            </w:r>
          </w:p>
          <w:p w14:paraId="63D2BBF3"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17</w:t>
            </w:r>
          </w:p>
          <w:p w14:paraId="26813DAF"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18</w:t>
            </w:r>
          </w:p>
          <w:p w14:paraId="47282556"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19</w:t>
            </w:r>
          </w:p>
          <w:p w14:paraId="6A2D2803" w14:textId="77777777" w:rsidR="005D36DF" w:rsidRPr="001F4A06" w:rsidRDefault="005D36DF" w:rsidP="001F4A06">
            <w:pPr>
              <w:spacing w:line="259" w:lineRule="auto"/>
              <w:rPr>
                <w:rFonts w:ascii="Calibri" w:eastAsia="Times New Roman" w:hAnsi="Calibri"/>
                <w:sz w:val="22"/>
                <w:szCs w:val="22"/>
              </w:rPr>
            </w:pPr>
            <w:r w:rsidRPr="001F4A06">
              <w:rPr>
                <w:rFonts w:ascii="Calibri" w:eastAsia="Times New Roman" w:hAnsi="Calibri"/>
                <w:sz w:val="22"/>
                <w:szCs w:val="22"/>
              </w:rPr>
              <w:t>20</w:t>
            </w:r>
          </w:p>
        </w:tc>
        <w:tc>
          <w:tcPr>
            <w:tcW w:w="3127" w:type="dxa"/>
            <w:tcBorders>
              <w:top w:val="single" w:sz="3" w:space="0" w:color="000000"/>
              <w:left w:val="single" w:sz="3" w:space="0" w:color="000000"/>
              <w:bottom w:val="nil"/>
              <w:right w:val="single" w:sz="3" w:space="0" w:color="000000"/>
            </w:tcBorders>
            <w:shd w:val="clear" w:color="auto" w:fill="auto"/>
          </w:tcPr>
          <w:p w14:paraId="6164D7C6" w14:textId="77777777" w:rsidR="005D36DF" w:rsidRPr="001F4A06" w:rsidRDefault="005D36DF" w:rsidP="001F4A06">
            <w:pPr>
              <w:spacing w:after="160" w:line="259" w:lineRule="auto"/>
              <w:rPr>
                <w:rFonts w:ascii="Calibri" w:eastAsia="Times New Roman" w:hAnsi="Calibri"/>
                <w:sz w:val="22"/>
                <w:szCs w:val="22"/>
              </w:rPr>
            </w:pPr>
          </w:p>
        </w:tc>
        <w:tc>
          <w:tcPr>
            <w:tcW w:w="3123" w:type="dxa"/>
            <w:tcBorders>
              <w:top w:val="single" w:sz="3" w:space="0" w:color="000000"/>
              <w:left w:val="single" w:sz="3" w:space="0" w:color="000000"/>
              <w:bottom w:val="nil"/>
              <w:right w:val="nil"/>
            </w:tcBorders>
            <w:shd w:val="clear" w:color="auto" w:fill="auto"/>
          </w:tcPr>
          <w:p w14:paraId="74B6BB37" w14:textId="77777777" w:rsidR="005D36DF" w:rsidRPr="001F4A06" w:rsidRDefault="005D36DF" w:rsidP="001F4A06">
            <w:pPr>
              <w:spacing w:after="160" w:line="259" w:lineRule="auto"/>
              <w:rPr>
                <w:rFonts w:ascii="Calibri" w:eastAsia="Times New Roman" w:hAnsi="Calibri"/>
                <w:sz w:val="22"/>
                <w:szCs w:val="22"/>
              </w:rPr>
            </w:pPr>
          </w:p>
        </w:tc>
      </w:tr>
    </w:tbl>
    <w:p w14:paraId="28FD3C08" w14:textId="77777777" w:rsidR="00AD4B48" w:rsidRDefault="00AD4B48" w:rsidP="00AD4B48">
      <w:pPr>
        <w:spacing w:line="252" w:lineRule="auto"/>
        <w:ind w:left="299" w:right="7"/>
        <w:jc w:val="both"/>
      </w:pPr>
    </w:p>
    <w:p w14:paraId="15F4BEE6" w14:textId="451EF902" w:rsidR="005D36DF" w:rsidRDefault="005D36DF" w:rsidP="00E22C4D">
      <w:pPr>
        <w:numPr>
          <w:ilvl w:val="0"/>
          <w:numId w:val="15"/>
        </w:numPr>
        <w:spacing w:line="252" w:lineRule="auto"/>
        <w:ind w:right="7" w:hanging="299"/>
        <w:jc w:val="both"/>
      </w:pPr>
      <w:r>
        <w:t xml:space="preserve">Now plot your collected data in a graph to demonstrate the main pattern. The graph should </w:t>
      </w:r>
      <w:r w:rsidR="00AB4598">
        <w:t>clearly communicate the experimental evidence to</w:t>
      </w:r>
      <w:r>
        <w:t xml:space="preserve"> answer your experimental question.</w:t>
      </w:r>
      <w:r w:rsidR="00E22C4D" w:rsidRPr="00E22C4D">
        <w:t xml:space="preserve"> </w:t>
      </w:r>
      <w:r w:rsidR="00E22C4D">
        <w:t>Please include a figure caption that summarizes your main result.</w:t>
      </w:r>
      <w:r w:rsidR="00683142">
        <w:t xml:space="preserve">  What did you learn from your model?  What assumptions went into the model, and how did it differ from the real world?</w:t>
      </w:r>
    </w:p>
    <w:p w14:paraId="694C35AC" w14:textId="77777777" w:rsidR="00E22C4D" w:rsidRDefault="00E22C4D" w:rsidP="00E22C4D">
      <w:pPr>
        <w:spacing w:line="252" w:lineRule="auto"/>
        <w:ind w:left="299" w:right="7"/>
        <w:jc w:val="both"/>
      </w:pPr>
    </w:p>
    <w:p w14:paraId="2BB40990" w14:textId="77777777" w:rsidR="00E22C4D" w:rsidRDefault="00E22C4D" w:rsidP="00E22C4D">
      <w:pPr>
        <w:spacing w:line="252" w:lineRule="auto"/>
        <w:ind w:right="7"/>
        <w:jc w:val="both"/>
      </w:pPr>
    </w:p>
    <w:p w14:paraId="34DF9961" w14:textId="77777777" w:rsidR="005D36DF" w:rsidRDefault="005D36DF" w:rsidP="00683142">
      <w:pPr>
        <w:pStyle w:val="ColorfulList-Accent1"/>
        <w:spacing w:after="282"/>
        <w:ind w:left="0" w:right="7" w:firstLine="0"/>
      </w:pPr>
      <w:bookmarkStart w:id="0" w:name="_GoBack"/>
    </w:p>
    <w:bookmarkEnd w:id="0"/>
    <w:p w14:paraId="010BDD55" w14:textId="77777777" w:rsidR="005D36DF" w:rsidRDefault="005D36DF">
      <w:pPr>
        <w:rPr>
          <w:rFonts w:ascii="Times New Roman" w:hAnsi="Times New Roman"/>
        </w:rPr>
      </w:pPr>
    </w:p>
    <w:p w14:paraId="3F36B71B" w14:textId="77777777" w:rsidR="005D36DF" w:rsidRDefault="005D36DF">
      <w:pPr>
        <w:rPr>
          <w:rFonts w:ascii="Times New Roman" w:hAnsi="Times New Roman"/>
        </w:rPr>
      </w:pPr>
    </w:p>
    <w:p w14:paraId="311B6D9D" w14:textId="77777777" w:rsidR="00FA540E" w:rsidRPr="00230BCF" w:rsidRDefault="00E22C4D">
      <w:pPr>
        <w:rPr>
          <w:b/>
          <w:sz w:val="28"/>
          <w:szCs w:val="28"/>
        </w:rPr>
      </w:pPr>
      <w:r>
        <w:rPr>
          <w:rFonts w:ascii="Times New Roman" w:hAnsi="Times New Roman"/>
        </w:rPr>
        <w:br w:type="page"/>
      </w:r>
      <w:r w:rsidRPr="00230BCF">
        <w:rPr>
          <w:b/>
          <w:sz w:val="28"/>
          <w:szCs w:val="28"/>
        </w:rPr>
        <w:t xml:space="preserve">Diseasebots </w:t>
      </w:r>
      <w:r w:rsidR="004524C0">
        <w:rPr>
          <w:b/>
          <w:sz w:val="28"/>
          <w:szCs w:val="28"/>
        </w:rPr>
        <w:t>Part</w:t>
      </w:r>
      <w:r w:rsidRPr="00230BCF">
        <w:rPr>
          <w:b/>
          <w:sz w:val="28"/>
          <w:szCs w:val="28"/>
        </w:rPr>
        <w:t xml:space="preserve"> 2: </w:t>
      </w:r>
      <w:r w:rsidR="00FA540E" w:rsidRPr="00230BCF">
        <w:rPr>
          <w:b/>
          <w:sz w:val="28"/>
          <w:szCs w:val="28"/>
        </w:rPr>
        <w:t>Computer simulations of agent-based models</w:t>
      </w:r>
    </w:p>
    <w:p w14:paraId="0448E712" w14:textId="77777777" w:rsidR="00FA540E" w:rsidRDefault="00FA540E">
      <w:pPr>
        <w:rPr>
          <w:rFonts w:ascii="Times New Roman" w:hAnsi="Times New Roman"/>
        </w:rPr>
      </w:pPr>
    </w:p>
    <w:p w14:paraId="7BD55881" w14:textId="77777777" w:rsidR="00B60AF1" w:rsidRPr="00230BCF" w:rsidRDefault="00B60AF1" w:rsidP="00FA540E">
      <w:pPr>
        <w:spacing w:after="249"/>
        <w:ind w:left="-14"/>
        <w:rPr>
          <w:i/>
        </w:rPr>
      </w:pPr>
      <w:r w:rsidRPr="00230BCF">
        <w:rPr>
          <w:i/>
        </w:rPr>
        <w:t>Learning Objectives:</w:t>
      </w:r>
    </w:p>
    <w:p w14:paraId="08EFB39E" w14:textId="1FEC0E0C" w:rsidR="00AB4598" w:rsidRDefault="00230BCF" w:rsidP="00230BCF">
      <w:pPr>
        <w:numPr>
          <w:ilvl w:val="0"/>
          <w:numId w:val="26"/>
        </w:numPr>
        <w:spacing w:after="282"/>
        <w:ind w:right="7"/>
      </w:pPr>
      <w:r>
        <w:t xml:space="preserve">Use the software NetLogo to simulate a simple agent-based </w:t>
      </w:r>
      <w:r w:rsidR="00AB4598">
        <w:t>model of a biological process</w:t>
      </w:r>
    </w:p>
    <w:p w14:paraId="42B14B31" w14:textId="10A1EE8F" w:rsidR="00230BCF" w:rsidRDefault="00AB4598" w:rsidP="00230BCF">
      <w:pPr>
        <w:numPr>
          <w:ilvl w:val="0"/>
          <w:numId w:val="26"/>
        </w:numPr>
        <w:spacing w:after="282"/>
        <w:ind w:right="7"/>
      </w:pPr>
      <w:r>
        <w:t>E</w:t>
      </w:r>
      <w:r w:rsidR="00230BCF">
        <w:t>xplore how host density affects contact rates and disease transmission</w:t>
      </w:r>
      <w:r>
        <w:t xml:space="preserve"> in a stochastic model</w:t>
      </w:r>
    </w:p>
    <w:p w14:paraId="269E7A3C" w14:textId="56A6BEDA" w:rsidR="00230BCF" w:rsidRDefault="00230BCF" w:rsidP="00230BCF">
      <w:pPr>
        <w:numPr>
          <w:ilvl w:val="0"/>
          <w:numId w:val="26"/>
        </w:numPr>
        <w:spacing w:after="282"/>
        <w:ind w:right="7"/>
      </w:pPr>
      <w:r>
        <w:t xml:space="preserve">Design an experiment to collect data over multiple simulations of the computer model, and explain why multiple simulations are necessary for data </w:t>
      </w:r>
      <w:r w:rsidR="00AB4598">
        <w:t>collection in stochastic models</w:t>
      </w:r>
    </w:p>
    <w:p w14:paraId="28C404B3" w14:textId="77777777" w:rsidR="00230BCF" w:rsidRDefault="00230BCF" w:rsidP="00230BCF">
      <w:pPr>
        <w:numPr>
          <w:ilvl w:val="0"/>
          <w:numId w:val="26"/>
        </w:numPr>
        <w:spacing w:after="282"/>
        <w:ind w:right="7"/>
      </w:pPr>
      <w:r>
        <w:t>Practice collecting and visualizing data to show the results of experimental manipulations</w:t>
      </w:r>
    </w:p>
    <w:p w14:paraId="02F503A6" w14:textId="4213C9A5" w:rsidR="00FA540E" w:rsidRDefault="00FA540E" w:rsidP="00FA540E">
      <w:pPr>
        <w:spacing w:after="249"/>
        <w:ind w:left="-14"/>
      </w:pPr>
      <w:r>
        <w:t>As</w:t>
      </w:r>
      <w:r w:rsidR="00AB4598">
        <w:rPr>
          <w:rStyle w:val="CommentReference"/>
        </w:rPr>
        <w:t xml:space="preserve"> </w:t>
      </w:r>
      <w:r>
        <w:t xml:space="preserve">you saw in the hands-on simulation of a stochastic disease model, the limitation of stochastic models is that you need to simulate the ecological scenario multiple times in order to </w:t>
      </w:r>
      <w:r w:rsidR="00456DC3">
        <w:t>understand the effect of your manipulation on your response variable</w:t>
      </w:r>
      <w:r w:rsidR="00BE4879">
        <w:t>, which can be very time consuming.  Computer simulations allow us to speed up this process.</w:t>
      </w:r>
    </w:p>
    <w:p w14:paraId="0C99A8C3" w14:textId="77777777" w:rsidR="00FA540E" w:rsidRDefault="00FA540E" w:rsidP="00FA540E">
      <w:pPr>
        <w:spacing w:after="249"/>
        <w:ind w:left="-14"/>
      </w:pPr>
      <w:r>
        <w:t xml:space="preserve">The computer version of this simulation runs in the program “NetLogo.”  Your group will run the same experiment you conducted with the mini-robots, this time using NetLogo. </w:t>
      </w:r>
    </w:p>
    <w:p w14:paraId="7DEBEFD2" w14:textId="77777777" w:rsidR="00FA540E" w:rsidRDefault="00FA540E" w:rsidP="00FA540E">
      <w:pPr>
        <w:spacing w:after="249"/>
        <w:ind w:left="-14"/>
      </w:pPr>
      <w:r>
        <w:t>There are two ways to run this program: installing NetLogo on your laptop, or running it remotely through the QUBES website.  Your instructor will indicate which set of instructions to follow.</w:t>
      </w:r>
      <w:r w:rsidRPr="00FA540E">
        <w:t xml:space="preserve"> </w:t>
      </w:r>
      <w:r>
        <w:t xml:space="preserve"> You can download an electronic version of this pdf file from your course website so that you don’t have to type in all of the links.</w:t>
      </w:r>
    </w:p>
    <w:p w14:paraId="5F5C37D9" w14:textId="77777777" w:rsidR="00BE4879" w:rsidRDefault="00FA540E" w:rsidP="00BE4879">
      <w:pPr>
        <w:spacing w:after="249"/>
        <w:ind w:left="-14"/>
        <w:rPr>
          <w:i/>
        </w:rPr>
      </w:pPr>
      <w:r w:rsidRPr="00FA540E">
        <w:rPr>
          <w:i/>
        </w:rPr>
        <w:t xml:space="preserve">To run </w:t>
      </w:r>
      <w:r w:rsidR="00874ED6">
        <w:rPr>
          <w:i/>
        </w:rPr>
        <w:t>NetLogo</w:t>
      </w:r>
      <w:r w:rsidRPr="00FA540E">
        <w:rPr>
          <w:i/>
        </w:rPr>
        <w:t xml:space="preserve"> on the QUBES website: </w:t>
      </w:r>
    </w:p>
    <w:p w14:paraId="6FD77864" w14:textId="77777777" w:rsidR="00FA540E" w:rsidRPr="00BE4879" w:rsidRDefault="00FA540E" w:rsidP="00BE4879">
      <w:pPr>
        <w:numPr>
          <w:ilvl w:val="0"/>
          <w:numId w:val="16"/>
        </w:numPr>
        <w:spacing w:after="249"/>
        <w:ind w:hanging="360"/>
        <w:rPr>
          <w:i/>
        </w:rPr>
      </w:pPr>
      <w:r>
        <w:t xml:space="preserve">To run the software, you first need to create an account on the QUBES website. Goto </w:t>
      </w:r>
      <w:hyperlink r:id="rId10">
        <w:r>
          <w:rPr>
            <w:rFonts w:ascii="Calibri" w:eastAsia="Calibri" w:hAnsi="Calibri" w:cs="Calibri"/>
          </w:rPr>
          <w:t>https://qubeshub.org</w:t>
        </w:r>
      </w:hyperlink>
      <w:r>
        <w:rPr>
          <w:rFonts w:ascii="Calibri" w:eastAsia="Calibri" w:hAnsi="Calibri" w:cs="Calibri"/>
        </w:rPr>
        <w:t xml:space="preserve"> </w:t>
      </w:r>
      <w:r>
        <w:t>and click “Login,” then follow the prompts to create an account by linking your gmail/google account. At least one person per group needs to create an account in order to open the software.</w:t>
      </w:r>
    </w:p>
    <w:p w14:paraId="38327822" w14:textId="77777777" w:rsidR="00FA540E" w:rsidRDefault="00FA540E" w:rsidP="00FA540E">
      <w:pPr>
        <w:numPr>
          <w:ilvl w:val="0"/>
          <w:numId w:val="16"/>
        </w:numPr>
        <w:spacing w:after="226" w:line="252" w:lineRule="auto"/>
        <w:ind w:right="538" w:hanging="416"/>
        <w:jc w:val="both"/>
      </w:pPr>
      <w:r>
        <w:t xml:space="preserve">Next, go to </w:t>
      </w:r>
      <w:r>
        <w:fldChar w:fldCharType="begin"/>
      </w:r>
      <w:r>
        <w:instrText xml:space="preserve"> HYPERLINK "https://qubeshub.org/groups/teaching_with_netlogo" \h </w:instrText>
      </w:r>
      <w:r>
        <w:fldChar w:fldCharType="separate"/>
      </w:r>
      <w:r>
        <w:rPr>
          <w:rFonts w:ascii="Calibri" w:eastAsia="Calibri" w:hAnsi="Calibri" w:cs="Calibri"/>
        </w:rPr>
        <w:t>https://qubeshub.org/groups/teaching_with_netlogo</w:t>
      </w:r>
      <w:r>
        <w:rPr>
          <w:rFonts w:ascii="Calibri" w:eastAsia="Calibri" w:hAnsi="Calibri" w:cs="Calibri"/>
        </w:rPr>
        <w:fldChar w:fldCharType="end"/>
      </w:r>
      <w:r>
        <w:rPr>
          <w:rFonts w:ascii="Calibri" w:eastAsia="Calibri" w:hAnsi="Calibri" w:cs="Calibri"/>
        </w:rPr>
        <w:t xml:space="preserve"> </w:t>
      </w:r>
      <w:r>
        <w:t>and click the “Join” button on the upper left. Make sure you are logged in to your QUBES account.</w:t>
      </w:r>
    </w:p>
    <w:p w14:paraId="03378819" w14:textId="77777777" w:rsidR="00BE4879" w:rsidRDefault="00FA540E" w:rsidP="00BE4879">
      <w:pPr>
        <w:numPr>
          <w:ilvl w:val="0"/>
          <w:numId w:val="16"/>
        </w:numPr>
        <w:spacing w:after="21" w:line="246" w:lineRule="auto"/>
        <w:ind w:right="538" w:hanging="416"/>
        <w:jc w:val="both"/>
      </w:pPr>
      <w:r>
        <w:t xml:space="preserve">Now you are ready to open the software! Click this link: </w:t>
      </w:r>
      <w:hyperlink r:id="rId11" w:history="1">
        <w:r w:rsidR="00192B72" w:rsidRPr="000F2618">
          <w:rPr>
            <w:rStyle w:val="Hyperlink"/>
            <w:rFonts w:ascii="Calibri" w:eastAsia="Calibri" w:hAnsi="Calibri" w:cs="Calibri"/>
          </w:rPr>
          <w:t>https://qubeshub.org/tools/netlogo/invoke?params=file:/data/groups/teaching_with_netlogo/disea</w:t>
        </w:r>
        <w:r w:rsidR="00192B72" w:rsidRPr="000F2618">
          <w:rPr>
            <w:rStyle w:val="Hyperlink"/>
            <w:rFonts w:ascii="Calibri" w:eastAsia="Calibri" w:hAnsi="Calibri" w:cs="Calibri"/>
          </w:rPr>
          <w:t>s</w:t>
        </w:r>
        <w:r w:rsidR="00192B72" w:rsidRPr="000F2618">
          <w:rPr>
            <w:rStyle w:val="Hyperlink"/>
            <w:rFonts w:ascii="Calibri" w:eastAsia="Calibri" w:hAnsi="Calibri" w:cs="Calibri"/>
          </w:rPr>
          <w:t>ebots.nlogo</w:t>
        </w:r>
      </w:hyperlink>
      <w:r w:rsidR="00BE4879">
        <w:t xml:space="preserve"> to launch NetLogo with</w:t>
      </w:r>
      <w:r>
        <w:t xml:space="preserve"> the diseasebot model already loaded. You might </w:t>
      </w:r>
      <w:r w:rsidR="00ED181F">
        <w:t>need</w:t>
      </w:r>
      <w:r>
        <w:t xml:space="preserve"> to adjust your browser zoom a little and/or adjust the size of the internal window in order to see the whole thing. Congratulations, you are now using a supercomputer!</w:t>
      </w:r>
    </w:p>
    <w:p w14:paraId="046CCF19" w14:textId="77777777" w:rsidR="00BE4879" w:rsidRDefault="00BE4879" w:rsidP="00BE4879">
      <w:pPr>
        <w:spacing w:after="21" w:line="246" w:lineRule="auto"/>
        <w:ind w:right="538"/>
        <w:jc w:val="both"/>
      </w:pPr>
    </w:p>
    <w:p w14:paraId="5D51A569" w14:textId="77777777" w:rsidR="00BE4879" w:rsidRDefault="00BE4879" w:rsidP="00BE4879">
      <w:pPr>
        <w:spacing w:after="249"/>
        <w:ind w:left="-14"/>
        <w:rPr>
          <w:i/>
        </w:rPr>
      </w:pPr>
      <w:r w:rsidRPr="00FA540E">
        <w:rPr>
          <w:i/>
        </w:rPr>
        <w:t xml:space="preserve">To </w:t>
      </w:r>
      <w:r>
        <w:rPr>
          <w:i/>
        </w:rPr>
        <w:t>install</w:t>
      </w:r>
      <w:r w:rsidRPr="00FA540E">
        <w:rPr>
          <w:i/>
        </w:rPr>
        <w:t xml:space="preserve"> </w:t>
      </w:r>
      <w:r w:rsidR="00874ED6">
        <w:rPr>
          <w:i/>
        </w:rPr>
        <w:t>NetLogo</w:t>
      </w:r>
      <w:r w:rsidRPr="00FA540E">
        <w:rPr>
          <w:i/>
        </w:rPr>
        <w:t xml:space="preserve"> </w:t>
      </w:r>
      <w:r>
        <w:rPr>
          <w:i/>
        </w:rPr>
        <w:t>locally</w:t>
      </w:r>
      <w:r w:rsidRPr="00FA540E">
        <w:rPr>
          <w:i/>
        </w:rPr>
        <w:t xml:space="preserve">: </w:t>
      </w:r>
    </w:p>
    <w:p w14:paraId="204387E0" w14:textId="77777777" w:rsidR="00BE4879" w:rsidRPr="00BE4879" w:rsidRDefault="00BE4879" w:rsidP="00BE4879">
      <w:pPr>
        <w:numPr>
          <w:ilvl w:val="0"/>
          <w:numId w:val="17"/>
        </w:numPr>
        <w:spacing w:after="249"/>
        <w:rPr>
          <w:i/>
        </w:rPr>
      </w:pPr>
      <w:r>
        <w:t xml:space="preserve">Go to </w:t>
      </w:r>
      <w:hyperlink r:id="rId12" w:history="1">
        <w:r w:rsidRPr="000F2618">
          <w:rPr>
            <w:rStyle w:val="Hyperlink"/>
          </w:rPr>
          <w:t>https://ccl.northwestern.edu/netlogo/download.shtml</w:t>
        </w:r>
      </w:hyperlink>
      <w:r>
        <w:t xml:space="preserve"> and download and install the appropriate version for your operating system.</w:t>
      </w:r>
    </w:p>
    <w:p w14:paraId="59C065A7" w14:textId="77777777" w:rsidR="00BE4879" w:rsidRPr="00230BCF" w:rsidRDefault="00BE4879" w:rsidP="0091581E">
      <w:pPr>
        <w:numPr>
          <w:ilvl w:val="0"/>
          <w:numId w:val="17"/>
        </w:numPr>
        <w:spacing w:after="21" w:line="246" w:lineRule="auto"/>
        <w:ind w:right="538"/>
        <w:jc w:val="both"/>
        <w:rPr>
          <w:i/>
        </w:rPr>
      </w:pPr>
      <w:r>
        <w:t xml:space="preserve">Go to your course website and download the file diseasebots.nlogo. Open this model in </w:t>
      </w:r>
      <w:r w:rsidR="00874ED6">
        <w:t>NetLogo</w:t>
      </w:r>
      <w:r w:rsidR="00A00762">
        <w:t>.</w:t>
      </w:r>
      <w:r>
        <w:t xml:space="preserve"> </w:t>
      </w:r>
    </w:p>
    <w:p w14:paraId="4508AA3C" w14:textId="77777777" w:rsidR="00230BCF" w:rsidRDefault="00230BCF" w:rsidP="00230BCF">
      <w:pPr>
        <w:spacing w:after="21" w:line="246" w:lineRule="auto"/>
        <w:ind w:left="286" w:right="538"/>
        <w:jc w:val="both"/>
      </w:pPr>
    </w:p>
    <w:p w14:paraId="78778F38" w14:textId="77777777" w:rsidR="00BE4879" w:rsidRPr="00FA540E" w:rsidRDefault="00230BCF" w:rsidP="00BE4879">
      <w:pPr>
        <w:spacing w:after="249"/>
        <w:ind w:left="-15" w:right="1068"/>
        <w:rPr>
          <w:b/>
        </w:rPr>
      </w:pPr>
      <w:r>
        <w:rPr>
          <w:b/>
        </w:rPr>
        <w:t>N</w:t>
      </w:r>
      <w:r w:rsidR="00BE4879" w:rsidRPr="00FA540E">
        <w:rPr>
          <w:b/>
        </w:rPr>
        <w:t>ow with modeling software!</w:t>
      </w:r>
    </w:p>
    <w:p w14:paraId="1DBE45DE" w14:textId="77777777" w:rsidR="00704272" w:rsidRDefault="00BE4879" w:rsidP="00704272">
      <w:pPr>
        <w:numPr>
          <w:ilvl w:val="0"/>
          <w:numId w:val="19"/>
        </w:numPr>
        <w:spacing w:after="192" w:line="252" w:lineRule="auto"/>
        <w:ind w:right="538"/>
        <w:jc w:val="both"/>
      </w:pPr>
      <w:r>
        <w:t>Once you have the model open in NetLogo, p</w:t>
      </w:r>
      <w:r w:rsidR="00FA540E">
        <w:t>lay around with the sliders to change model parameters. To run the model, first click</w:t>
      </w:r>
      <w:r w:rsidR="00F06262">
        <w:t xml:space="preserve"> </w:t>
      </w:r>
      <w:r w:rsidR="00FA540E">
        <w:t>“setup” and then click “go”. The simulation will run until you click “go” again. Set up the sliders and options to match your ‘real world’ experiment. In NetLogo, the agents (i.e. our diseasebots) are always called turtles, so that’s why they are turtle-shaped.</w:t>
      </w:r>
    </w:p>
    <w:p w14:paraId="278B0621" w14:textId="77777777" w:rsidR="00704272" w:rsidRDefault="00FA540E" w:rsidP="00704272">
      <w:pPr>
        <w:numPr>
          <w:ilvl w:val="0"/>
          <w:numId w:val="19"/>
        </w:numPr>
        <w:spacing w:after="192" w:line="252" w:lineRule="auto"/>
        <w:ind w:right="538"/>
        <w:jc w:val="both"/>
      </w:pPr>
      <w:r>
        <w:t>To run your model multiple times, you will use a tool called Behavior</w:t>
      </w:r>
      <w:r w:rsidR="00830AA2">
        <w:t xml:space="preserve"> </w:t>
      </w:r>
      <w:r>
        <w:t>Space. Go to</w:t>
      </w:r>
      <w:r w:rsidR="00BE4879">
        <w:t xml:space="preserve"> </w:t>
      </w:r>
      <w:r>
        <w:t xml:space="preserve">Tools and </w:t>
      </w:r>
      <w:r w:rsidR="00B27B8E">
        <w:t>select</w:t>
      </w:r>
      <w:r>
        <w:t xml:space="preserve"> Behavior</w:t>
      </w:r>
      <w:r w:rsidR="00830AA2">
        <w:t xml:space="preserve"> </w:t>
      </w:r>
      <w:r>
        <w:t xml:space="preserve">Space in the top menu. Then click “New” in the </w:t>
      </w:r>
      <w:r w:rsidR="0017150E">
        <w:t xml:space="preserve">pop up </w:t>
      </w:r>
      <w:r>
        <w:t>box to create a new experiment.</w:t>
      </w:r>
    </w:p>
    <w:p w14:paraId="1B76E779" w14:textId="77777777" w:rsidR="00704272" w:rsidRDefault="00FA540E" w:rsidP="00E4710D">
      <w:pPr>
        <w:numPr>
          <w:ilvl w:val="0"/>
          <w:numId w:val="19"/>
        </w:numPr>
        <w:spacing w:after="192" w:line="252" w:lineRule="auto"/>
        <w:ind w:left="416" w:right="7"/>
        <w:jc w:val="both"/>
      </w:pPr>
      <w:r>
        <w:t>Now find the variable that you want to change in your experiment in the top box,</w:t>
      </w:r>
      <w:r w:rsidR="00BE4879">
        <w:t xml:space="preserve"> </w:t>
      </w:r>
      <w:r>
        <w:t>and type in the range you want to vary it over. For example, to change the amount of vaccination, you would modify the first line in the top box. Right now</w:t>
      </w:r>
      <w:r w:rsidR="0068787A">
        <w:t>,</w:t>
      </w:r>
      <w:r>
        <w:t xml:space="preserve"> it looks something like this: </w:t>
      </w:r>
      <w:r w:rsidRPr="00704272">
        <w:rPr>
          <w:rFonts w:ascii="Calibri" w:eastAsia="Calibri" w:hAnsi="Calibri" w:cs="Calibri"/>
        </w:rPr>
        <w:t>["number-to-vaccinate" 5]</w:t>
      </w:r>
      <w:r>
        <w:t>. This means that the number</w:t>
      </w:r>
      <w:r w:rsidR="00BE4879">
        <w:t xml:space="preserve"> </w:t>
      </w:r>
      <w:r w:rsidR="00830AA2">
        <w:t>o</w:t>
      </w:r>
      <w:r>
        <w:t xml:space="preserve">f robots to vaccinate is set at 5. If you want to vary that from 0 to 20 robots, increasing by 5 each time, you’d replace </w:t>
      </w:r>
      <w:r w:rsidRPr="00704272">
        <w:rPr>
          <w:rFonts w:ascii="Calibri" w:eastAsia="Calibri" w:hAnsi="Calibri" w:cs="Calibri"/>
        </w:rPr>
        <w:t xml:space="preserve">5 </w:t>
      </w:r>
      <w:r>
        <w:t xml:space="preserve">with </w:t>
      </w:r>
      <w:r w:rsidRPr="00704272">
        <w:rPr>
          <w:rFonts w:ascii="Calibri" w:eastAsia="Calibri" w:hAnsi="Calibri" w:cs="Calibri"/>
        </w:rPr>
        <w:t>[0 5 20]</w:t>
      </w:r>
      <w:r>
        <w:t>. So it would now look like</w:t>
      </w:r>
      <w:r w:rsidR="00704272">
        <w:t xml:space="preserve"> </w:t>
      </w:r>
      <w:r w:rsidRPr="00704272">
        <w:rPr>
          <w:rFonts w:ascii="Calibri" w:eastAsia="Calibri" w:hAnsi="Calibri" w:cs="Calibri"/>
        </w:rPr>
        <w:t>["number-to-vaccinate" [0 5 20]]</w:t>
      </w:r>
      <w:r>
        <w:t>. Make sure to leave all of the other variables in that box the same–only change the one that you want to vary over your experiments.</w:t>
      </w:r>
    </w:p>
    <w:p w14:paraId="3B9ACB5F" w14:textId="77777777" w:rsidR="00704272" w:rsidRDefault="00FA540E" w:rsidP="00704272">
      <w:pPr>
        <w:numPr>
          <w:ilvl w:val="0"/>
          <w:numId w:val="19"/>
        </w:numPr>
        <w:spacing w:after="192" w:line="252" w:lineRule="auto"/>
        <w:ind w:left="416" w:right="7"/>
        <w:jc w:val="both"/>
      </w:pPr>
      <w:r>
        <w:t>Choose how many times to repeat each experiment, and type it into the Repetitions</w:t>
      </w:r>
      <w:r w:rsidR="00BE4879">
        <w:t xml:space="preserve"> </w:t>
      </w:r>
      <w:r>
        <w:t>box. Try starting with 100 repetitions.</w:t>
      </w:r>
    </w:p>
    <w:p w14:paraId="3C78E11D" w14:textId="4D3CC3D4" w:rsidR="00704272" w:rsidRDefault="00FA540E" w:rsidP="00704272">
      <w:pPr>
        <w:numPr>
          <w:ilvl w:val="0"/>
          <w:numId w:val="19"/>
        </w:numPr>
        <w:spacing w:after="192" w:line="252" w:lineRule="auto"/>
        <w:ind w:left="416" w:right="7"/>
        <w:jc w:val="both"/>
      </w:pPr>
      <w:r>
        <w:t>Decide what variable you are measuring and type it in the “Measure runs using these</w:t>
      </w:r>
      <w:r w:rsidR="00BE4879">
        <w:t xml:space="preserve"> </w:t>
      </w:r>
      <w:r>
        <w:t xml:space="preserve">reporters” box. For example, to measure the fraction infected, type in </w:t>
      </w:r>
      <w:r w:rsidRPr="00704272">
        <w:rPr>
          <w:rFonts w:ascii="Calibri" w:eastAsia="Calibri" w:hAnsi="Calibri" w:cs="Calibri"/>
        </w:rPr>
        <w:t>%infected</w:t>
      </w:r>
      <w:r>
        <w:t>.</w:t>
      </w:r>
    </w:p>
    <w:p w14:paraId="0460FB11" w14:textId="77777777" w:rsidR="00704272" w:rsidRDefault="00FA540E" w:rsidP="00704272">
      <w:pPr>
        <w:numPr>
          <w:ilvl w:val="0"/>
          <w:numId w:val="19"/>
        </w:numPr>
        <w:spacing w:after="192" w:line="252" w:lineRule="auto"/>
        <w:ind w:left="416" w:right="7"/>
        <w:jc w:val="both"/>
      </w:pPr>
      <w:r>
        <w:t>Choose a time limit (when to cut off your simulations) and type it into the “Time</w:t>
      </w:r>
      <w:r w:rsidR="00BE4879">
        <w:t xml:space="preserve"> </w:t>
      </w:r>
      <w:r>
        <w:t>limit” box. Try starting with 1000 time steps.</w:t>
      </w:r>
    </w:p>
    <w:p w14:paraId="178C7360" w14:textId="77777777" w:rsidR="00704272" w:rsidRDefault="00FA540E" w:rsidP="00704272">
      <w:pPr>
        <w:numPr>
          <w:ilvl w:val="0"/>
          <w:numId w:val="19"/>
        </w:numPr>
        <w:spacing w:after="192" w:line="252" w:lineRule="auto"/>
        <w:ind w:left="416" w:right="7"/>
        <w:jc w:val="both"/>
      </w:pPr>
      <w:r>
        <w:t>Click OK. You have now created a new experiment. Click “Run” to run. In the box</w:t>
      </w:r>
      <w:r w:rsidR="005934A5">
        <w:t xml:space="preserve"> </w:t>
      </w:r>
      <w:r>
        <w:t>that pops up, uncheck the “Spreadsheet” box and check the “Table” box, then click OK. Name your file, and click OK again.</w:t>
      </w:r>
    </w:p>
    <w:p w14:paraId="0232E632" w14:textId="04007B8D" w:rsidR="00FA540E" w:rsidRDefault="00FA540E" w:rsidP="0091581E">
      <w:pPr>
        <w:numPr>
          <w:ilvl w:val="0"/>
          <w:numId w:val="19"/>
        </w:numPr>
        <w:spacing w:after="192" w:line="252" w:lineRule="auto"/>
        <w:ind w:left="416" w:right="7"/>
        <w:jc w:val="both"/>
      </w:pPr>
      <w:r>
        <w:t xml:space="preserve">Once your experiment runs, download your Excel file and plot the data </w:t>
      </w:r>
      <w:r w:rsidR="00F06262">
        <w:t>in a graph to demonstrate the main pattern. The graph should clearly answer your experimental question.</w:t>
      </w:r>
      <w:r w:rsidR="00F06262" w:rsidRPr="00E22C4D">
        <w:t xml:space="preserve"> </w:t>
      </w:r>
      <w:r w:rsidR="00F06262">
        <w:t>Please include a figure caption that summarizes your main result.  If you completed Part 1, the same graph type should work here.</w:t>
      </w:r>
      <w:r>
        <w:t xml:space="preserve"> Are your results </w:t>
      </w:r>
      <w:r w:rsidR="00486AAD">
        <w:t>similar to the results of your ‘</w:t>
      </w:r>
      <w:r>
        <w:t>real-world’ experiment with the disease bots? What is different?</w:t>
      </w:r>
    </w:p>
    <w:p w14:paraId="21909502" w14:textId="26CB9733" w:rsidR="00AB4598" w:rsidRDefault="00AB4598" w:rsidP="0091581E">
      <w:pPr>
        <w:numPr>
          <w:ilvl w:val="0"/>
          <w:numId w:val="19"/>
        </w:numPr>
        <w:spacing w:after="192" w:line="252" w:lineRule="auto"/>
        <w:ind w:left="416" w:right="7"/>
        <w:jc w:val="both"/>
      </w:pPr>
      <w:r>
        <w:t xml:space="preserve">How </w:t>
      </w:r>
      <w:r>
        <w:t>ma</w:t>
      </w:r>
      <w:r>
        <w:t>ny times (repetitions) did you choose to s</w:t>
      </w:r>
      <w:r>
        <w:t xml:space="preserve">imulate </w:t>
      </w:r>
      <w:r>
        <w:t xml:space="preserve">your experiment? What happens if you increase the number of repetitions? </w:t>
      </w:r>
      <w:r>
        <w:t>Why</w:t>
      </w:r>
      <w:r>
        <w:t>? Please explain your answer briefly in the document containing your results figure.</w:t>
      </w:r>
    </w:p>
    <w:p w14:paraId="75B5C81B" w14:textId="77777777" w:rsidR="00704272" w:rsidRDefault="00704272">
      <w:pPr>
        <w:rPr>
          <w:b/>
          <w:sz w:val="34"/>
        </w:rPr>
      </w:pPr>
    </w:p>
    <w:p w14:paraId="59CA99A3" w14:textId="77777777" w:rsidR="00BE4879" w:rsidRPr="00230BCF" w:rsidRDefault="00BE4879">
      <w:pPr>
        <w:rPr>
          <w:rFonts w:ascii="Times New Roman" w:hAnsi="Times New Roman"/>
          <w:sz w:val="28"/>
          <w:szCs w:val="28"/>
        </w:rPr>
      </w:pPr>
      <w:r w:rsidRPr="00230BCF">
        <w:rPr>
          <w:b/>
          <w:sz w:val="28"/>
          <w:szCs w:val="28"/>
        </w:rPr>
        <w:t xml:space="preserve">Diseasebots </w:t>
      </w:r>
      <w:r w:rsidR="004524C0">
        <w:rPr>
          <w:b/>
          <w:sz w:val="28"/>
          <w:szCs w:val="28"/>
        </w:rPr>
        <w:t>Part</w:t>
      </w:r>
      <w:r w:rsidRPr="00230BCF">
        <w:rPr>
          <w:b/>
          <w:sz w:val="28"/>
          <w:szCs w:val="28"/>
        </w:rPr>
        <w:t xml:space="preserve"> 3: Disease? </w:t>
      </w:r>
      <w:r w:rsidR="00E03964" w:rsidRPr="00230BCF">
        <w:rPr>
          <w:b/>
          <w:sz w:val="28"/>
          <w:szCs w:val="28"/>
        </w:rPr>
        <w:t>These are mutualists!</w:t>
      </w:r>
      <w:r w:rsidRPr="00230BCF">
        <w:rPr>
          <w:b/>
          <w:sz w:val="28"/>
          <w:szCs w:val="28"/>
        </w:rPr>
        <w:t xml:space="preserve"> </w:t>
      </w:r>
    </w:p>
    <w:p w14:paraId="4C74ED49" w14:textId="77777777" w:rsidR="00BE4879" w:rsidRDefault="00BE4879">
      <w:pPr>
        <w:rPr>
          <w:rFonts w:ascii="Times New Roman" w:hAnsi="Times New Roman"/>
        </w:rPr>
      </w:pPr>
    </w:p>
    <w:p w14:paraId="3CBFF903" w14:textId="77777777" w:rsidR="00B60AF1" w:rsidRPr="00230BCF" w:rsidRDefault="00B60AF1">
      <w:pPr>
        <w:rPr>
          <w:rFonts w:ascii="Times New Roman" w:hAnsi="Times New Roman"/>
          <w:i/>
        </w:rPr>
      </w:pPr>
      <w:r w:rsidRPr="00230BCF">
        <w:rPr>
          <w:rFonts w:ascii="Times New Roman" w:hAnsi="Times New Roman"/>
          <w:i/>
        </w:rPr>
        <w:t>Learning Objectives:</w:t>
      </w:r>
    </w:p>
    <w:p w14:paraId="2BC0CCB8" w14:textId="77777777" w:rsidR="00B60AF1" w:rsidRDefault="00B60AF1">
      <w:pPr>
        <w:rPr>
          <w:rFonts w:ascii="Times New Roman" w:hAnsi="Times New Roman"/>
        </w:rPr>
      </w:pPr>
    </w:p>
    <w:p w14:paraId="1E7A8683" w14:textId="77777777" w:rsidR="00230BCF" w:rsidRDefault="00230BCF">
      <w:pPr>
        <w:rPr>
          <w:rFonts w:ascii="Times New Roman" w:hAnsi="Times New Roman"/>
        </w:rPr>
      </w:pPr>
      <w:r>
        <w:rPr>
          <w:rFonts w:ascii="Times New Roman" w:hAnsi="Times New Roman"/>
        </w:rPr>
        <w:t xml:space="preserve">1. Explore the effects of host population density </w:t>
      </w:r>
      <w:r w:rsidR="00D74265">
        <w:rPr>
          <w:rFonts w:ascii="Times New Roman" w:hAnsi="Times New Roman"/>
        </w:rPr>
        <w:t>on contact rate</w:t>
      </w:r>
      <w:r w:rsidR="003C5EB6">
        <w:rPr>
          <w:rFonts w:ascii="Times New Roman" w:hAnsi="Times New Roman"/>
        </w:rPr>
        <w:t>s</w:t>
      </w:r>
      <w:r w:rsidR="00D74265">
        <w:rPr>
          <w:rFonts w:ascii="Times New Roman" w:hAnsi="Times New Roman"/>
        </w:rPr>
        <w:t xml:space="preserve"> using a real ecological data set.</w:t>
      </w:r>
    </w:p>
    <w:p w14:paraId="5D8716FF" w14:textId="77777777" w:rsidR="00D74265" w:rsidRDefault="00D74265">
      <w:pPr>
        <w:rPr>
          <w:rFonts w:ascii="Times New Roman" w:hAnsi="Times New Roman"/>
        </w:rPr>
      </w:pPr>
    </w:p>
    <w:p w14:paraId="228A1273" w14:textId="77777777" w:rsidR="00D74265" w:rsidRDefault="00D74265">
      <w:pPr>
        <w:rPr>
          <w:rFonts w:ascii="Times New Roman" w:hAnsi="Times New Roman"/>
        </w:rPr>
      </w:pPr>
      <w:r>
        <w:rPr>
          <w:rFonts w:ascii="Times New Roman" w:hAnsi="Times New Roman"/>
        </w:rPr>
        <w:t>2. Connect host-pathogen interactions to the larger context of interspecific interactions, including mutualism</w:t>
      </w:r>
    </w:p>
    <w:p w14:paraId="25F28924" w14:textId="77777777" w:rsidR="00D74265" w:rsidRDefault="00D74265">
      <w:pPr>
        <w:rPr>
          <w:rFonts w:ascii="Times New Roman" w:hAnsi="Times New Roman"/>
        </w:rPr>
      </w:pPr>
    </w:p>
    <w:p w14:paraId="6483E8DE" w14:textId="77777777" w:rsidR="00B60AF1" w:rsidRDefault="00D74265">
      <w:pPr>
        <w:rPr>
          <w:rFonts w:ascii="Times New Roman" w:hAnsi="Times New Roman"/>
        </w:rPr>
      </w:pPr>
      <w:r>
        <w:rPr>
          <w:rFonts w:ascii="Times New Roman" w:hAnsi="Times New Roman"/>
        </w:rPr>
        <w:t xml:space="preserve">3. </w:t>
      </w:r>
      <w:r w:rsidR="00230BCF">
        <w:rPr>
          <w:rFonts w:ascii="Times New Roman" w:hAnsi="Times New Roman"/>
        </w:rPr>
        <w:t>Practice analyzing and visualizing real ecological data to answer a research question.</w:t>
      </w:r>
    </w:p>
    <w:p w14:paraId="33896EBB" w14:textId="77777777" w:rsidR="00D74265" w:rsidRDefault="00D74265">
      <w:pPr>
        <w:rPr>
          <w:rFonts w:ascii="Times New Roman" w:hAnsi="Times New Roman"/>
        </w:rPr>
      </w:pPr>
    </w:p>
    <w:p w14:paraId="3A69CCDB" w14:textId="77777777" w:rsidR="00D74265" w:rsidRDefault="00D74265">
      <w:pPr>
        <w:rPr>
          <w:rFonts w:ascii="Times New Roman" w:hAnsi="Times New Roman"/>
        </w:rPr>
      </w:pPr>
      <w:r>
        <w:rPr>
          <w:rFonts w:ascii="Times New Roman" w:hAnsi="Times New Roman"/>
        </w:rPr>
        <w:t xml:space="preserve">4. </w:t>
      </w:r>
      <w:r w:rsidR="00B0102C">
        <w:rPr>
          <w:rFonts w:ascii="Times New Roman" w:hAnsi="Times New Roman"/>
        </w:rPr>
        <w:t>Explain how</w:t>
      </w:r>
      <w:r>
        <w:rPr>
          <w:rFonts w:ascii="Times New Roman" w:hAnsi="Times New Roman"/>
        </w:rPr>
        <w:t xml:space="preserve"> </w:t>
      </w:r>
      <w:r w:rsidR="00B0102C">
        <w:rPr>
          <w:rFonts w:ascii="Times New Roman" w:hAnsi="Times New Roman"/>
        </w:rPr>
        <w:t xml:space="preserve">host density effects on </w:t>
      </w:r>
      <w:r>
        <w:rPr>
          <w:rFonts w:ascii="Times New Roman" w:hAnsi="Times New Roman"/>
        </w:rPr>
        <w:t xml:space="preserve">interspecific interactions </w:t>
      </w:r>
      <w:r w:rsidR="00B0102C">
        <w:rPr>
          <w:rFonts w:ascii="Times New Roman" w:hAnsi="Times New Roman"/>
        </w:rPr>
        <w:t xml:space="preserve">affect </w:t>
      </w:r>
      <w:r>
        <w:rPr>
          <w:rFonts w:ascii="Times New Roman" w:hAnsi="Times New Roman"/>
        </w:rPr>
        <w:t xml:space="preserve">other key ecological </w:t>
      </w:r>
      <w:r w:rsidR="00B0102C">
        <w:rPr>
          <w:rFonts w:ascii="Times New Roman" w:hAnsi="Times New Roman"/>
        </w:rPr>
        <w:t>processes</w:t>
      </w:r>
      <w:r>
        <w:rPr>
          <w:rFonts w:ascii="Times New Roman" w:hAnsi="Times New Roman"/>
        </w:rPr>
        <w:t xml:space="preserve"> such as density-dependent population growth </w:t>
      </w:r>
    </w:p>
    <w:p w14:paraId="07E4CDFF" w14:textId="77777777" w:rsidR="00B60AF1" w:rsidRDefault="00B60AF1">
      <w:pPr>
        <w:rPr>
          <w:rFonts w:ascii="Times New Roman" w:hAnsi="Times New Roman"/>
        </w:rPr>
      </w:pPr>
    </w:p>
    <w:p w14:paraId="6FBF5A58" w14:textId="7C7A4808" w:rsidR="00886109" w:rsidRDefault="0005124A">
      <w:pPr>
        <w:rPr>
          <w:rFonts w:ascii="Times New Roman" w:hAnsi="Times New Roman"/>
        </w:rPr>
      </w:pPr>
      <w:r>
        <w:rPr>
          <w:rFonts w:ascii="Times New Roman" w:hAnsi="Times New Roman"/>
        </w:rPr>
        <w:t>You might remember from your intro bio course that</w:t>
      </w:r>
      <w:r w:rsidR="00307FB9">
        <w:rPr>
          <w:rStyle w:val="CommentReference"/>
        </w:rPr>
        <w:t xml:space="preserve"> </w:t>
      </w:r>
      <w:r w:rsidR="001B6392">
        <w:rPr>
          <w:rFonts w:ascii="Times New Roman" w:hAnsi="Times New Roman"/>
        </w:rPr>
        <w:t xml:space="preserve">interspecific interactions </w:t>
      </w:r>
      <w:r>
        <w:rPr>
          <w:rFonts w:ascii="Times New Roman" w:hAnsi="Times New Roman"/>
        </w:rPr>
        <w:t xml:space="preserve">can change from mutualism (+/+ interactions where both species benefit) to </w:t>
      </w:r>
      <w:r w:rsidR="00173301">
        <w:rPr>
          <w:rFonts w:ascii="Times New Roman" w:hAnsi="Times New Roman"/>
        </w:rPr>
        <w:t xml:space="preserve">commensalism (+/0 interactions) to </w:t>
      </w:r>
      <w:r>
        <w:rPr>
          <w:rFonts w:ascii="Times New Roman" w:hAnsi="Times New Roman"/>
        </w:rPr>
        <w:t xml:space="preserve">parasitism (+/- interactions; infectious disease is a type of parasitism) depending on the ecological context.  </w:t>
      </w:r>
      <w:r w:rsidR="001B6392">
        <w:rPr>
          <w:rFonts w:ascii="Times New Roman" w:hAnsi="Times New Roman"/>
        </w:rPr>
        <w:t xml:space="preserve">Changes in contact rate with host density affect transfer of mutualists between hosts just as they affect transfer of parasites or pathogens between hosts.  In fact, many ecological models can be used for both mutualism and parasitism.  </w:t>
      </w:r>
      <w:r w:rsidR="00173301">
        <w:rPr>
          <w:rFonts w:ascii="Times New Roman" w:hAnsi="Times New Roman"/>
        </w:rPr>
        <w:t>And i</w:t>
      </w:r>
      <w:r w:rsidR="001B6392">
        <w:rPr>
          <w:rFonts w:ascii="Times New Roman" w:hAnsi="Times New Roman"/>
        </w:rPr>
        <w:t xml:space="preserve">n some cases, the same symbiont </w:t>
      </w:r>
      <w:r w:rsidR="00171EDC">
        <w:rPr>
          <w:rFonts w:ascii="Times New Roman" w:hAnsi="Times New Roman"/>
        </w:rPr>
        <w:t xml:space="preserve">or partner species </w:t>
      </w:r>
      <w:r w:rsidR="001B6392">
        <w:rPr>
          <w:rFonts w:ascii="Times New Roman" w:hAnsi="Times New Roman"/>
        </w:rPr>
        <w:t xml:space="preserve">can act as either commensalist, mutualist, or parasite depending on </w:t>
      </w:r>
      <w:r w:rsidR="00173301">
        <w:rPr>
          <w:rFonts w:ascii="Times New Roman" w:hAnsi="Times New Roman"/>
        </w:rPr>
        <w:t>nutri</w:t>
      </w:r>
      <w:r w:rsidR="00171EDC">
        <w:rPr>
          <w:rFonts w:ascii="Times New Roman" w:hAnsi="Times New Roman"/>
        </w:rPr>
        <w:t xml:space="preserve">ent availability, </w:t>
      </w:r>
      <w:r w:rsidR="00886109">
        <w:rPr>
          <w:rFonts w:ascii="Times New Roman" w:hAnsi="Times New Roman"/>
        </w:rPr>
        <w:t xml:space="preserve">developmental stage of the individuals, </w:t>
      </w:r>
      <w:r w:rsidR="00171EDC">
        <w:rPr>
          <w:rFonts w:ascii="Times New Roman" w:hAnsi="Times New Roman"/>
        </w:rPr>
        <w:t>temperature, presence of other species, or other biotic or abiotic factors</w:t>
      </w:r>
      <w:r w:rsidR="001B6392">
        <w:rPr>
          <w:rFonts w:ascii="Times New Roman" w:hAnsi="Times New Roman"/>
        </w:rPr>
        <w:t>.</w:t>
      </w:r>
      <w:r w:rsidR="00886109">
        <w:rPr>
          <w:rFonts w:ascii="Times New Roman" w:hAnsi="Times New Roman"/>
        </w:rPr>
        <w:t xml:space="preserve">  For example, </w:t>
      </w:r>
      <w:r w:rsidR="00886109">
        <w:t>mycorrhizal</w:t>
      </w:r>
      <w:r w:rsidR="00886109">
        <w:rPr>
          <w:rFonts w:ascii="Times New Roman" w:hAnsi="Times New Roman"/>
        </w:rPr>
        <w:t xml:space="preserve"> fungi are often assumed to be mutualistic</w:t>
      </w:r>
      <w:r w:rsidR="005D7EB2">
        <w:rPr>
          <w:rFonts w:ascii="Times New Roman" w:hAnsi="Times New Roman"/>
        </w:rPr>
        <w:t xml:space="preserve">, donating nutrients that lead to increased growth of </w:t>
      </w:r>
      <w:r w:rsidR="00886109">
        <w:rPr>
          <w:rFonts w:ascii="Times New Roman" w:hAnsi="Times New Roman"/>
        </w:rPr>
        <w:t>their host plants, but</w:t>
      </w:r>
      <w:r w:rsidR="005D7EB2">
        <w:rPr>
          <w:rFonts w:ascii="Times New Roman" w:hAnsi="Times New Roman"/>
        </w:rPr>
        <w:t xml:space="preserve"> under certain conditions can act as parasites or commensalists (Johnson et al. 1997).</w:t>
      </w:r>
    </w:p>
    <w:p w14:paraId="1AF9D057" w14:textId="77777777" w:rsidR="00886109" w:rsidRDefault="00886109">
      <w:pPr>
        <w:rPr>
          <w:rFonts w:ascii="Times New Roman" w:hAnsi="Times New Roman"/>
        </w:rPr>
      </w:pPr>
    </w:p>
    <w:p w14:paraId="7CBA6282" w14:textId="56924405" w:rsidR="007C08A4" w:rsidRDefault="00807A38" w:rsidP="007C08A4">
      <w:r>
        <w:rPr>
          <w:rFonts w:ascii="Times New Roman" w:hAnsi="Times New Roman"/>
        </w:rPr>
        <w:t>In Part 3, w</w:t>
      </w:r>
      <w:r w:rsidR="005F6C6E">
        <w:rPr>
          <w:rFonts w:ascii="Times New Roman" w:hAnsi="Times New Roman"/>
        </w:rPr>
        <w:t xml:space="preserve">e will </w:t>
      </w:r>
      <w:r>
        <w:rPr>
          <w:rFonts w:ascii="Times New Roman" w:hAnsi="Times New Roman"/>
        </w:rPr>
        <w:t>analyze</w:t>
      </w:r>
      <w:r w:rsidR="005F6C6E">
        <w:rPr>
          <w:rFonts w:ascii="Times New Roman" w:hAnsi="Times New Roman"/>
        </w:rPr>
        <w:t xml:space="preserve"> </w:t>
      </w:r>
      <w:r>
        <w:rPr>
          <w:rFonts w:ascii="Times New Roman" w:hAnsi="Times New Roman"/>
        </w:rPr>
        <w:t xml:space="preserve">real ecological data to determine how host density </w:t>
      </w:r>
      <w:r w:rsidR="007C08A4">
        <w:rPr>
          <w:rFonts w:ascii="Times New Roman" w:hAnsi="Times New Roman"/>
        </w:rPr>
        <w:t xml:space="preserve">affects </w:t>
      </w:r>
      <w:r w:rsidR="00C03D67">
        <w:rPr>
          <w:rFonts w:ascii="Times New Roman" w:hAnsi="Times New Roman"/>
        </w:rPr>
        <w:t xml:space="preserve">snail </w:t>
      </w:r>
      <w:r w:rsidR="007C08A4">
        <w:rPr>
          <w:rFonts w:ascii="Times New Roman" w:hAnsi="Times New Roman"/>
        </w:rPr>
        <w:t>contact rates</w:t>
      </w:r>
      <w:r w:rsidR="00C03D67">
        <w:rPr>
          <w:rFonts w:ascii="Times New Roman" w:hAnsi="Times New Roman"/>
        </w:rPr>
        <w:t>, which should determine</w:t>
      </w:r>
      <w:r w:rsidR="007C08A4">
        <w:rPr>
          <w:rFonts w:ascii="Times New Roman" w:hAnsi="Times New Roman"/>
        </w:rPr>
        <w:t xml:space="preserve"> transmission </w:t>
      </w:r>
      <w:r w:rsidR="00C03D67">
        <w:rPr>
          <w:rFonts w:ascii="Times New Roman" w:hAnsi="Times New Roman"/>
        </w:rPr>
        <w:t xml:space="preserve">rates </w:t>
      </w:r>
      <w:r w:rsidR="007C08A4">
        <w:rPr>
          <w:rFonts w:ascii="Times New Roman" w:hAnsi="Times New Roman"/>
        </w:rPr>
        <w:t xml:space="preserve">of a mutualist symbiont: </w:t>
      </w:r>
      <w:r w:rsidR="007C08A4">
        <w:rPr>
          <w:i/>
          <w:iCs/>
        </w:rPr>
        <w:t xml:space="preserve">Chaetogaster limnaei.  Chaetogaster </w:t>
      </w:r>
      <w:r w:rsidR="007C08A4">
        <w:rPr>
          <w:iCs/>
        </w:rPr>
        <w:t>are small segmented worms that live externally on the headfoot of many snail species (Figure 1), on every continent except Antarctica (</w:t>
      </w:r>
      <w:r w:rsidR="007C08A4">
        <w:t>Smythe et al. 2015)</w:t>
      </w:r>
      <w:r w:rsidR="007C08A4">
        <w:rPr>
          <w:iCs/>
        </w:rPr>
        <w:t xml:space="preserve">.  The data here are from a study by Hopkins et al. examining contact rates </w:t>
      </w:r>
      <w:r w:rsidR="00A87494">
        <w:rPr>
          <w:iCs/>
        </w:rPr>
        <w:t xml:space="preserve">that affect </w:t>
      </w:r>
      <w:r w:rsidR="007C08A4">
        <w:rPr>
          <w:iCs/>
        </w:rPr>
        <w:t xml:space="preserve">transmission of </w:t>
      </w:r>
      <w:r w:rsidR="007C08A4" w:rsidRPr="00124BE6">
        <w:rPr>
          <w:i/>
          <w:iCs/>
        </w:rPr>
        <w:t>Chaetogaster</w:t>
      </w:r>
      <w:r w:rsidR="00A87494">
        <w:rPr>
          <w:rStyle w:val="CommentReference"/>
        </w:rPr>
        <w:t xml:space="preserve"> </w:t>
      </w:r>
      <w:r w:rsidR="007C08A4">
        <w:rPr>
          <w:iCs/>
        </w:rPr>
        <w:t>between individuals of</w:t>
      </w:r>
      <w:r w:rsidR="00F06262">
        <w:rPr>
          <w:iCs/>
        </w:rPr>
        <w:t xml:space="preserve"> the species</w:t>
      </w:r>
      <w:r w:rsidR="007C08A4">
        <w:rPr>
          <w:iCs/>
        </w:rPr>
        <w:t xml:space="preserve"> </w:t>
      </w:r>
      <w:r w:rsidR="007C08A4">
        <w:rPr>
          <w:i/>
          <w:iCs/>
        </w:rPr>
        <w:t>Physa gyrina</w:t>
      </w:r>
      <w:r w:rsidR="007C08A4">
        <w:rPr>
          <w:iCs/>
        </w:rPr>
        <w:t xml:space="preserve">, a common North American aquatic </w:t>
      </w:r>
      <w:r w:rsidR="00F06262">
        <w:rPr>
          <w:iCs/>
        </w:rPr>
        <w:t>snail</w:t>
      </w:r>
      <w:r w:rsidR="007C08A4">
        <w:rPr>
          <w:iCs/>
        </w:rPr>
        <w:t xml:space="preserve">. </w:t>
      </w:r>
      <w:r w:rsidR="009810C1">
        <w:rPr>
          <w:iCs/>
        </w:rPr>
        <w:t xml:space="preserve">In a previous study, Hopkins et al. (2015) glued tiny tethers to snails, and found that </w:t>
      </w:r>
      <w:r w:rsidR="009810C1" w:rsidRPr="0068085B">
        <w:rPr>
          <w:i/>
          <w:iCs/>
        </w:rPr>
        <w:t>Chaetogaster</w:t>
      </w:r>
      <w:r w:rsidR="009810C1">
        <w:rPr>
          <w:iCs/>
        </w:rPr>
        <w:t xml:space="preserve"> would not disperse if snails were tethered so that they could not touch. Therefore,</w:t>
      </w:r>
      <w:r w:rsidR="007C08A4">
        <w:rPr>
          <w:iCs/>
        </w:rPr>
        <w:t xml:space="preserve"> </w:t>
      </w:r>
      <w:r w:rsidR="007C08A4">
        <w:rPr>
          <w:i/>
          <w:iCs/>
        </w:rPr>
        <w:t>Chaetogaster</w:t>
      </w:r>
      <w:r w:rsidR="007C08A4">
        <w:t xml:space="preserve"> are thought to be primarily transmitted within and between species during direct contacts (Hopkins et al. 2015). Therefore, the probability that a snail acquires </w:t>
      </w:r>
      <w:r w:rsidR="007C08A4">
        <w:rPr>
          <w:i/>
          <w:iCs/>
        </w:rPr>
        <w:t>Chaetogaster</w:t>
      </w:r>
      <w:r w:rsidR="007C08A4">
        <w:t xml:space="preserve"> should be closely linked to the number and/or quality of direct contacts that the snail has with other snails in the community.</w:t>
      </w:r>
    </w:p>
    <w:p w14:paraId="15620B51" w14:textId="77777777" w:rsidR="007C08A4" w:rsidRPr="007C08A4" w:rsidRDefault="007C08A4">
      <w:pPr>
        <w:rPr>
          <w:rFonts w:ascii="Times New Roman" w:hAnsi="Times New Roman"/>
        </w:rPr>
      </w:pPr>
    </w:p>
    <w:p w14:paraId="6D58E017" w14:textId="77777777" w:rsidR="007C08A4" w:rsidRDefault="007C08A4" w:rsidP="007C08A4">
      <w:pPr>
        <w:rPr>
          <w:rFonts w:ascii="Times New Roman" w:hAnsi="Times New Roman"/>
          <w:szCs w:val="24"/>
        </w:rPr>
      </w:pPr>
    </w:p>
    <w:p w14:paraId="0599BF01" w14:textId="7B1802F2" w:rsidR="007C08A4" w:rsidRDefault="00A42E60" w:rsidP="007C08A4">
      <w:pPr>
        <w:rPr>
          <w:rFonts w:ascii="Times New Roman" w:hAnsi="Times New Roman"/>
        </w:rPr>
      </w:pPr>
      <w:r>
        <w:rPr>
          <w:rFonts w:ascii="Times New Roman" w:hAnsi="Times New Roman"/>
          <w:noProof/>
        </w:rPr>
        <mc:AlternateContent>
          <mc:Choice Requires="wps">
            <w:drawing>
              <wp:anchor distT="0" distB="0" distL="114300" distR="114300" simplePos="0" relativeHeight="251658240" behindDoc="0" locked="0" layoutInCell="1" allowOverlap="1" wp14:editId="76C19257">
                <wp:simplePos x="0" y="0"/>
                <wp:positionH relativeFrom="column">
                  <wp:posOffset>1075055</wp:posOffset>
                </wp:positionH>
                <wp:positionV relativeFrom="paragraph">
                  <wp:posOffset>1957705</wp:posOffset>
                </wp:positionV>
                <wp:extent cx="139700" cy="29908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9700"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EF447" id="_x0000_t32" coordsize="21600,21600" o:spt="32" o:oned="t" path="m,l21600,21600e" filled="f">
                <v:path arrowok="t" fillok="f" o:connecttype="none"/>
                <o:lock v:ext="edit" shapetype="t"/>
              </v:shapetype>
              <v:shape id="AutoShape 5" o:spid="_x0000_s1026" type="#_x0000_t32" style="position:absolute;margin-left:84.65pt;margin-top:154.15pt;width:11pt;height:23.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">
                <v:stroke endarrow="block"/>
              </v:shape>
            </w:pict>
          </mc:Fallback>
        </mc:AlternateContent>
      </w:r>
      <w:r>
        <w:rPr>
          <w:rFonts w:ascii="Times New Roman" w:hAnsi="Times New Roman"/>
          <w:noProof/>
        </w:rPr>
        <mc:AlternateContent>
          <mc:Choice Requires="wps">
            <w:drawing>
              <wp:anchor distT="0" distB="0" distL="114300" distR="114300" simplePos="0" relativeHeight="251657216" behindDoc="0" locked="0" layoutInCell="1" allowOverlap="1" wp14:editId="549CC573">
                <wp:simplePos x="0" y="0"/>
                <wp:positionH relativeFrom="column">
                  <wp:posOffset>1628775</wp:posOffset>
                </wp:positionH>
                <wp:positionV relativeFrom="paragraph">
                  <wp:posOffset>1423670</wp:posOffset>
                </wp:positionV>
                <wp:extent cx="324485" cy="25463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4485" cy="254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81DB2" id="AutoShape 4" o:spid="_x0000_s1026" type="#_x0000_t32" style="position:absolute;margin-left:128.25pt;margin-top:112.1pt;width:25.55pt;height:20.0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">
                <v:stroke endarrow="block"/>
              </v:shape>
            </w:pict>
          </mc:Fallback>
        </mc:AlternateContent>
      </w:r>
      <w:r w:rsidRPr="002F5ED2">
        <w:rPr>
          <w:rFonts w:ascii="Times New Roman" w:hAnsi="Times New Roman"/>
          <w:noProof/>
        </w:rPr>
        <w:drawing>
          <wp:inline distT="0" distB="0" distL="0" distR="0" wp14:editId="416DE1BD">
            <wp:extent cx="3073400" cy="2311400"/>
            <wp:effectExtent l="0" t="0" r="0" b="0"/>
            <wp:docPr id="1" name="Picture 2" descr="ramshorn snail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shorn snail 4"/>
                    <pic:cNvPicPr>
                      <a:picLocks noChangeAspect="1" noChangeArrowheads="1"/>
                    </pic:cNvPicPr>
                  </pic:nvPicPr>
                  <pic:blipFill>
                    <a:blip r:embed="rId13">
                      <a:extLst>
                        <a:ext uri="{28A0092B-C50C-407E-A947-70E740481C1C}">
                          <a14:useLocalDpi xmlns:a14="http://schemas.microsoft.com/office/drawing/2010/main" val="0"/>
                        </a:ext>
                      </a:extLst>
                    </a:blip>
                    <a:srcRect b="12408"/>
                    <a:stretch>
                      <a:fillRect/>
                    </a:stretch>
                  </pic:blipFill>
                  <pic:spPr bwMode="auto">
                    <a:xfrm>
                      <a:off x="0" y="0"/>
                      <a:ext cx="3073400" cy="2311400"/>
                    </a:xfrm>
                    <a:prstGeom prst="rect">
                      <a:avLst/>
                    </a:prstGeom>
                    <a:noFill/>
                    <a:ln>
                      <a:noFill/>
                    </a:ln>
                  </pic:spPr>
                </pic:pic>
              </a:graphicData>
            </a:graphic>
          </wp:inline>
        </w:drawing>
      </w:r>
    </w:p>
    <w:p w14:paraId="76414B86" w14:textId="77777777" w:rsidR="007C08A4" w:rsidRDefault="007C08A4" w:rsidP="007C08A4">
      <w:pPr>
        <w:rPr>
          <w:rFonts w:ascii="Times New Roman" w:hAnsi="Times New Roman"/>
        </w:rPr>
      </w:pPr>
    </w:p>
    <w:p w14:paraId="41FB3C6E" w14:textId="0268684D" w:rsidR="00162163" w:rsidRPr="00162163" w:rsidRDefault="007C08A4" w:rsidP="00162163">
      <w:pPr>
        <w:rPr>
          <w:rFonts w:ascii="Times New Roman" w:hAnsi="Times New Roman"/>
          <w:i/>
        </w:rPr>
      </w:pPr>
      <w:r>
        <w:rPr>
          <w:rFonts w:ascii="Times New Roman" w:hAnsi="Times New Roman"/>
        </w:rPr>
        <w:t xml:space="preserve">Figure </w:t>
      </w:r>
      <w:r w:rsidR="00162163">
        <w:rPr>
          <w:rFonts w:ascii="Times New Roman" w:hAnsi="Times New Roman"/>
        </w:rPr>
        <w:t>1</w:t>
      </w:r>
      <w:r>
        <w:rPr>
          <w:rFonts w:ascii="Times New Roman" w:hAnsi="Times New Roman"/>
        </w:rPr>
        <w:t xml:space="preserve">:  Arrows point to two of the many </w:t>
      </w:r>
      <w:r w:rsidRPr="001B6392">
        <w:rPr>
          <w:rFonts w:ascii="Times New Roman" w:hAnsi="Times New Roman"/>
          <w:i/>
        </w:rPr>
        <w:t>Chaetogaster</w:t>
      </w:r>
      <w:r>
        <w:rPr>
          <w:rFonts w:ascii="Times New Roman" w:hAnsi="Times New Roman"/>
        </w:rPr>
        <w:t xml:space="preserve"> symbionts present on this </w:t>
      </w:r>
      <w:r w:rsidR="00303920">
        <w:rPr>
          <w:rFonts w:ascii="Times New Roman" w:hAnsi="Times New Roman"/>
        </w:rPr>
        <w:t xml:space="preserve">planorbid snail </w:t>
      </w:r>
      <w:r>
        <w:rPr>
          <w:rFonts w:ascii="Times New Roman" w:hAnsi="Times New Roman"/>
        </w:rPr>
        <w:t>(can you find the others?)</w:t>
      </w:r>
      <w:r w:rsidR="00162163">
        <w:rPr>
          <w:rFonts w:ascii="Times New Roman" w:hAnsi="Times New Roman"/>
        </w:rPr>
        <w:t xml:space="preserve">.  </w:t>
      </w:r>
      <w:r w:rsidR="00162163">
        <w:rPr>
          <w:rFonts w:ascii="Times New Roman" w:hAnsi="Times New Roman"/>
          <w:i/>
        </w:rPr>
        <w:t>Photo</w:t>
      </w:r>
      <w:r w:rsidR="00162163" w:rsidRPr="00162163">
        <w:rPr>
          <w:rFonts w:ascii="Times New Roman" w:hAnsi="Times New Roman"/>
          <w:i/>
        </w:rPr>
        <w:t xml:space="preserve">: </w:t>
      </w:r>
      <w:r w:rsidR="00303920">
        <w:rPr>
          <w:rFonts w:ascii="Times New Roman" w:hAnsi="Times New Roman"/>
          <w:i/>
        </w:rPr>
        <w:t>Neil Phillips</w:t>
      </w:r>
      <w:r w:rsidR="00162163" w:rsidRPr="00162163">
        <w:rPr>
          <w:rFonts w:ascii="Times New Roman" w:hAnsi="Times New Roman"/>
          <w:i/>
        </w:rPr>
        <w:t>.</w:t>
      </w:r>
    </w:p>
    <w:p w14:paraId="5E4A1F67" w14:textId="77777777" w:rsidR="007C08A4" w:rsidRDefault="007C08A4"/>
    <w:p w14:paraId="5CA38B48" w14:textId="77777777" w:rsidR="00162163" w:rsidRDefault="00162163" w:rsidP="00162163">
      <w:pPr>
        <w:rPr>
          <w:rFonts w:ascii="Times New Roman" w:hAnsi="Times New Roman"/>
          <w:szCs w:val="24"/>
        </w:rPr>
      </w:pPr>
      <w:r>
        <w:rPr>
          <w:rFonts w:ascii="Times New Roman" w:hAnsi="Times New Roman"/>
          <w:szCs w:val="24"/>
        </w:rPr>
        <w:t xml:space="preserve">To quantify how per capita contact rates change with host density in </w:t>
      </w:r>
      <w:r w:rsidRPr="00950509">
        <w:rPr>
          <w:rFonts w:ascii="Times New Roman" w:hAnsi="Times New Roman"/>
          <w:i/>
          <w:szCs w:val="24"/>
        </w:rPr>
        <w:t>Physa gyrina</w:t>
      </w:r>
      <w:r>
        <w:rPr>
          <w:rFonts w:ascii="Times New Roman" w:hAnsi="Times New Roman"/>
          <w:szCs w:val="24"/>
        </w:rPr>
        <w:t xml:space="preserve"> snails, Hopkins et al. manipulated snail density in replicate tanks in the laboratory, using snails they collected from Montgomery County, VA (Figure 2).  Snails were placed in densities of 1,</w:t>
      </w:r>
      <w:r w:rsidRPr="007908B3">
        <w:rPr>
          <w:rFonts w:ascii="Times New Roman" w:hAnsi="Times New Roman"/>
          <w:szCs w:val="24"/>
        </w:rPr>
        <w:t>2,3,</w:t>
      </w:r>
      <w:r>
        <w:rPr>
          <w:rFonts w:ascii="Times New Roman" w:hAnsi="Times New Roman"/>
          <w:szCs w:val="24"/>
        </w:rPr>
        <w:t>4,</w:t>
      </w:r>
      <w:r w:rsidRPr="007908B3">
        <w:rPr>
          <w:rFonts w:ascii="Times New Roman" w:hAnsi="Times New Roman"/>
          <w:szCs w:val="24"/>
        </w:rPr>
        <w:t>…14,16,</w:t>
      </w:r>
      <w:r>
        <w:rPr>
          <w:rFonts w:ascii="Times New Roman" w:hAnsi="Times New Roman"/>
          <w:szCs w:val="24"/>
        </w:rPr>
        <w:t xml:space="preserve"> or </w:t>
      </w:r>
      <w:r w:rsidRPr="007908B3">
        <w:rPr>
          <w:rFonts w:ascii="Times New Roman" w:hAnsi="Times New Roman"/>
          <w:szCs w:val="24"/>
        </w:rPr>
        <w:t xml:space="preserve">18 </w:t>
      </w:r>
      <w:r>
        <w:rPr>
          <w:rFonts w:ascii="Times New Roman" w:hAnsi="Times New Roman"/>
          <w:szCs w:val="24"/>
        </w:rPr>
        <w:t>individuals per container, and researchers observed each container for 45</w:t>
      </w:r>
      <w:r w:rsidR="000E1A16">
        <w:rPr>
          <w:rFonts w:ascii="Times New Roman" w:hAnsi="Times New Roman"/>
          <w:szCs w:val="24"/>
        </w:rPr>
        <w:t xml:space="preserve"> </w:t>
      </w:r>
      <w:r>
        <w:rPr>
          <w:rFonts w:ascii="Times New Roman" w:hAnsi="Times New Roman"/>
          <w:szCs w:val="24"/>
        </w:rPr>
        <w:t>minutes, counting the number of contacts per individual.  In order to distinguish between individuals, snails were marked with unique codes using nail polish (Figure 2).</w:t>
      </w:r>
      <w:r w:rsidRPr="00162163">
        <w:rPr>
          <w:rFonts w:ascii="Times New Roman" w:hAnsi="Times New Roman"/>
          <w:szCs w:val="24"/>
        </w:rPr>
        <w:t xml:space="preserve"> </w:t>
      </w:r>
      <w:r>
        <w:rPr>
          <w:rFonts w:ascii="Times New Roman" w:hAnsi="Times New Roman"/>
          <w:szCs w:val="24"/>
        </w:rPr>
        <w:t xml:space="preserve">  Three replicates of each density treatment were observed over</w:t>
      </w:r>
      <w:r w:rsidR="003B7F9B">
        <w:rPr>
          <w:rFonts w:ascii="Times New Roman" w:hAnsi="Times New Roman"/>
          <w:szCs w:val="24"/>
        </w:rPr>
        <w:t xml:space="preserve"> six</w:t>
      </w:r>
      <w:r>
        <w:rPr>
          <w:rFonts w:ascii="Times New Roman" w:hAnsi="Times New Roman"/>
          <w:szCs w:val="24"/>
        </w:rPr>
        <w:t xml:space="preserve"> days of trials.</w:t>
      </w:r>
    </w:p>
    <w:p w14:paraId="09233355" w14:textId="77777777" w:rsidR="007C08A4" w:rsidRDefault="007C08A4">
      <w:pPr>
        <w:rPr>
          <w:rFonts w:ascii="Times New Roman" w:hAnsi="Times New Roman"/>
        </w:rPr>
      </w:pPr>
    </w:p>
    <w:p w14:paraId="2675061E" w14:textId="77777777" w:rsidR="00E03964" w:rsidRDefault="00E03964">
      <w:pPr>
        <w:rPr>
          <w:rFonts w:ascii="Times New Roman" w:hAnsi="Times New Roman"/>
        </w:rPr>
      </w:pPr>
    </w:p>
    <w:p w14:paraId="72787640" w14:textId="32DC5EEC" w:rsidR="00BE4879" w:rsidRDefault="00A42E60">
      <w:pPr>
        <w:rPr>
          <w:rFonts w:ascii="Times New Roman" w:hAnsi="Times New Roman"/>
        </w:rPr>
      </w:pPr>
      <w:r w:rsidRPr="005E0304">
        <w:rPr>
          <w:rFonts w:ascii="Times New Roman" w:hAnsi="Times New Roman"/>
          <w:noProof/>
        </w:rPr>
        <w:drawing>
          <wp:inline distT="0" distB="0" distL="0" distR="0" wp14:editId="4863AC78">
            <wp:extent cx="2743200" cy="2057400"/>
            <wp:effectExtent l="0" t="0" r="0" b="0"/>
            <wp:docPr id="2" name="Picture 2" descr="IMG_6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60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r w:rsidR="008D48D2" w:rsidRPr="008D48D2">
        <w:rPr>
          <w:noProof/>
        </w:rPr>
        <w:t xml:space="preserve"> </w:t>
      </w:r>
      <w:r w:rsidRPr="008D48D2">
        <w:rPr>
          <w:rFonts w:ascii="Times New Roman" w:hAnsi="Times New Roman"/>
          <w:noProof/>
        </w:rPr>
        <w:drawing>
          <wp:inline distT="0" distB="0" distL="0" distR="0" wp14:editId="32D4649A">
            <wp:extent cx="2165350" cy="2082800"/>
            <wp:effectExtent l="0" t="0" r="0" b="0"/>
            <wp:docPr id="3" name="Picture 38" descr="IMG_9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G_9838.JPG"/>
                    <pic:cNvPicPr>
                      <a:picLocks noChangeAspect="1" noChangeArrowheads="1"/>
                    </pic:cNvPicPr>
                  </pic:nvPicPr>
                  <pic:blipFill>
                    <a:blip r:embed="rId15" cstate="print">
                      <a:extLst>
                        <a:ext uri="{28A0092B-C50C-407E-A947-70E740481C1C}">
                          <a14:useLocalDpi xmlns:a14="http://schemas.microsoft.com/office/drawing/2010/main" val="0"/>
                        </a:ext>
                      </a:extLst>
                    </a:blip>
                    <a:srcRect l="24828" t="20000" r="30345" b="22989"/>
                    <a:stretch>
                      <a:fillRect/>
                    </a:stretch>
                  </pic:blipFill>
                  <pic:spPr bwMode="auto">
                    <a:xfrm>
                      <a:off x="0" y="0"/>
                      <a:ext cx="2165350" cy="2082800"/>
                    </a:xfrm>
                    <a:prstGeom prst="rect">
                      <a:avLst/>
                    </a:prstGeom>
                    <a:noFill/>
                    <a:ln>
                      <a:noFill/>
                    </a:ln>
                  </pic:spPr>
                </pic:pic>
              </a:graphicData>
            </a:graphic>
          </wp:inline>
        </w:drawing>
      </w:r>
    </w:p>
    <w:p w14:paraId="125D6EC9" w14:textId="77777777" w:rsidR="00BE4879" w:rsidRDefault="00BE4879">
      <w:pPr>
        <w:rPr>
          <w:rFonts w:ascii="Times New Roman" w:hAnsi="Times New Roman"/>
        </w:rPr>
      </w:pPr>
    </w:p>
    <w:p w14:paraId="256FE079" w14:textId="2A2AC961" w:rsidR="000F55BE" w:rsidRDefault="001B6392" w:rsidP="001B6392">
      <w:pPr>
        <w:rPr>
          <w:rFonts w:ascii="Times New Roman" w:hAnsi="Times New Roman"/>
          <w:i/>
        </w:rPr>
      </w:pPr>
      <w:r>
        <w:rPr>
          <w:rFonts w:ascii="Times New Roman" w:hAnsi="Times New Roman"/>
        </w:rPr>
        <w:t xml:space="preserve">Figure </w:t>
      </w:r>
      <w:r w:rsidR="00162163">
        <w:rPr>
          <w:rFonts w:ascii="Times New Roman" w:hAnsi="Times New Roman"/>
        </w:rPr>
        <w:t>2</w:t>
      </w:r>
      <w:r>
        <w:rPr>
          <w:rFonts w:ascii="Times New Roman" w:hAnsi="Times New Roman"/>
        </w:rPr>
        <w:t xml:space="preserve">: Left panel: collecting </w:t>
      </w:r>
      <w:r w:rsidRPr="001B6392">
        <w:rPr>
          <w:rFonts w:ascii="Times New Roman" w:hAnsi="Times New Roman"/>
          <w:i/>
        </w:rPr>
        <w:t>P. gyrina</w:t>
      </w:r>
      <w:r>
        <w:rPr>
          <w:rFonts w:ascii="Times New Roman" w:hAnsi="Times New Roman"/>
        </w:rPr>
        <w:t xml:space="preserve"> snails in the field</w:t>
      </w:r>
      <w:r w:rsidR="00162163">
        <w:rPr>
          <w:rFonts w:ascii="Times New Roman" w:hAnsi="Times New Roman"/>
        </w:rPr>
        <w:t>, Montgomery County, Virginia</w:t>
      </w:r>
      <w:r>
        <w:rPr>
          <w:rFonts w:ascii="Times New Roman" w:hAnsi="Times New Roman"/>
        </w:rPr>
        <w:t xml:space="preserve">.  Right panel: </w:t>
      </w:r>
      <w:r w:rsidRPr="001B6392">
        <w:rPr>
          <w:rFonts w:ascii="Times New Roman" w:hAnsi="Times New Roman"/>
          <w:i/>
        </w:rPr>
        <w:t>P. gyrina</w:t>
      </w:r>
      <w:r>
        <w:rPr>
          <w:rFonts w:ascii="Times New Roman" w:hAnsi="Times New Roman"/>
          <w:i/>
        </w:rPr>
        <w:t xml:space="preserve"> </w:t>
      </w:r>
      <w:r>
        <w:rPr>
          <w:rFonts w:ascii="Times New Roman" w:hAnsi="Times New Roman"/>
        </w:rPr>
        <w:t>marked for easy identification during contact rate experiments.</w:t>
      </w:r>
      <w:r w:rsidR="00162163">
        <w:rPr>
          <w:rFonts w:ascii="Times New Roman" w:hAnsi="Times New Roman"/>
        </w:rPr>
        <w:t xml:space="preserve">  </w:t>
      </w:r>
      <w:r w:rsidR="00162163" w:rsidRPr="00162163">
        <w:rPr>
          <w:rFonts w:ascii="Times New Roman" w:hAnsi="Times New Roman"/>
          <w:i/>
        </w:rPr>
        <w:t>Photos: S Hopkins.</w:t>
      </w:r>
    </w:p>
    <w:p w14:paraId="5003586C" w14:textId="77777777" w:rsidR="00B6451B" w:rsidRDefault="00B6451B" w:rsidP="001B6392">
      <w:pPr>
        <w:rPr>
          <w:rFonts w:ascii="Times New Roman" w:hAnsi="Times New Roman"/>
          <w:i/>
        </w:rPr>
      </w:pPr>
    </w:p>
    <w:p w14:paraId="2B64189A" w14:textId="77777777" w:rsidR="00B6451B" w:rsidRDefault="00B6451B" w:rsidP="001B6392">
      <w:pPr>
        <w:rPr>
          <w:rFonts w:ascii="Times New Roman" w:hAnsi="Times New Roman"/>
          <w:i/>
        </w:rPr>
      </w:pPr>
    </w:p>
    <w:p w14:paraId="3A109EF7" w14:textId="77777777" w:rsidR="00F06262" w:rsidRDefault="00F06262" w:rsidP="00B6451B">
      <w:pPr>
        <w:numPr>
          <w:ilvl w:val="0"/>
          <w:numId w:val="24"/>
        </w:numPr>
        <w:spacing w:line="252" w:lineRule="auto"/>
        <w:ind w:right="7"/>
        <w:jc w:val="both"/>
      </w:pPr>
      <w:r>
        <w:t xml:space="preserve">Researchers wanted to answer the question: how does </w:t>
      </w:r>
      <w:r>
        <w:rPr>
          <w:i/>
        </w:rPr>
        <w:t xml:space="preserve">P. </w:t>
      </w:r>
      <w:r w:rsidRPr="00F06262">
        <w:rPr>
          <w:i/>
        </w:rPr>
        <w:t>gyrina</w:t>
      </w:r>
      <w:r>
        <w:t xml:space="preserve"> population density affect intraspecific contact rates? Based on your observations in Parts 1 and 2 (if applicable), how do you expect contact rate to change as population density of </w:t>
      </w:r>
      <w:r w:rsidRPr="00F06262">
        <w:rPr>
          <w:i/>
        </w:rPr>
        <w:t xml:space="preserve">P. gyrina </w:t>
      </w:r>
      <w:r w:rsidRPr="009B71C8">
        <w:t>increases</w:t>
      </w:r>
      <w:r w:rsidRPr="00F06262">
        <w:rPr>
          <w:i/>
        </w:rPr>
        <w:t>?</w:t>
      </w:r>
      <w:r>
        <w:t xml:space="preserve">  Why?</w:t>
      </w:r>
    </w:p>
    <w:p w14:paraId="2AAF4D76" w14:textId="77777777" w:rsidR="00F06262" w:rsidRDefault="00F06262" w:rsidP="00F06262">
      <w:pPr>
        <w:spacing w:line="252" w:lineRule="auto"/>
        <w:ind w:left="360" w:right="7"/>
        <w:jc w:val="both"/>
      </w:pPr>
    </w:p>
    <w:p w14:paraId="223B78A4" w14:textId="77777777" w:rsidR="00F06262" w:rsidRDefault="00F06262" w:rsidP="00F06262">
      <w:pPr>
        <w:spacing w:line="252" w:lineRule="auto"/>
        <w:ind w:left="360" w:right="7"/>
        <w:jc w:val="both"/>
      </w:pPr>
    </w:p>
    <w:p w14:paraId="5E8FFE13" w14:textId="5DFD3303" w:rsidR="00802E7A" w:rsidRDefault="00802E7A" w:rsidP="00802E7A">
      <w:pPr>
        <w:numPr>
          <w:ilvl w:val="0"/>
          <w:numId w:val="24"/>
        </w:numPr>
        <w:spacing w:line="252" w:lineRule="auto"/>
        <w:ind w:right="7"/>
        <w:jc w:val="both"/>
      </w:pPr>
      <w:r>
        <w:t>Using the data file provided by your instructor, plot the dat</w:t>
      </w:r>
      <w:r w:rsidR="00B6451B">
        <w:t>a in a graph t</w:t>
      </w:r>
      <w:r>
        <w:t>hat clearly answers the researchers’ experimental question.</w:t>
      </w:r>
      <w:r w:rsidR="00B6451B" w:rsidRPr="00E22C4D">
        <w:t xml:space="preserve"> </w:t>
      </w:r>
      <w:r w:rsidR="00B6451B">
        <w:t>Please include a figure caption that summarizes your main result.</w:t>
      </w:r>
      <w:r w:rsidR="00D023AE">
        <w:t xml:space="preserve">  If you completed Parts 1 and/or 2, what features of this graph resembles your results in those parts?  Do the ‘real’ data resemble a stochastic process?  Why?</w:t>
      </w:r>
    </w:p>
    <w:p w14:paraId="5512F837" w14:textId="77777777" w:rsidR="00B15E77" w:rsidRDefault="00B15E77" w:rsidP="00B15E77">
      <w:pPr>
        <w:spacing w:line="252" w:lineRule="auto"/>
        <w:ind w:left="360" w:right="7"/>
        <w:jc w:val="both"/>
      </w:pPr>
    </w:p>
    <w:p w14:paraId="53C9439A" w14:textId="77777777" w:rsidR="00802E7A" w:rsidRDefault="00802E7A" w:rsidP="00802E7A">
      <w:pPr>
        <w:spacing w:line="252" w:lineRule="auto"/>
        <w:ind w:left="360" w:right="7"/>
        <w:jc w:val="both"/>
      </w:pPr>
    </w:p>
    <w:p w14:paraId="6B333AD1" w14:textId="77777777" w:rsidR="00802E7A" w:rsidRDefault="00802E7A" w:rsidP="00802E7A">
      <w:pPr>
        <w:numPr>
          <w:ilvl w:val="0"/>
          <w:numId w:val="24"/>
        </w:numPr>
        <w:spacing w:line="252" w:lineRule="auto"/>
        <w:ind w:right="7"/>
        <w:jc w:val="both"/>
      </w:pPr>
      <w:r>
        <w:t xml:space="preserve">Biotic factors such as interactions with other species </w:t>
      </w:r>
      <w:r w:rsidR="00B15E77">
        <w:t xml:space="preserve">can </w:t>
      </w:r>
      <w:r>
        <w:t xml:space="preserve">contribute to density-dependent patterns of population growth.  In logistic growth, population growth slows down as a population nears its carrying capacity, which can result from either </w:t>
      </w:r>
      <w:r w:rsidRPr="00802E7A">
        <w:rPr>
          <w:i/>
        </w:rPr>
        <w:t>decreased</w:t>
      </w:r>
      <w:r>
        <w:t xml:space="preserve"> birth rates or </w:t>
      </w:r>
      <w:r w:rsidRPr="00802E7A">
        <w:rPr>
          <w:i/>
        </w:rPr>
        <w:t>increased</w:t>
      </w:r>
      <w:r>
        <w:t xml:space="preserve"> death rates at higher population densities. Based on the pattern in contact rates you observed in your graph, would you expect the </w:t>
      </w:r>
      <w:r w:rsidRPr="00802E7A">
        <w:rPr>
          <w:i/>
        </w:rPr>
        <w:t>Chaetogaster-Physa</w:t>
      </w:r>
      <w:r>
        <w:t xml:space="preserve"> </w:t>
      </w:r>
      <w:r w:rsidR="00B15E77">
        <w:t>mutualism</w:t>
      </w:r>
      <w:r>
        <w:t xml:space="preserve"> to </w:t>
      </w:r>
      <w:r w:rsidR="00B15E77">
        <w:t xml:space="preserve">contribute to the ‘classic’ </w:t>
      </w:r>
      <w:r>
        <w:t xml:space="preserve">density dependence </w:t>
      </w:r>
      <w:r w:rsidR="00B15E77">
        <w:t>population growth (i.e., higher death rates at higher population densities)?  Why or why not?</w:t>
      </w:r>
    </w:p>
    <w:p w14:paraId="276455E5" w14:textId="77777777" w:rsidR="00B6451B" w:rsidRPr="00162163" w:rsidRDefault="00B6451B" w:rsidP="001B6392">
      <w:pPr>
        <w:rPr>
          <w:rFonts w:ascii="Times New Roman" w:hAnsi="Times New Roman"/>
          <w:i/>
        </w:rPr>
      </w:pPr>
    </w:p>
    <w:p w14:paraId="4F3FF04E" w14:textId="77777777" w:rsidR="002F5ED2" w:rsidRDefault="002F5ED2">
      <w:pPr>
        <w:rPr>
          <w:rFonts w:ascii="Times New Roman" w:hAnsi="Times New Roman"/>
        </w:rPr>
      </w:pPr>
    </w:p>
    <w:p w14:paraId="62F2D06D" w14:textId="77777777" w:rsidR="008D48D2" w:rsidRDefault="008D48D2">
      <w:pPr>
        <w:rPr>
          <w:rFonts w:ascii="Times New Roman" w:hAnsi="Times New Roman"/>
          <w:b/>
        </w:rPr>
      </w:pPr>
      <w:r>
        <w:rPr>
          <w:rFonts w:ascii="Times New Roman" w:hAnsi="Times New Roman"/>
          <w:b/>
        </w:rPr>
        <w:br w:type="page"/>
      </w:r>
      <w:r w:rsidR="000F55BE">
        <w:rPr>
          <w:rFonts w:ascii="Times New Roman" w:hAnsi="Times New Roman"/>
          <w:b/>
        </w:rPr>
        <w:t xml:space="preserve">5. Faculty Notes: </w:t>
      </w:r>
    </w:p>
    <w:p w14:paraId="1832DB9D" w14:textId="77777777" w:rsidR="008D48D2" w:rsidRDefault="008D48D2">
      <w:pPr>
        <w:rPr>
          <w:rFonts w:ascii="Times New Roman" w:hAnsi="Times New Roman"/>
          <w:b/>
        </w:rPr>
      </w:pPr>
    </w:p>
    <w:p w14:paraId="721FCCBB" w14:textId="77777777" w:rsidR="00B87CF9" w:rsidRPr="00B87CF9" w:rsidRDefault="00B87CF9">
      <w:pPr>
        <w:rPr>
          <w:rFonts w:ascii="Times New Roman" w:hAnsi="Times New Roman"/>
          <w:i/>
        </w:rPr>
      </w:pPr>
      <w:r w:rsidRPr="00B87CF9">
        <w:rPr>
          <w:rFonts w:ascii="Times New Roman" w:hAnsi="Times New Roman"/>
          <w:i/>
        </w:rPr>
        <w:t>Timeline:</w:t>
      </w:r>
    </w:p>
    <w:p w14:paraId="48FE12B3" w14:textId="77777777" w:rsidR="00B87CF9" w:rsidRDefault="00B87CF9">
      <w:pPr>
        <w:rPr>
          <w:rFonts w:ascii="Times New Roman" w:hAnsi="Times New Roman"/>
        </w:rPr>
      </w:pPr>
    </w:p>
    <w:p w14:paraId="5620451A" w14:textId="77777777" w:rsidR="00407268" w:rsidRDefault="00B87CF9">
      <w:pPr>
        <w:rPr>
          <w:rFonts w:ascii="Times New Roman" w:hAnsi="Times New Roman"/>
        </w:rPr>
      </w:pPr>
      <w:r>
        <w:rPr>
          <w:rFonts w:ascii="Times New Roman" w:hAnsi="Times New Roman"/>
        </w:rPr>
        <w:t>The whole three-part activity can fit nicely into a 3-4 hour lab period.  It can also be broken up over several classes, or the pieces can be used independently.  For students with limited computer skills or who might be</w:t>
      </w:r>
      <w:r w:rsidR="00F02F70">
        <w:rPr>
          <w:rFonts w:ascii="Times New Roman" w:hAnsi="Times New Roman"/>
        </w:rPr>
        <w:t xml:space="preserve"> more easily</w:t>
      </w:r>
      <w:r>
        <w:rPr>
          <w:rFonts w:ascii="Times New Roman" w:hAnsi="Times New Roman"/>
        </w:rPr>
        <w:t xml:space="preserve"> frustrated</w:t>
      </w:r>
      <w:r w:rsidR="00F02F70">
        <w:rPr>
          <w:rFonts w:ascii="Times New Roman" w:hAnsi="Times New Roman"/>
        </w:rPr>
        <w:t xml:space="preserve"> by technology, you can skip the second part (computer simulations using NetLogo) entirely, and go straight from </w:t>
      </w:r>
      <w:r w:rsidR="004524C0">
        <w:rPr>
          <w:rFonts w:ascii="Times New Roman" w:hAnsi="Times New Roman"/>
        </w:rPr>
        <w:t>Part</w:t>
      </w:r>
      <w:r w:rsidR="00F02F70">
        <w:rPr>
          <w:rFonts w:ascii="Times New Roman" w:hAnsi="Times New Roman"/>
        </w:rPr>
        <w:t xml:space="preserve"> 1 to </w:t>
      </w:r>
      <w:r w:rsidR="004524C0">
        <w:rPr>
          <w:rFonts w:ascii="Times New Roman" w:hAnsi="Times New Roman"/>
        </w:rPr>
        <w:t>Part</w:t>
      </w:r>
      <w:r w:rsidR="00F02F70">
        <w:rPr>
          <w:rFonts w:ascii="Times New Roman" w:hAnsi="Times New Roman"/>
        </w:rPr>
        <w:t xml:space="preserve"> 3.  </w:t>
      </w:r>
      <w:r w:rsidR="00FA73E6">
        <w:rPr>
          <w:rFonts w:ascii="Times New Roman" w:hAnsi="Times New Roman"/>
        </w:rPr>
        <w:t>We re</w:t>
      </w:r>
      <w:r w:rsidR="000E1A16">
        <w:rPr>
          <w:rFonts w:ascii="Times New Roman" w:hAnsi="Times New Roman"/>
        </w:rPr>
        <w:t>commend starting with Part 1</w:t>
      </w:r>
      <w:r w:rsidR="00FA73E6">
        <w:rPr>
          <w:rFonts w:ascii="Times New Roman" w:hAnsi="Times New Roman"/>
        </w:rPr>
        <w:t xml:space="preserve">, as </w:t>
      </w:r>
      <w:r w:rsidR="00514791">
        <w:rPr>
          <w:rFonts w:ascii="Times New Roman" w:hAnsi="Times New Roman"/>
        </w:rPr>
        <w:t xml:space="preserve">the hands-on element tends to generate student interest and enthusiasm.  </w:t>
      </w:r>
      <w:r w:rsidR="000E1A16">
        <w:rPr>
          <w:rFonts w:ascii="Times New Roman" w:hAnsi="Times New Roman"/>
        </w:rPr>
        <w:t>If time or student computer skills are limiting, y</w:t>
      </w:r>
      <w:r w:rsidR="00514791">
        <w:rPr>
          <w:rFonts w:ascii="Times New Roman" w:hAnsi="Times New Roman"/>
        </w:rPr>
        <w:t>ou can also demonstrate the NetLogo model for the class but not ask</w:t>
      </w:r>
      <w:r w:rsidR="00AA58D1">
        <w:rPr>
          <w:rFonts w:ascii="Times New Roman" w:hAnsi="Times New Roman"/>
        </w:rPr>
        <w:t xml:space="preserve"> students to complete it on their own.  Alternatively, for a class in which students are quite comfortable with technology, </w:t>
      </w:r>
      <w:r w:rsidR="004524C0">
        <w:rPr>
          <w:rFonts w:ascii="Times New Roman" w:hAnsi="Times New Roman"/>
        </w:rPr>
        <w:t>Part</w:t>
      </w:r>
      <w:r w:rsidR="00AA58D1">
        <w:rPr>
          <w:rFonts w:ascii="Times New Roman" w:hAnsi="Times New Roman"/>
        </w:rPr>
        <w:t xml:space="preserve"> 2 or 3 could be assigned for completion out-of-class.</w:t>
      </w:r>
      <w:r w:rsidR="00423E82">
        <w:rPr>
          <w:rFonts w:ascii="Times New Roman" w:hAnsi="Times New Roman"/>
        </w:rPr>
        <w:t xml:space="preserve">  Part 3</w:t>
      </w:r>
      <w:r w:rsidR="00496E6F">
        <w:rPr>
          <w:rFonts w:ascii="Times New Roman" w:hAnsi="Times New Roman"/>
        </w:rPr>
        <w:t xml:space="preserve"> </w:t>
      </w:r>
      <w:r w:rsidR="00423E82">
        <w:rPr>
          <w:rFonts w:ascii="Times New Roman" w:hAnsi="Times New Roman"/>
        </w:rPr>
        <w:t xml:space="preserve">can also be used as a standalone </w:t>
      </w:r>
      <w:r w:rsidR="00496E6F">
        <w:rPr>
          <w:rFonts w:ascii="Times New Roman" w:hAnsi="Times New Roman"/>
        </w:rPr>
        <w:t xml:space="preserve">data analysis </w:t>
      </w:r>
      <w:r w:rsidR="00423E82">
        <w:rPr>
          <w:rFonts w:ascii="Times New Roman" w:hAnsi="Times New Roman"/>
        </w:rPr>
        <w:t xml:space="preserve">activity, </w:t>
      </w:r>
      <w:r w:rsidR="00496E6F">
        <w:rPr>
          <w:rFonts w:ascii="Times New Roman" w:hAnsi="Times New Roman"/>
        </w:rPr>
        <w:t>and should take 30 minutes to one hour if used alone.</w:t>
      </w:r>
      <w:r w:rsidR="00B15E77">
        <w:rPr>
          <w:rFonts w:ascii="Times New Roman" w:hAnsi="Times New Roman"/>
        </w:rPr>
        <w:t xml:space="preserve">  </w:t>
      </w:r>
    </w:p>
    <w:p w14:paraId="2F07DBC0" w14:textId="77777777" w:rsidR="00B87CF9" w:rsidRDefault="00B87CF9">
      <w:pPr>
        <w:rPr>
          <w:rFonts w:ascii="Times New Roman" w:hAnsi="Times New Roman"/>
        </w:rPr>
      </w:pPr>
    </w:p>
    <w:p w14:paraId="5B861E67" w14:textId="77777777" w:rsidR="00E0691A" w:rsidRDefault="00E0691A">
      <w:pPr>
        <w:rPr>
          <w:rFonts w:ascii="Times New Roman" w:hAnsi="Times New Roman"/>
          <w:i/>
        </w:rPr>
      </w:pPr>
      <w:r>
        <w:rPr>
          <w:rFonts w:ascii="Times New Roman" w:hAnsi="Times New Roman"/>
          <w:i/>
        </w:rPr>
        <w:t xml:space="preserve">Part 1 </w:t>
      </w:r>
      <w:r w:rsidR="00E854E0">
        <w:rPr>
          <w:rFonts w:ascii="Times New Roman" w:hAnsi="Times New Roman"/>
          <w:i/>
        </w:rPr>
        <w:t>tips</w:t>
      </w:r>
    </w:p>
    <w:p w14:paraId="43494476" w14:textId="77777777" w:rsidR="0003682E" w:rsidRDefault="0003682E">
      <w:pPr>
        <w:rPr>
          <w:rFonts w:ascii="Times New Roman" w:hAnsi="Times New Roman"/>
          <w:i/>
        </w:rPr>
      </w:pPr>
    </w:p>
    <w:p w14:paraId="6CD4440C" w14:textId="77777777" w:rsidR="00B87CF9" w:rsidRPr="00B87CF9" w:rsidRDefault="00B87CF9">
      <w:pPr>
        <w:rPr>
          <w:rFonts w:ascii="Times New Roman" w:hAnsi="Times New Roman"/>
          <w:i/>
        </w:rPr>
      </w:pPr>
      <w:r w:rsidRPr="00B87CF9">
        <w:rPr>
          <w:rFonts w:ascii="Times New Roman" w:hAnsi="Times New Roman"/>
          <w:i/>
        </w:rPr>
        <w:t xml:space="preserve">Materials: </w:t>
      </w:r>
    </w:p>
    <w:p w14:paraId="264370C1" w14:textId="77777777" w:rsidR="00B15E77" w:rsidRDefault="00B15E77">
      <w:pPr>
        <w:rPr>
          <w:rFonts w:ascii="Times New Roman" w:hAnsi="Times New Roman"/>
        </w:rPr>
      </w:pPr>
    </w:p>
    <w:p w14:paraId="04496147" w14:textId="3396C18A" w:rsidR="00B87CF9" w:rsidRPr="00192B72" w:rsidRDefault="00192B72" w:rsidP="00B87CF9">
      <w:pPr>
        <w:rPr>
          <w:rFonts w:ascii="Times New Roman" w:hAnsi="Times New Roman"/>
          <w:u w:val="single"/>
        </w:rPr>
      </w:pPr>
      <w:r>
        <w:rPr>
          <w:rFonts w:ascii="Times New Roman" w:hAnsi="Times New Roman"/>
          <w:u w:val="single"/>
        </w:rPr>
        <w:t>1.</w:t>
      </w:r>
      <w:r w:rsidRPr="00192B72">
        <w:rPr>
          <w:rFonts w:ascii="Times New Roman" w:hAnsi="Times New Roman"/>
          <w:u w:val="single"/>
        </w:rPr>
        <w:t>Tiny robots such as “Nanobots”</w:t>
      </w:r>
      <w:r>
        <w:rPr>
          <w:rFonts w:ascii="Times New Roman" w:hAnsi="Times New Roman"/>
          <w:u w:val="single"/>
        </w:rPr>
        <w:t xml:space="preserve">:  </w:t>
      </w:r>
      <w:r w:rsidR="00B87CF9">
        <w:rPr>
          <w:rFonts w:ascii="Times New Roman" w:hAnsi="Times New Roman"/>
        </w:rPr>
        <w:t>The ‘mini-robots’ used for the original diseasebot activity were Nanobot toys, which can be purchased at a variety of places (~$20 for 5 at the time of publication).  A class population of 25 robots works well for a class section of up to 24 students.  Student groups can share the robot populations for the individual experiments—they will need at least 5 per group to collect data, although this depends on the size of the robot ‘arena.’</w:t>
      </w:r>
      <w:r w:rsidR="004A3D90">
        <w:rPr>
          <w:rFonts w:ascii="Times New Roman" w:hAnsi="Times New Roman"/>
        </w:rPr>
        <w:t xml:space="preserve">  Of course, if you have a student MakerSpace or collaborations with an engineering department, the robots can also be homemade</w:t>
      </w:r>
      <w:r w:rsidR="00B77A9C">
        <w:rPr>
          <w:rFonts w:ascii="Times New Roman" w:hAnsi="Times New Roman"/>
        </w:rPr>
        <w:t xml:space="preserve"> (</w:t>
      </w:r>
      <w:r w:rsidR="00D023AE">
        <w:rPr>
          <w:rFonts w:ascii="Times New Roman" w:hAnsi="Times New Roman"/>
        </w:rPr>
        <w:t xml:space="preserve">e.g., combine a </w:t>
      </w:r>
      <w:r w:rsidR="00B77A9C">
        <w:rPr>
          <w:rFonts w:ascii="Times New Roman" w:hAnsi="Times New Roman"/>
        </w:rPr>
        <w:t xml:space="preserve">battery, vibration motor, and </w:t>
      </w:r>
      <w:r w:rsidR="00D023AE">
        <w:rPr>
          <w:rFonts w:ascii="Times New Roman" w:hAnsi="Times New Roman"/>
        </w:rPr>
        <w:t>the end of a toothbrush</w:t>
      </w:r>
      <w:r w:rsidR="00B77A9C">
        <w:rPr>
          <w:rFonts w:ascii="Times New Roman" w:hAnsi="Times New Roman"/>
        </w:rPr>
        <w:t>)</w:t>
      </w:r>
      <w:r w:rsidR="004A3D90">
        <w:rPr>
          <w:rFonts w:ascii="Times New Roman" w:hAnsi="Times New Roman"/>
        </w:rPr>
        <w:t xml:space="preserve">, </w:t>
      </w:r>
      <w:r w:rsidR="00B77A9C">
        <w:rPr>
          <w:rFonts w:ascii="Times New Roman" w:hAnsi="Times New Roman"/>
        </w:rPr>
        <w:t>or</w:t>
      </w:r>
      <w:r w:rsidR="004A3D90">
        <w:rPr>
          <w:rFonts w:ascii="Times New Roman" w:hAnsi="Times New Roman"/>
        </w:rPr>
        <w:t xml:space="preserve"> </w:t>
      </w:r>
      <w:r w:rsidR="004A3D90">
        <w:rPr>
          <w:rFonts w:ascii="Times New Roman" w:hAnsi="Times New Roman"/>
        </w:rPr>
        <w:t>as complicated as you wish.</w:t>
      </w:r>
    </w:p>
    <w:p w14:paraId="0E258703" w14:textId="77777777" w:rsidR="00B87CF9" w:rsidRDefault="00B87CF9" w:rsidP="00B87CF9">
      <w:pPr>
        <w:rPr>
          <w:rFonts w:ascii="Times New Roman" w:hAnsi="Times New Roman"/>
        </w:rPr>
      </w:pPr>
    </w:p>
    <w:p w14:paraId="50B923A1" w14:textId="77777777" w:rsidR="00B87CF9" w:rsidRDefault="00192B72" w:rsidP="00B87CF9">
      <w:pPr>
        <w:rPr>
          <w:rFonts w:ascii="Times New Roman" w:hAnsi="Times New Roman"/>
        </w:rPr>
      </w:pPr>
      <w:r>
        <w:rPr>
          <w:rFonts w:ascii="Times New Roman" w:hAnsi="Times New Roman"/>
          <w:u w:val="single"/>
        </w:rPr>
        <w:t xml:space="preserve">2. </w:t>
      </w:r>
      <w:r w:rsidRPr="00192B72">
        <w:rPr>
          <w:rFonts w:ascii="Times New Roman" w:hAnsi="Times New Roman"/>
          <w:u w:val="single"/>
        </w:rPr>
        <w:t>Flags to mark robots:</w:t>
      </w:r>
      <w:r>
        <w:rPr>
          <w:rFonts w:ascii="Times New Roman" w:hAnsi="Times New Roman"/>
        </w:rPr>
        <w:t xml:space="preserve"> </w:t>
      </w:r>
      <w:r w:rsidR="00B87CF9">
        <w:rPr>
          <w:rFonts w:ascii="Times New Roman" w:hAnsi="Times New Roman"/>
        </w:rPr>
        <w:t xml:space="preserve">We used small pieces cut from file tabs to pre-mark the robots.  It is easy to then attach stickers or flags </w:t>
      </w:r>
      <w:r w:rsidR="00ED4699">
        <w:rPr>
          <w:rFonts w:ascii="Times New Roman" w:hAnsi="Times New Roman"/>
        </w:rPr>
        <w:t xml:space="preserve">to that tab </w:t>
      </w:r>
      <w:r w:rsidR="00B87CF9">
        <w:rPr>
          <w:rFonts w:ascii="Times New Roman" w:hAnsi="Times New Roman"/>
        </w:rPr>
        <w:t xml:space="preserve">during the simulation to indicate infection.  Assigning each student a robot to watch </w:t>
      </w:r>
      <w:r w:rsidR="00ED4699">
        <w:rPr>
          <w:rFonts w:ascii="Times New Roman" w:hAnsi="Times New Roman"/>
        </w:rPr>
        <w:t xml:space="preserve">and mark </w:t>
      </w:r>
      <w:r w:rsidR="00B87CF9">
        <w:rPr>
          <w:rFonts w:ascii="Times New Roman" w:hAnsi="Times New Roman"/>
        </w:rPr>
        <w:t xml:space="preserve">in the whole class simulation works well and can also be a ‘team-building’ exercise, as students crowd around the </w:t>
      </w:r>
      <w:r w:rsidR="00ED4699">
        <w:rPr>
          <w:rFonts w:ascii="Times New Roman" w:hAnsi="Times New Roman"/>
        </w:rPr>
        <w:t>arena together</w:t>
      </w:r>
      <w:r w:rsidR="00B87CF9">
        <w:rPr>
          <w:rFonts w:ascii="Times New Roman" w:hAnsi="Times New Roman"/>
        </w:rPr>
        <w:t xml:space="preserve">.  </w:t>
      </w:r>
    </w:p>
    <w:p w14:paraId="6998B166" w14:textId="77777777" w:rsidR="00B87CF9" w:rsidRDefault="00B87CF9" w:rsidP="00B87CF9">
      <w:pPr>
        <w:rPr>
          <w:rFonts w:ascii="Times New Roman" w:hAnsi="Times New Roman"/>
        </w:rPr>
      </w:pPr>
    </w:p>
    <w:p w14:paraId="21DA950F" w14:textId="77777777" w:rsidR="00B87CF9" w:rsidRDefault="00192B72" w:rsidP="00B87CF9">
      <w:pPr>
        <w:rPr>
          <w:rFonts w:ascii="Times New Roman" w:hAnsi="Times New Roman"/>
        </w:rPr>
      </w:pPr>
      <w:r>
        <w:rPr>
          <w:rFonts w:ascii="Times New Roman" w:hAnsi="Times New Roman"/>
          <w:u w:val="single"/>
        </w:rPr>
        <w:t xml:space="preserve">3. </w:t>
      </w:r>
      <w:r w:rsidRPr="00192B72">
        <w:rPr>
          <w:rFonts w:ascii="Times New Roman" w:hAnsi="Times New Roman"/>
          <w:u w:val="single"/>
        </w:rPr>
        <w:t>Arenas:</w:t>
      </w:r>
      <w:r>
        <w:rPr>
          <w:rFonts w:ascii="Times New Roman" w:hAnsi="Times New Roman"/>
          <w:u w:val="single"/>
        </w:rPr>
        <w:t xml:space="preserve"> </w:t>
      </w:r>
      <w:r w:rsidR="00B87CF9">
        <w:rPr>
          <w:rFonts w:ascii="Times New Roman" w:hAnsi="Times New Roman"/>
        </w:rPr>
        <w:t>We used premade arenas that we had on hand for another lab.  These were whiteboard squares with a one inch tall wood barrier around the edge, and were approximately 1 m</w:t>
      </w:r>
      <w:r w:rsidR="00B87CF9" w:rsidRPr="00B87CF9">
        <w:rPr>
          <w:rFonts w:ascii="Times New Roman" w:hAnsi="Times New Roman"/>
          <w:vertAlign w:val="superscript"/>
        </w:rPr>
        <w:t>2</w:t>
      </w:r>
      <w:r w:rsidR="00B87CF9">
        <w:rPr>
          <w:rFonts w:ascii="Times New Roman" w:hAnsi="Times New Roman"/>
        </w:rPr>
        <w:t xml:space="preserve"> in size for the smaller student areas, and about 1.5 x 1.5 m for the larger whole class arena.  It is not necessary to </w:t>
      </w:r>
      <w:r w:rsidR="005A1FBC">
        <w:rPr>
          <w:rFonts w:ascii="Times New Roman" w:hAnsi="Times New Roman"/>
        </w:rPr>
        <w:t>build arenas specifically for this lab, however. A</w:t>
      </w:r>
      <w:r w:rsidR="00B87CF9">
        <w:rPr>
          <w:rFonts w:ascii="Times New Roman" w:hAnsi="Times New Roman"/>
        </w:rPr>
        <w:t xml:space="preserve"> variety of options will work, including taping paper barriers on to a lab table, or repurposing a 1 m</w:t>
      </w:r>
      <w:r w:rsidR="00B87CF9" w:rsidRPr="00B87CF9">
        <w:rPr>
          <w:rFonts w:ascii="Times New Roman" w:hAnsi="Times New Roman"/>
          <w:vertAlign w:val="superscript"/>
        </w:rPr>
        <w:t>2</w:t>
      </w:r>
      <w:r w:rsidR="00B87CF9">
        <w:rPr>
          <w:rFonts w:ascii="Times New Roman" w:hAnsi="Times New Roman"/>
          <w:vertAlign w:val="subscript"/>
        </w:rPr>
        <w:t xml:space="preserve"> </w:t>
      </w:r>
      <w:r w:rsidR="005A1FBC">
        <w:rPr>
          <w:rFonts w:ascii="Times New Roman" w:hAnsi="Times New Roman"/>
          <w:vertAlign w:val="subscript"/>
        </w:rPr>
        <w:t xml:space="preserve">. </w:t>
      </w:r>
      <w:r w:rsidR="005A1FBC">
        <w:rPr>
          <w:rFonts w:ascii="Times New Roman" w:hAnsi="Times New Roman"/>
        </w:rPr>
        <w:t xml:space="preserve">quadrat.  </w:t>
      </w:r>
      <w:r w:rsidR="00B87CF9">
        <w:rPr>
          <w:rFonts w:ascii="Times New Roman" w:hAnsi="Times New Roman"/>
        </w:rPr>
        <w:t>If your robot population is large enough or you are willing to wait longer for successful contacts, letting them loose on the floor in a smaller classroom also works.</w:t>
      </w:r>
    </w:p>
    <w:p w14:paraId="599535B7" w14:textId="77777777" w:rsidR="00192B72" w:rsidRDefault="00192B72" w:rsidP="00B87CF9">
      <w:pPr>
        <w:rPr>
          <w:rFonts w:ascii="Times New Roman" w:hAnsi="Times New Roman"/>
        </w:rPr>
      </w:pPr>
    </w:p>
    <w:p w14:paraId="4C3AA271" w14:textId="77777777" w:rsidR="00F37E5D" w:rsidRDefault="00192B72" w:rsidP="00B87CF9">
      <w:pPr>
        <w:rPr>
          <w:rFonts w:ascii="Times New Roman" w:hAnsi="Times New Roman"/>
        </w:rPr>
      </w:pPr>
      <w:r w:rsidRPr="00A70E70">
        <w:rPr>
          <w:rFonts w:ascii="Times New Roman" w:hAnsi="Times New Roman"/>
          <w:u w:val="single"/>
        </w:rPr>
        <w:t>4. Assorted materials for modifications:</w:t>
      </w:r>
      <w:r>
        <w:rPr>
          <w:rFonts w:ascii="Times New Roman" w:hAnsi="Times New Roman"/>
        </w:rPr>
        <w:t xml:space="preserve"> </w:t>
      </w:r>
      <w:r w:rsidR="00A70E70">
        <w:rPr>
          <w:rFonts w:ascii="Times New Roman" w:hAnsi="Times New Roman"/>
        </w:rPr>
        <w:t>F</w:t>
      </w:r>
      <w:r>
        <w:rPr>
          <w:rFonts w:ascii="Times New Roman" w:hAnsi="Times New Roman"/>
        </w:rPr>
        <w:t>or</w:t>
      </w:r>
      <w:r w:rsidR="00A70E70">
        <w:rPr>
          <w:rFonts w:ascii="Times New Roman" w:hAnsi="Times New Roman"/>
        </w:rPr>
        <w:t xml:space="preserve"> the</w:t>
      </w:r>
      <w:r>
        <w:rPr>
          <w:rFonts w:ascii="Times New Roman" w:hAnsi="Times New Roman"/>
        </w:rPr>
        <w:t xml:space="preserve"> student-designed diseasebot experiments</w:t>
      </w:r>
      <w:r w:rsidR="00A70E70">
        <w:rPr>
          <w:rFonts w:ascii="Times New Roman" w:hAnsi="Times New Roman"/>
        </w:rPr>
        <w:t xml:space="preserve"> in </w:t>
      </w:r>
      <w:r w:rsidR="004524C0">
        <w:rPr>
          <w:rFonts w:ascii="Times New Roman" w:hAnsi="Times New Roman"/>
        </w:rPr>
        <w:t>Part</w:t>
      </w:r>
      <w:r w:rsidR="00A70E70">
        <w:rPr>
          <w:rFonts w:ascii="Times New Roman" w:hAnsi="Times New Roman"/>
        </w:rPr>
        <w:t xml:space="preserve"> 1</w:t>
      </w:r>
      <w:r>
        <w:rPr>
          <w:rFonts w:ascii="Times New Roman" w:hAnsi="Times New Roman"/>
        </w:rPr>
        <w:t xml:space="preserve">, provide students with </w:t>
      </w:r>
      <w:r w:rsidR="00A70E70">
        <w:rPr>
          <w:rFonts w:ascii="Times New Roman" w:hAnsi="Times New Roman"/>
        </w:rPr>
        <w:t xml:space="preserve">an assortment of materials to modify the diseasebots or their environment.  For example, </w:t>
      </w:r>
      <w:r w:rsidR="00780A27">
        <w:rPr>
          <w:rFonts w:ascii="Times New Roman" w:hAnsi="Times New Roman"/>
        </w:rPr>
        <w:t>copier paper, masking tape, cardboard paper towel tubes, stickers to mark vaccinated diseasebots</w:t>
      </w:r>
      <w:r w:rsidR="00F37E5D">
        <w:rPr>
          <w:rFonts w:ascii="Times New Roman" w:hAnsi="Times New Roman"/>
        </w:rPr>
        <w:t>, modeling clay or pennies to slow down some robots</w:t>
      </w:r>
      <w:r w:rsidR="00780A27">
        <w:rPr>
          <w:rFonts w:ascii="Times New Roman" w:hAnsi="Times New Roman"/>
        </w:rPr>
        <w:t xml:space="preserve">.  The robots will slow down significantly on paper ‘islands’, or it can also be used to create hard or reflective barriers.  </w:t>
      </w:r>
      <w:r w:rsidR="00F37E5D">
        <w:rPr>
          <w:rFonts w:ascii="Times New Roman" w:hAnsi="Times New Roman"/>
        </w:rPr>
        <w:t xml:space="preserve">If you are using </w:t>
      </w:r>
      <w:r w:rsidR="004524C0">
        <w:rPr>
          <w:rFonts w:ascii="Times New Roman" w:hAnsi="Times New Roman"/>
        </w:rPr>
        <w:t>Part</w:t>
      </w:r>
      <w:r w:rsidR="00F37E5D">
        <w:rPr>
          <w:rFonts w:ascii="Times New Roman" w:hAnsi="Times New Roman"/>
        </w:rPr>
        <w:t xml:space="preserve"> 2 as well, you might check students’ designs to make sure there is a close equivalent of their ‘real world’ design in the </w:t>
      </w:r>
      <w:r w:rsidR="00874ED6">
        <w:rPr>
          <w:rFonts w:ascii="Times New Roman" w:hAnsi="Times New Roman"/>
        </w:rPr>
        <w:t>NetLogo</w:t>
      </w:r>
      <w:r w:rsidR="00F37E5D">
        <w:rPr>
          <w:rFonts w:ascii="Times New Roman" w:hAnsi="Times New Roman"/>
        </w:rPr>
        <w:t xml:space="preserve"> model.  See Part 2 tips below for a list of potential modifications in the </w:t>
      </w:r>
      <w:r w:rsidR="00874ED6">
        <w:rPr>
          <w:rFonts w:ascii="Times New Roman" w:hAnsi="Times New Roman"/>
        </w:rPr>
        <w:t>NetLogo</w:t>
      </w:r>
      <w:r w:rsidR="00F37E5D">
        <w:rPr>
          <w:rFonts w:ascii="Times New Roman" w:hAnsi="Times New Roman"/>
        </w:rPr>
        <w:t xml:space="preserve"> model.  Or if your students are more experienced with writing code (perhaps if they have used </w:t>
      </w:r>
      <w:r w:rsidR="00874ED6">
        <w:rPr>
          <w:rFonts w:ascii="Times New Roman" w:hAnsi="Times New Roman"/>
        </w:rPr>
        <w:t>NetLogo</w:t>
      </w:r>
      <w:r w:rsidR="00F37E5D">
        <w:rPr>
          <w:rFonts w:ascii="Times New Roman" w:hAnsi="Times New Roman"/>
        </w:rPr>
        <w:t xml:space="preserve"> before), they can also change the </w:t>
      </w:r>
      <w:r w:rsidR="00874ED6">
        <w:rPr>
          <w:rFonts w:ascii="Times New Roman" w:hAnsi="Times New Roman"/>
        </w:rPr>
        <w:t>NetLogo</w:t>
      </w:r>
      <w:r w:rsidR="00F37E5D">
        <w:rPr>
          <w:rFonts w:ascii="Times New Roman" w:hAnsi="Times New Roman"/>
        </w:rPr>
        <w:t xml:space="preserve"> code to allow a larger range of modifications, rather than simply using the sliders.</w:t>
      </w:r>
    </w:p>
    <w:p w14:paraId="0076B7A6" w14:textId="77777777" w:rsidR="0003682E" w:rsidRDefault="0003682E" w:rsidP="00B87CF9">
      <w:pPr>
        <w:rPr>
          <w:rFonts w:ascii="Times New Roman" w:hAnsi="Times New Roman"/>
        </w:rPr>
      </w:pPr>
    </w:p>
    <w:p w14:paraId="657012AD" w14:textId="77777777" w:rsidR="0003682E" w:rsidRPr="0003682E" w:rsidRDefault="0003682E" w:rsidP="00B87CF9">
      <w:pPr>
        <w:rPr>
          <w:rFonts w:ascii="Times New Roman" w:hAnsi="Times New Roman"/>
          <w:i/>
        </w:rPr>
      </w:pPr>
      <w:r>
        <w:rPr>
          <w:rFonts w:ascii="Times New Roman" w:hAnsi="Times New Roman"/>
          <w:i/>
        </w:rPr>
        <w:t>Other P</w:t>
      </w:r>
      <w:r w:rsidRPr="0003682E">
        <w:rPr>
          <w:rFonts w:ascii="Times New Roman" w:hAnsi="Times New Roman"/>
          <w:i/>
        </w:rPr>
        <w:t>art 1 tips:</w:t>
      </w:r>
    </w:p>
    <w:p w14:paraId="1789599B" w14:textId="77777777" w:rsidR="0003682E" w:rsidRDefault="0003682E" w:rsidP="0003682E">
      <w:pPr>
        <w:rPr>
          <w:rFonts w:ascii="Times New Roman" w:hAnsi="Times New Roman"/>
          <w:i/>
        </w:rPr>
      </w:pPr>
    </w:p>
    <w:p w14:paraId="0B3F5DB0" w14:textId="77777777" w:rsidR="0003682E" w:rsidRDefault="0003682E" w:rsidP="0003682E">
      <w:pPr>
        <w:rPr>
          <w:rFonts w:ascii="Times New Roman" w:hAnsi="Times New Roman"/>
        </w:rPr>
      </w:pPr>
      <w:r>
        <w:rPr>
          <w:rFonts w:ascii="Times New Roman" w:hAnsi="Times New Roman"/>
        </w:rPr>
        <w:t xml:space="preserve">Students will vary in their choices of experimental designs for the whole class simulation.  Some groups might need to be reminded of the importance of multiple replicates within each treatment/density.  </w:t>
      </w:r>
    </w:p>
    <w:p w14:paraId="18F9DC44" w14:textId="77777777" w:rsidR="0003682E" w:rsidRDefault="0003682E" w:rsidP="0003682E">
      <w:pPr>
        <w:rPr>
          <w:rFonts w:ascii="Times New Roman" w:hAnsi="Times New Roman"/>
        </w:rPr>
      </w:pPr>
    </w:p>
    <w:p w14:paraId="4483E070" w14:textId="422367FB" w:rsidR="0003682E" w:rsidRDefault="0003682E" w:rsidP="00B87CF9">
      <w:pPr>
        <w:rPr>
          <w:rFonts w:ascii="Times New Roman" w:hAnsi="Times New Roman"/>
        </w:rPr>
      </w:pPr>
      <w:r>
        <w:rPr>
          <w:rFonts w:ascii="Times New Roman" w:hAnsi="Times New Roman"/>
        </w:rPr>
        <w:t>There are several good choices for useful response variables. Populations tend to get infected quickly, and since it is an SI model, everyone will get infected eventually.  Measuring number infected after a very short cutoff time or measuring the length of time until 100% of the population is infected can work.  Alternatively, to measure contact rates, students can either choose one ‘indicator’ robot and measure the number of its contacts, or each student can follow a different robot</w:t>
      </w:r>
      <w:r w:rsidR="000E2D37">
        <w:rPr>
          <w:rFonts w:ascii="Times New Roman" w:hAnsi="Times New Roman"/>
        </w:rPr>
        <w:t xml:space="preserve"> and they can average them (this is a good opportunity for discussing why different robots in the same arena aren’t statistically independent</w:t>
      </w:r>
      <w:r w:rsidR="00D023AE">
        <w:rPr>
          <w:rFonts w:ascii="Times New Roman" w:hAnsi="Times New Roman"/>
        </w:rPr>
        <w:t>, and for emphasizing that outcomes represent a distribution—some robots might have 10 contacts, while others have only 4</w:t>
      </w:r>
      <w:r w:rsidR="000E2D37">
        <w:rPr>
          <w:rFonts w:ascii="Times New Roman" w:hAnsi="Times New Roman"/>
        </w:rPr>
        <w:t>).</w:t>
      </w:r>
    </w:p>
    <w:p w14:paraId="12460A52" w14:textId="77777777" w:rsidR="00B87CF9" w:rsidRDefault="00B87CF9" w:rsidP="00B87CF9">
      <w:pPr>
        <w:rPr>
          <w:rFonts w:ascii="Times New Roman" w:hAnsi="Times New Roman"/>
        </w:rPr>
      </w:pPr>
    </w:p>
    <w:p w14:paraId="2406B944" w14:textId="77777777" w:rsidR="00D65E44" w:rsidRDefault="00E0691A" w:rsidP="00B87CF9">
      <w:pPr>
        <w:rPr>
          <w:rFonts w:ascii="Times New Roman" w:hAnsi="Times New Roman"/>
          <w:i/>
        </w:rPr>
      </w:pPr>
      <w:r w:rsidRPr="00E0691A">
        <w:rPr>
          <w:rFonts w:ascii="Times New Roman" w:hAnsi="Times New Roman"/>
          <w:i/>
        </w:rPr>
        <w:t>Part 2 tips</w:t>
      </w:r>
    </w:p>
    <w:p w14:paraId="30FE3880" w14:textId="77777777" w:rsidR="00E0691A" w:rsidRDefault="00E0691A" w:rsidP="00B87CF9">
      <w:pPr>
        <w:rPr>
          <w:rFonts w:ascii="Times New Roman" w:hAnsi="Times New Roman"/>
          <w:i/>
        </w:rPr>
      </w:pPr>
    </w:p>
    <w:p w14:paraId="23CA5554" w14:textId="77777777" w:rsidR="00BA2349" w:rsidRDefault="00BA2349" w:rsidP="00BA2349">
      <w:pPr>
        <w:rPr>
          <w:rFonts w:ascii="Times New Roman" w:hAnsi="Times New Roman"/>
        </w:rPr>
      </w:pPr>
      <w:r>
        <w:rPr>
          <w:rFonts w:ascii="Times New Roman" w:hAnsi="Times New Roman"/>
        </w:rPr>
        <w:t xml:space="preserve">The </w:t>
      </w:r>
      <w:r w:rsidR="00874ED6">
        <w:rPr>
          <w:rFonts w:ascii="Times New Roman" w:hAnsi="Times New Roman"/>
        </w:rPr>
        <w:t>NetLogo</w:t>
      </w:r>
      <w:r w:rsidR="004524C0">
        <w:rPr>
          <w:rFonts w:ascii="Times New Roman" w:hAnsi="Times New Roman"/>
        </w:rPr>
        <w:t xml:space="preserve"> model allows for</w:t>
      </w:r>
      <w:r>
        <w:rPr>
          <w:rFonts w:ascii="Times New Roman" w:hAnsi="Times New Roman"/>
        </w:rPr>
        <w:t xml:space="preserve"> the following modifications to the ‘</w:t>
      </w:r>
      <w:r w:rsidR="004E2C57">
        <w:rPr>
          <w:rFonts w:ascii="Times New Roman" w:hAnsi="Times New Roman"/>
        </w:rPr>
        <w:t>real world’</w:t>
      </w:r>
      <w:r>
        <w:rPr>
          <w:rFonts w:ascii="Times New Roman" w:hAnsi="Times New Roman"/>
        </w:rPr>
        <w:t xml:space="preserve"> robot </w:t>
      </w:r>
      <w:r w:rsidR="004E2C57">
        <w:rPr>
          <w:rFonts w:ascii="Times New Roman" w:hAnsi="Times New Roman"/>
        </w:rPr>
        <w:t>simulation</w:t>
      </w:r>
      <w:r>
        <w:rPr>
          <w:rFonts w:ascii="Times New Roman" w:hAnsi="Times New Roman"/>
        </w:rPr>
        <w:t xml:space="preserve"> (where </w:t>
      </w:r>
      <w:r w:rsidR="004E2C57">
        <w:rPr>
          <w:rFonts w:ascii="Times New Roman" w:hAnsi="Times New Roman"/>
        </w:rPr>
        <w:t xml:space="preserve">transmission occurs </w:t>
      </w:r>
      <w:r w:rsidR="00FA5025">
        <w:rPr>
          <w:rFonts w:ascii="Times New Roman" w:hAnsi="Times New Roman"/>
        </w:rPr>
        <w:t>in</w:t>
      </w:r>
      <w:r w:rsidR="004E2C57">
        <w:rPr>
          <w:rFonts w:ascii="Times New Roman" w:hAnsi="Times New Roman"/>
        </w:rPr>
        <w:t xml:space="preserve"> 100% </w:t>
      </w:r>
      <w:r w:rsidR="00B66207">
        <w:rPr>
          <w:rFonts w:ascii="Times New Roman" w:hAnsi="Times New Roman"/>
        </w:rPr>
        <w:t>of contacts, in a 1</w:t>
      </w:r>
      <w:r w:rsidR="004E2C57">
        <w:rPr>
          <w:rFonts w:ascii="Times New Roman" w:hAnsi="Times New Roman"/>
        </w:rPr>
        <w:t>m</w:t>
      </w:r>
      <w:r w:rsidR="004E2C57" w:rsidRPr="004E2C57">
        <w:rPr>
          <w:rFonts w:ascii="Times New Roman" w:hAnsi="Times New Roman"/>
          <w:vertAlign w:val="superscript"/>
        </w:rPr>
        <w:t>2</w:t>
      </w:r>
      <w:r w:rsidR="004E2C57">
        <w:rPr>
          <w:rFonts w:ascii="Times New Roman" w:hAnsi="Times New Roman"/>
        </w:rPr>
        <w:t xml:space="preserve"> arena</w:t>
      </w:r>
      <w:r>
        <w:rPr>
          <w:rFonts w:ascii="Times New Roman" w:hAnsi="Times New Roman"/>
        </w:rPr>
        <w:t>)</w:t>
      </w:r>
      <w:r w:rsidR="004E2C57">
        <w:rPr>
          <w:rFonts w:ascii="Times New Roman" w:hAnsi="Times New Roman"/>
        </w:rPr>
        <w:t xml:space="preserve">.  You </w:t>
      </w:r>
      <w:r w:rsidR="00EF3CBD">
        <w:rPr>
          <w:rFonts w:ascii="Times New Roman" w:hAnsi="Times New Roman"/>
        </w:rPr>
        <w:t>can</w:t>
      </w:r>
      <w:r w:rsidR="004E2C57">
        <w:rPr>
          <w:rFonts w:ascii="Times New Roman" w:hAnsi="Times New Roman"/>
        </w:rPr>
        <w:t xml:space="preserve"> provide this list to your students, or </w:t>
      </w:r>
      <w:r w:rsidR="00EF3CBD">
        <w:rPr>
          <w:rFonts w:ascii="Times New Roman" w:hAnsi="Times New Roman"/>
        </w:rPr>
        <w:t xml:space="preserve">it is often more effective to </w:t>
      </w:r>
      <w:r w:rsidR="00D06C40">
        <w:rPr>
          <w:rFonts w:ascii="Times New Roman" w:hAnsi="Times New Roman"/>
        </w:rPr>
        <w:t xml:space="preserve">help them brainstorm it as a class after exploring the model on their own: </w:t>
      </w:r>
    </w:p>
    <w:p w14:paraId="24382E4A" w14:textId="77777777" w:rsidR="00EF3CBD" w:rsidRDefault="00EF3CBD" w:rsidP="00BA2349">
      <w:pPr>
        <w:rPr>
          <w:rFonts w:ascii="Times New Roman" w:hAnsi="Times New Roman"/>
        </w:rPr>
      </w:pPr>
    </w:p>
    <w:p w14:paraId="1A549E42" w14:textId="77777777" w:rsidR="00BA2349" w:rsidRDefault="00B66207" w:rsidP="001F4A06">
      <w:pPr>
        <w:numPr>
          <w:ilvl w:val="0"/>
          <w:numId w:val="21"/>
        </w:numPr>
        <w:rPr>
          <w:rFonts w:ascii="Times New Roman" w:hAnsi="Times New Roman"/>
        </w:rPr>
      </w:pPr>
      <w:r>
        <w:rPr>
          <w:rFonts w:ascii="Times New Roman" w:hAnsi="Times New Roman"/>
        </w:rPr>
        <w:t>Up to</w:t>
      </w:r>
      <w:r w:rsidR="00BA2349" w:rsidRPr="00B66207">
        <w:rPr>
          <w:rFonts w:ascii="Times New Roman" w:hAnsi="Times New Roman"/>
        </w:rPr>
        <w:t xml:space="preserve"> 4 </w:t>
      </w:r>
      <w:r>
        <w:rPr>
          <w:rFonts w:ascii="Times New Roman" w:hAnsi="Times New Roman"/>
        </w:rPr>
        <w:t xml:space="preserve">patches or </w:t>
      </w:r>
      <w:r w:rsidR="00BA2349" w:rsidRPr="00B66207">
        <w:rPr>
          <w:rFonts w:ascii="Times New Roman" w:hAnsi="Times New Roman"/>
        </w:rPr>
        <w:t xml:space="preserve">‘islands’ </w:t>
      </w:r>
      <w:r>
        <w:rPr>
          <w:rFonts w:ascii="Times New Roman" w:hAnsi="Times New Roman"/>
        </w:rPr>
        <w:t>that either slow down individuals (can be created by laying down paper squares) or are reflective (any type of hard barrier)</w:t>
      </w:r>
      <w:r w:rsidR="00BA2349" w:rsidRPr="00B66207">
        <w:rPr>
          <w:rFonts w:ascii="Times New Roman" w:hAnsi="Times New Roman"/>
        </w:rPr>
        <w:t xml:space="preserve"> </w:t>
      </w:r>
    </w:p>
    <w:p w14:paraId="3B48077E" w14:textId="77777777" w:rsidR="00B66207" w:rsidRDefault="00B66207" w:rsidP="001F4A06">
      <w:pPr>
        <w:numPr>
          <w:ilvl w:val="0"/>
          <w:numId w:val="21"/>
        </w:numPr>
        <w:rPr>
          <w:rFonts w:ascii="Times New Roman" w:hAnsi="Times New Roman"/>
        </w:rPr>
      </w:pPr>
      <w:r>
        <w:rPr>
          <w:rFonts w:ascii="Times New Roman" w:hAnsi="Times New Roman"/>
        </w:rPr>
        <w:t>Varying percentages of slower moving individuals</w:t>
      </w:r>
      <w:r w:rsidR="00D06C40">
        <w:rPr>
          <w:rFonts w:ascii="Times New Roman" w:hAnsi="Times New Roman"/>
        </w:rPr>
        <w:t xml:space="preserve"> (can be created by taping pennies or sticking modeling clay to robots)</w:t>
      </w:r>
    </w:p>
    <w:p w14:paraId="55544B7B" w14:textId="77777777" w:rsidR="00B66207" w:rsidRDefault="00B66207" w:rsidP="001F4A06">
      <w:pPr>
        <w:numPr>
          <w:ilvl w:val="0"/>
          <w:numId w:val="21"/>
        </w:numPr>
        <w:rPr>
          <w:rFonts w:ascii="Times New Roman" w:hAnsi="Times New Roman"/>
        </w:rPr>
      </w:pPr>
      <w:r>
        <w:rPr>
          <w:rFonts w:ascii="Times New Roman" w:hAnsi="Times New Roman"/>
        </w:rPr>
        <w:t xml:space="preserve">Vaccination of varying percentages of the population (vaccinated individuals </w:t>
      </w:r>
      <w:r w:rsidR="00200ED3">
        <w:rPr>
          <w:rFonts w:ascii="Times New Roman" w:hAnsi="Times New Roman"/>
        </w:rPr>
        <w:t>cannot become</w:t>
      </w:r>
      <w:r>
        <w:rPr>
          <w:rFonts w:ascii="Times New Roman" w:hAnsi="Times New Roman"/>
        </w:rPr>
        <w:t xml:space="preserve"> infected</w:t>
      </w:r>
      <w:r w:rsidR="00D06C40">
        <w:rPr>
          <w:rFonts w:ascii="Times New Roman" w:hAnsi="Times New Roman"/>
        </w:rPr>
        <w:t>; can be indicated in the real world with a sticker</w:t>
      </w:r>
      <w:r>
        <w:rPr>
          <w:rFonts w:ascii="Times New Roman" w:hAnsi="Times New Roman"/>
        </w:rPr>
        <w:t>)</w:t>
      </w:r>
    </w:p>
    <w:p w14:paraId="1DE09E4E" w14:textId="77777777" w:rsidR="00B66207" w:rsidRPr="00B66207" w:rsidRDefault="00D06C40" w:rsidP="001F4A06">
      <w:pPr>
        <w:numPr>
          <w:ilvl w:val="0"/>
          <w:numId w:val="21"/>
        </w:numPr>
        <w:rPr>
          <w:rFonts w:ascii="Times New Roman" w:hAnsi="Times New Roman"/>
        </w:rPr>
      </w:pPr>
      <w:r>
        <w:rPr>
          <w:rFonts w:ascii="Times New Roman" w:hAnsi="Times New Roman"/>
        </w:rPr>
        <w:t xml:space="preserve">Transmission only occurs at some lower percentage of contacts (this is difficult to mimic in the ‘real world’ robot version, but is clearly a </w:t>
      </w:r>
      <w:r w:rsidR="00EF3CBD">
        <w:rPr>
          <w:rFonts w:ascii="Times New Roman" w:hAnsi="Times New Roman"/>
        </w:rPr>
        <w:t>more realistic approximation of</w:t>
      </w:r>
      <w:r w:rsidR="00200ED3">
        <w:rPr>
          <w:rFonts w:ascii="Times New Roman" w:hAnsi="Times New Roman"/>
        </w:rPr>
        <w:t xml:space="preserve"> pathogen</w:t>
      </w:r>
      <w:r w:rsidR="00EF3CBD">
        <w:rPr>
          <w:rFonts w:ascii="Times New Roman" w:hAnsi="Times New Roman"/>
        </w:rPr>
        <w:t xml:space="preserve"> or symbiont transmission in nature)</w:t>
      </w:r>
    </w:p>
    <w:p w14:paraId="4D25CA09" w14:textId="77777777" w:rsidR="00BA2349" w:rsidRDefault="00BA2349" w:rsidP="00B87CF9">
      <w:pPr>
        <w:rPr>
          <w:rFonts w:ascii="Times New Roman" w:hAnsi="Times New Roman"/>
        </w:rPr>
      </w:pPr>
    </w:p>
    <w:p w14:paraId="3DC4A1D9" w14:textId="63884F3D" w:rsidR="00F37E5D" w:rsidRDefault="00F37E5D" w:rsidP="00B87CF9">
      <w:pPr>
        <w:rPr>
          <w:rFonts w:ascii="Times New Roman" w:hAnsi="Times New Roman"/>
        </w:rPr>
      </w:pPr>
      <w:r>
        <w:rPr>
          <w:rFonts w:ascii="Times New Roman" w:hAnsi="Times New Roman"/>
        </w:rPr>
        <w:t xml:space="preserve">See the </w:t>
      </w:r>
      <w:r w:rsidRPr="004D1C85">
        <w:rPr>
          <w:rFonts w:ascii="Times New Roman" w:hAnsi="Times New Roman"/>
        </w:rPr>
        <w:t>file netlogoexample.csv for</w:t>
      </w:r>
      <w:r>
        <w:rPr>
          <w:rFonts w:ascii="Times New Roman" w:hAnsi="Times New Roman"/>
        </w:rPr>
        <w:t xml:space="preserve"> an example of the Behavior Space data generated by </w:t>
      </w:r>
      <w:r w:rsidR="00874ED6">
        <w:rPr>
          <w:rFonts w:ascii="Times New Roman" w:hAnsi="Times New Roman"/>
        </w:rPr>
        <w:t>NetLogo</w:t>
      </w:r>
      <w:r>
        <w:rPr>
          <w:rFonts w:ascii="Times New Roman" w:hAnsi="Times New Roman"/>
        </w:rPr>
        <w:t xml:space="preserve">.  </w:t>
      </w:r>
      <w:r w:rsidR="00D06C40">
        <w:rPr>
          <w:rFonts w:ascii="Times New Roman" w:hAnsi="Times New Roman"/>
        </w:rPr>
        <w:t>Some s</w:t>
      </w:r>
      <w:r>
        <w:rPr>
          <w:rFonts w:ascii="Times New Roman" w:hAnsi="Times New Roman"/>
        </w:rPr>
        <w:t xml:space="preserve">tudents will </w:t>
      </w:r>
      <w:r w:rsidR="00D06C40">
        <w:rPr>
          <w:rFonts w:ascii="Times New Roman" w:hAnsi="Times New Roman"/>
        </w:rPr>
        <w:t xml:space="preserve">struggle with interpreting the output or manipulating the Excel file.  </w:t>
      </w:r>
      <w:r w:rsidR="004411B8">
        <w:rPr>
          <w:rFonts w:ascii="Times New Roman" w:hAnsi="Times New Roman"/>
        </w:rPr>
        <w:t>Note that the correct export option is actually “Table,” not “</w:t>
      </w:r>
      <w:r w:rsidR="004411B8">
        <w:t>Spreadsheet</w:t>
      </w:r>
      <w:r w:rsidR="004411B8">
        <w:t>.</w:t>
      </w:r>
      <w:r w:rsidR="004411B8">
        <w:t>”</w:t>
      </w:r>
      <w:r w:rsidR="004411B8">
        <w:t xml:space="preserve">  </w:t>
      </w:r>
      <w:r w:rsidR="00D06C40">
        <w:rPr>
          <w:rFonts w:ascii="Times New Roman" w:hAnsi="Times New Roman"/>
        </w:rPr>
        <w:t xml:space="preserve">To graph in R or JMP will require some manipulation of the Excel file so that the column headings are in row 1 (removing </w:t>
      </w:r>
      <w:r w:rsidR="00EF3CBD">
        <w:rPr>
          <w:rFonts w:ascii="Times New Roman" w:hAnsi="Times New Roman"/>
        </w:rPr>
        <w:t>the extra information at the top</w:t>
      </w:r>
      <w:r w:rsidR="00D06C40">
        <w:rPr>
          <w:rFonts w:ascii="Times New Roman" w:hAnsi="Times New Roman"/>
        </w:rPr>
        <w:t>).</w:t>
      </w:r>
      <w:r w:rsidR="00EF3CBD">
        <w:rPr>
          <w:rFonts w:ascii="Times New Roman" w:hAnsi="Times New Roman"/>
        </w:rPr>
        <w:t xml:space="preserve">  Students </w:t>
      </w:r>
      <w:r w:rsidR="0016426C">
        <w:rPr>
          <w:rFonts w:ascii="Times New Roman" w:hAnsi="Times New Roman"/>
        </w:rPr>
        <w:t>might</w:t>
      </w:r>
      <w:r w:rsidR="00EF3CBD">
        <w:rPr>
          <w:rFonts w:ascii="Times New Roman" w:hAnsi="Times New Roman"/>
        </w:rPr>
        <w:t xml:space="preserve"> also need help </w:t>
      </w:r>
      <w:r w:rsidR="0016426C">
        <w:rPr>
          <w:rFonts w:ascii="Times New Roman" w:hAnsi="Times New Roman"/>
        </w:rPr>
        <w:t>interpreting the column headings</w:t>
      </w:r>
      <w:r w:rsidR="00EF3CBD">
        <w:rPr>
          <w:rFonts w:ascii="Times New Roman" w:hAnsi="Times New Roman"/>
        </w:rPr>
        <w:t>. We str</w:t>
      </w:r>
      <w:r w:rsidR="0016426C">
        <w:rPr>
          <w:rFonts w:ascii="Times New Roman" w:hAnsi="Times New Roman"/>
        </w:rPr>
        <w:t>ongly suggest that students start with manipulating only one variable at a time, as the output rapidly becomes more complicated.</w:t>
      </w:r>
    </w:p>
    <w:p w14:paraId="3B81CEDC" w14:textId="77777777" w:rsidR="00B15E77" w:rsidRDefault="00B15E77" w:rsidP="00B87CF9">
      <w:pPr>
        <w:rPr>
          <w:rFonts w:ascii="Times New Roman" w:hAnsi="Times New Roman"/>
        </w:rPr>
      </w:pPr>
    </w:p>
    <w:p w14:paraId="7DE99D44" w14:textId="77777777" w:rsidR="00F37E5D" w:rsidRDefault="00D87724" w:rsidP="00B87CF9">
      <w:pPr>
        <w:rPr>
          <w:rFonts w:ascii="Times New Roman" w:hAnsi="Times New Roman"/>
        </w:rPr>
      </w:pPr>
      <w:r>
        <w:rPr>
          <w:rFonts w:ascii="Times New Roman" w:hAnsi="Times New Roman"/>
        </w:rPr>
        <w:t xml:space="preserve">The </w:t>
      </w:r>
      <w:r w:rsidR="00874ED6">
        <w:rPr>
          <w:rFonts w:ascii="Times New Roman" w:hAnsi="Times New Roman"/>
        </w:rPr>
        <w:t>NetLogo</w:t>
      </w:r>
      <w:r>
        <w:rPr>
          <w:rFonts w:ascii="Times New Roman" w:hAnsi="Times New Roman"/>
        </w:rPr>
        <w:t xml:space="preserve"> software allows for manipulation of the model using sliders (i.e., a “point and click” graphical interface), or more advanced students can also modify the code directly.  </w:t>
      </w:r>
    </w:p>
    <w:p w14:paraId="0643479F" w14:textId="77777777" w:rsidR="00E0691A" w:rsidRDefault="00E0691A" w:rsidP="00B87CF9">
      <w:pPr>
        <w:rPr>
          <w:rFonts w:ascii="Times New Roman" w:hAnsi="Times New Roman"/>
          <w:i/>
        </w:rPr>
      </w:pPr>
    </w:p>
    <w:p w14:paraId="5E1F536F" w14:textId="77777777" w:rsidR="00E0691A" w:rsidRPr="00E0691A" w:rsidRDefault="00E854E0" w:rsidP="00B87CF9">
      <w:pPr>
        <w:rPr>
          <w:rFonts w:ascii="Times New Roman" w:hAnsi="Times New Roman"/>
          <w:i/>
        </w:rPr>
      </w:pPr>
      <w:r>
        <w:rPr>
          <w:rFonts w:ascii="Times New Roman" w:hAnsi="Times New Roman"/>
          <w:i/>
        </w:rPr>
        <w:t>Part 3 tips</w:t>
      </w:r>
    </w:p>
    <w:p w14:paraId="72D0BDC3" w14:textId="77777777" w:rsidR="00D04BD9" w:rsidRDefault="00D04BD9" w:rsidP="00B87CF9">
      <w:pPr>
        <w:rPr>
          <w:rFonts w:ascii="Times New Roman" w:hAnsi="Times New Roman"/>
          <w:i/>
        </w:rPr>
      </w:pPr>
    </w:p>
    <w:p w14:paraId="4D0CC605" w14:textId="77777777" w:rsidR="000E2D37" w:rsidRDefault="000E2D37" w:rsidP="000E2D37">
      <w:pPr>
        <w:rPr>
          <w:rFonts w:ascii="Times New Roman" w:hAnsi="Times New Roman"/>
        </w:rPr>
      </w:pPr>
      <w:r>
        <w:rPr>
          <w:rFonts w:ascii="Times New Roman" w:hAnsi="Times New Roman"/>
        </w:rPr>
        <w:t>1. We do not include software-specific instructions for the graphs and leave that at the discretion of the instructor.  See assessment section below for sample graphs.</w:t>
      </w:r>
    </w:p>
    <w:p w14:paraId="7E15821B" w14:textId="77777777" w:rsidR="000E2D37" w:rsidRDefault="000E2D37" w:rsidP="000E2D37">
      <w:pPr>
        <w:rPr>
          <w:rFonts w:ascii="Times New Roman" w:hAnsi="Times New Roman"/>
        </w:rPr>
      </w:pPr>
    </w:p>
    <w:p w14:paraId="1A2D5347" w14:textId="77777777" w:rsidR="000E2D37" w:rsidRDefault="000E2D37" w:rsidP="000E2D37">
      <w:pPr>
        <w:rPr>
          <w:rFonts w:ascii="Times New Roman" w:hAnsi="Times New Roman"/>
        </w:rPr>
      </w:pPr>
      <w:r>
        <w:rPr>
          <w:rFonts w:ascii="Times New Roman" w:hAnsi="Times New Roman"/>
        </w:rPr>
        <w:t xml:space="preserve">2. If students are working in R, you might make their lives easier by providing </w:t>
      </w:r>
      <w:r w:rsidR="00957723">
        <w:rPr>
          <w:rFonts w:ascii="Times New Roman" w:hAnsi="Times New Roman"/>
        </w:rPr>
        <w:t xml:space="preserve">the data as </w:t>
      </w:r>
      <w:r>
        <w:rPr>
          <w:rFonts w:ascii="Times New Roman" w:hAnsi="Times New Roman"/>
        </w:rPr>
        <w:t xml:space="preserve">a csv instead of </w:t>
      </w:r>
      <w:r w:rsidR="00957723">
        <w:rPr>
          <w:rFonts w:ascii="Times New Roman" w:hAnsi="Times New Roman"/>
        </w:rPr>
        <w:t xml:space="preserve">an </w:t>
      </w:r>
      <w:r>
        <w:rPr>
          <w:rFonts w:ascii="Times New Roman" w:hAnsi="Times New Roman"/>
        </w:rPr>
        <w:t>Excel</w:t>
      </w:r>
      <w:r w:rsidR="00957723">
        <w:rPr>
          <w:rFonts w:ascii="Times New Roman" w:hAnsi="Times New Roman"/>
        </w:rPr>
        <w:t xml:space="preserve"> file</w:t>
      </w:r>
      <w:r>
        <w:rPr>
          <w:rFonts w:ascii="Times New Roman" w:hAnsi="Times New Roman"/>
        </w:rPr>
        <w:t>, with ‘R friendly’ column headings (no special characters, etc.).</w:t>
      </w:r>
    </w:p>
    <w:p w14:paraId="57E07BDF" w14:textId="77777777" w:rsidR="00CA11E1" w:rsidRDefault="00CA11E1" w:rsidP="000E2D37">
      <w:pPr>
        <w:rPr>
          <w:rFonts w:ascii="Times New Roman" w:hAnsi="Times New Roman"/>
        </w:rPr>
      </w:pPr>
    </w:p>
    <w:p w14:paraId="59FCF2E0" w14:textId="77777777" w:rsidR="00CA11E1" w:rsidRDefault="00CA11E1" w:rsidP="000E2D37">
      <w:pPr>
        <w:rPr>
          <w:rFonts w:ascii="Times New Roman" w:hAnsi="Times New Roman"/>
        </w:rPr>
      </w:pPr>
      <w:r>
        <w:rPr>
          <w:rFonts w:ascii="Times New Roman" w:hAnsi="Times New Roman"/>
        </w:rPr>
        <w:t>3.  For more advanced students, the Hopkins et al. 2015 paper can be assigned as a reading either prior to or as a follow up to Part 3.</w:t>
      </w:r>
    </w:p>
    <w:p w14:paraId="57FE658C" w14:textId="77777777" w:rsidR="000E2D37" w:rsidRPr="000E2D37" w:rsidRDefault="000E2D37" w:rsidP="000E2D37">
      <w:pPr>
        <w:rPr>
          <w:rFonts w:ascii="Times New Roman" w:hAnsi="Times New Roman"/>
        </w:rPr>
      </w:pPr>
    </w:p>
    <w:p w14:paraId="558A9475" w14:textId="77777777" w:rsidR="00D04BD9" w:rsidRDefault="00D04BD9" w:rsidP="00B87CF9">
      <w:pPr>
        <w:rPr>
          <w:rFonts w:ascii="Times New Roman" w:hAnsi="Times New Roman"/>
          <w:i/>
        </w:rPr>
      </w:pPr>
      <w:r>
        <w:rPr>
          <w:rFonts w:ascii="Times New Roman" w:hAnsi="Times New Roman"/>
          <w:i/>
        </w:rPr>
        <w:t>Student-active Approaches:</w:t>
      </w:r>
    </w:p>
    <w:p w14:paraId="406E3C39" w14:textId="77777777" w:rsidR="00D04BD9" w:rsidRDefault="00D04BD9" w:rsidP="00B87CF9">
      <w:pPr>
        <w:rPr>
          <w:rFonts w:ascii="Times New Roman" w:hAnsi="Times New Roman"/>
          <w:i/>
        </w:rPr>
      </w:pPr>
    </w:p>
    <w:p w14:paraId="600929E0" w14:textId="081F61DC" w:rsidR="00D04BD9" w:rsidRDefault="00D04BD9" w:rsidP="00E854E0">
      <w:pPr>
        <w:numPr>
          <w:ilvl w:val="0"/>
          <w:numId w:val="23"/>
        </w:numPr>
        <w:rPr>
          <w:rFonts w:ascii="Times New Roman" w:hAnsi="Times New Roman"/>
        </w:rPr>
      </w:pPr>
      <w:r w:rsidRPr="002E68D9">
        <w:rPr>
          <w:rFonts w:ascii="Times New Roman" w:hAnsi="Times New Roman"/>
          <w:b/>
        </w:rPr>
        <w:t>Open-inquiry</w:t>
      </w:r>
      <w:r w:rsidR="00E854E0" w:rsidRPr="002E68D9">
        <w:rPr>
          <w:rFonts w:ascii="Times New Roman" w:hAnsi="Times New Roman"/>
          <w:b/>
        </w:rPr>
        <w:t>:</w:t>
      </w:r>
      <w:r w:rsidR="00E854E0">
        <w:rPr>
          <w:rFonts w:ascii="Times New Roman" w:hAnsi="Times New Roman"/>
        </w:rPr>
        <w:t xml:space="preserve"> </w:t>
      </w:r>
      <w:r>
        <w:rPr>
          <w:rFonts w:ascii="Times New Roman" w:hAnsi="Times New Roman"/>
        </w:rPr>
        <w:t xml:space="preserve">Students come up with their own experimental questions and experimental designs.  Some students may struggle with the elements of good experimental design, such as replication, controlling for confounding factors, </w:t>
      </w:r>
      <w:r w:rsidR="00A70E70">
        <w:rPr>
          <w:rFonts w:ascii="Times New Roman" w:hAnsi="Times New Roman"/>
        </w:rPr>
        <w:t xml:space="preserve">varying only one variable at a time, </w:t>
      </w:r>
      <w:r>
        <w:rPr>
          <w:rFonts w:ascii="Times New Roman" w:hAnsi="Times New Roman"/>
        </w:rPr>
        <w:t xml:space="preserve">and randomly assigning treatments.  Others struggle with the concept of stochastic models </w:t>
      </w:r>
      <w:r w:rsidR="00F217FE">
        <w:rPr>
          <w:rFonts w:ascii="Times New Roman" w:hAnsi="Times New Roman"/>
        </w:rPr>
        <w:t xml:space="preserve">(or </w:t>
      </w:r>
      <w:r w:rsidR="00F217FE">
        <w:rPr>
          <w:rFonts w:ascii="Times New Roman" w:hAnsi="Times New Roman"/>
        </w:rPr>
        <w:t xml:space="preserve">of </w:t>
      </w:r>
      <w:r w:rsidR="00F217FE">
        <w:rPr>
          <w:rFonts w:ascii="Times New Roman" w:hAnsi="Times New Roman"/>
        </w:rPr>
        <w:t>randomness in general)</w:t>
      </w:r>
      <w:r w:rsidR="000E22EF">
        <w:rPr>
          <w:rFonts w:ascii="Times New Roman" w:hAnsi="Times New Roman"/>
        </w:rPr>
        <w:t>, such as</w:t>
      </w:r>
      <w:r w:rsidR="00F217FE">
        <w:rPr>
          <w:rFonts w:ascii="Times New Roman" w:hAnsi="Times New Roman"/>
        </w:rPr>
        <w:t xml:space="preserve"> </w:t>
      </w:r>
      <w:r>
        <w:rPr>
          <w:rFonts w:ascii="Times New Roman" w:hAnsi="Times New Roman"/>
        </w:rPr>
        <w:t xml:space="preserve">the </w:t>
      </w:r>
      <w:r w:rsidR="000E22EF">
        <w:rPr>
          <w:rFonts w:ascii="Times New Roman" w:hAnsi="Times New Roman"/>
        </w:rPr>
        <w:t xml:space="preserve">ability </w:t>
      </w:r>
      <w:r w:rsidR="00F217FE">
        <w:rPr>
          <w:rFonts w:ascii="Times New Roman" w:hAnsi="Times New Roman"/>
        </w:rPr>
        <w:t xml:space="preserve">to </w:t>
      </w:r>
      <w:r w:rsidR="00E45798">
        <w:rPr>
          <w:rFonts w:ascii="Times New Roman" w:hAnsi="Times New Roman"/>
        </w:rPr>
        <w:t>draw general conclusions about how different factors affect contact rate or spread of disease</w:t>
      </w:r>
      <w:r w:rsidR="000E22EF">
        <w:rPr>
          <w:rFonts w:ascii="Times New Roman" w:hAnsi="Times New Roman"/>
        </w:rPr>
        <w:t>, even though we get a different outcome every time we run an experiment</w:t>
      </w:r>
      <w:r w:rsidR="00F217FE">
        <w:rPr>
          <w:rFonts w:ascii="Times New Roman" w:hAnsi="Times New Roman"/>
        </w:rPr>
        <w:t>.</w:t>
      </w:r>
      <w:r w:rsidR="002E68D9">
        <w:rPr>
          <w:rFonts w:ascii="Times New Roman" w:hAnsi="Times New Roman"/>
        </w:rPr>
        <w:t xml:space="preserve"> </w:t>
      </w:r>
      <w:r w:rsidR="002E68D9">
        <w:rPr>
          <w:rFonts w:ascii="Times New Roman" w:hAnsi="Times New Roman"/>
        </w:rPr>
        <w:t xml:space="preserve"> Even c</w:t>
      </w:r>
      <w:r w:rsidR="002E68D9">
        <w:rPr>
          <w:rFonts w:ascii="Times New Roman" w:hAnsi="Times New Roman"/>
        </w:rPr>
        <w:t>hoosing an informative response variable can be challenging for some students.</w:t>
      </w:r>
    </w:p>
    <w:p w14:paraId="5A98680A" w14:textId="77777777" w:rsidR="002E68D9" w:rsidRDefault="002E68D9" w:rsidP="002E68D9">
      <w:pPr>
        <w:ind w:left="720"/>
        <w:rPr>
          <w:rFonts w:ascii="Times New Roman" w:hAnsi="Times New Roman"/>
        </w:rPr>
      </w:pPr>
    </w:p>
    <w:p w14:paraId="23DC3687" w14:textId="77777777" w:rsidR="00D04BD9" w:rsidRDefault="00CD439F" w:rsidP="004A7161">
      <w:pPr>
        <w:numPr>
          <w:ilvl w:val="0"/>
          <w:numId w:val="23"/>
        </w:numPr>
        <w:rPr>
          <w:rFonts w:ascii="Times New Roman" w:hAnsi="Times New Roman"/>
        </w:rPr>
      </w:pPr>
      <w:r w:rsidRPr="002E68D9">
        <w:rPr>
          <w:rFonts w:ascii="Times New Roman" w:hAnsi="Times New Roman"/>
          <w:b/>
        </w:rPr>
        <w:t>Manipulative models:</w:t>
      </w:r>
      <w:r w:rsidRPr="002E68D9">
        <w:rPr>
          <w:rFonts w:ascii="Times New Roman" w:hAnsi="Times New Roman"/>
        </w:rPr>
        <w:t xml:space="preserve"> </w:t>
      </w:r>
      <w:r w:rsidR="002E68D9" w:rsidRPr="002E68D9">
        <w:rPr>
          <w:rFonts w:ascii="Times New Roman" w:hAnsi="Times New Roman"/>
        </w:rPr>
        <w:t>In Part 1, s</w:t>
      </w:r>
      <w:r w:rsidRPr="002E68D9">
        <w:rPr>
          <w:rFonts w:ascii="Times New Roman" w:hAnsi="Times New Roman"/>
        </w:rPr>
        <w:t xml:space="preserve">tudents manipulate a hands-on equivalent of </w:t>
      </w:r>
      <w:r w:rsidR="002E68D9" w:rsidRPr="002E68D9">
        <w:rPr>
          <w:rFonts w:ascii="Times New Roman" w:hAnsi="Times New Roman"/>
        </w:rPr>
        <w:t>an agent-based model.  Manipulative models, or ‘beanbag biology’</w:t>
      </w:r>
      <w:r w:rsidR="004A7161">
        <w:rPr>
          <w:rFonts w:ascii="Times New Roman" w:hAnsi="Times New Roman"/>
        </w:rPr>
        <w:t xml:space="preserve"> (</w:t>
      </w:r>
      <w:r w:rsidR="004A7161" w:rsidRPr="004A7161">
        <w:rPr>
          <w:rFonts w:ascii="Times New Roman" w:hAnsi="Times New Roman"/>
        </w:rPr>
        <w:t>Jungck</w:t>
      </w:r>
      <w:r w:rsidR="004A7161">
        <w:rPr>
          <w:rFonts w:ascii="Times New Roman" w:hAnsi="Times New Roman"/>
        </w:rPr>
        <w:t xml:space="preserve"> et al. 2010)</w:t>
      </w:r>
      <w:r w:rsidR="000E22EF">
        <w:rPr>
          <w:rFonts w:ascii="Times New Roman" w:hAnsi="Times New Roman"/>
        </w:rPr>
        <w:t>,</w:t>
      </w:r>
      <w:r w:rsidR="004A7161">
        <w:rPr>
          <w:rFonts w:ascii="Times New Roman" w:hAnsi="Times New Roman"/>
        </w:rPr>
        <w:t xml:space="preserve"> </w:t>
      </w:r>
      <w:r w:rsidR="002E68D9" w:rsidRPr="002E68D9">
        <w:rPr>
          <w:rFonts w:ascii="Times New Roman" w:hAnsi="Times New Roman"/>
        </w:rPr>
        <w:t xml:space="preserve">can increase students’ comfort with models by providing an intuitive, hands-on version for them to explore.  It also frees them from the additional cognitive load of working with </w:t>
      </w:r>
      <w:r w:rsidR="002C1525">
        <w:rPr>
          <w:rFonts w:ascii="Times New Roman" w:hAnsi="Times New Roman"/>
        </w:rPr>
        <w:t xml:space="preserve">new </w:t>
      </w:r>
      <w:r w:rsidR="002E68D9" w:rsidRPr="002E68D9">
        <w:rPr>
          <w:rFonts w:ascii="Times New Roman" w:hAnsi="Times New Roman"/>
        </w:rPr>
        <w:t xml:space="preserve">software.  Presenting mathematical models without equations can also help math anxious students engage more fully.  Working with the diseasebot robots, students practice coming up with questions that can be answered using a model, which is often one of the most </w:t>
      </w:r>
      <w:r w:rsidR="002E68D9">
        <w:rPr>
          <w:rFonts w:ascii="Times New Roman" w:hAnsi="Times New Roman"/>
        </w:rPr>
        <w:t>challenging</w:t>
      </w:r>
      <w:r w:rsidR="002E68D9" w:rsidRPr="002E68D9">
        <w:rPr>
          <w:rFonts w:ascii="Times New Roman" w:hAnsi="Times New Roman"/>
        </w:rPr>
        <w:t xml:space="preserve"> steps</w:t>
      </w:r>
      <w:r w:rsidR="002E68D9">
        <w:rPr>
          <w:rFonts w:ascii="Times New Roman" w:hAnsi="Times New Roman"/>
        </w:rPr>
        <w:t xml:space="preserve"> when working with mathematical models for the first time</w:t>
      </w:r>
      <w:r w:rsidR="002E68D9" w:rsidRPr="002E68D9">
        <w:rPr>
          <w:rFonts w:ascii="Times New Roman" w:hAnsi="Times New Roman"/>
        </w:rPr>
        <w:t xml:space="preserve">.  </w:t>
      </w:r>
    </w:p>
    <w:p w14:paraId="5224AC4A" w14:textId="77777777" w:rsidR="00CA11E1" w:rsidRDefault="00CA11E1" w:rsidP="004411B8">
      <w:pPr>
        <w:pStyle w:val="ColorfulList-Accent1"/>
        <w:rPr>
          <w:rFonts w:ascii="Times New Roman" w:hAnsi="Times New Roman"/>
        </w:rPr>
      </w:pPr>
    </w:p>
    <w:p w14:paraId="63F26527" w14:textId="77777777" w:rsidR="00CA11E1" w:rsidRPr="002E68D9" w:rsidRDefault="00CA11E1" w:rsidP="00CA11E1">
      <w:pPr>
        <w:ind w:left="720"/>
        <w:rPr>
          <w:rFonts w:ascii="Times New Roman" w:hAnsi="Times New Roman"/>
        </w:rPr>
      </w:pPr>
    </w:p>
    <w:p w14:paraId="651F73F0" w14:textId="77777777" w:rsidR="002C1525" w:rsidRDefault="002C1525" w:rsidP="00B87CF9">
      <w:pPr>
        <w:rPr>
          <w:rFonts w:ascii="Times New Roman" w:hAnsi="Times New Roman"/>
          <w:i/>
        </w:rPr>
      </w:pPr>
    </w:p>
    <w:p w14:paraId="02AFB82D" w14:textId="77777777" w:rsidR="00B87CF9" w:rsidRPr="00514791" w:rsidRDefault="00514791" w:rsidP="00B87CF9">
      <w:pPr>
        <w:rPr>
          <w:rFonts w:ascii="Times New Roman" w:hAnsi="Times New Roman"/>
          <w:i/>
        </w:rPr>
      </w:pPr>
      <w:r w:rsidRPr="00514791">
        <w:rPr>
          <w:rFonts w:ascii="Times New Roman" w:hAnsi="Times New Roman"/>
          <w:i/>
        </w:rPr>
        <w:t>Assessable Outcomes</w:t>
      </w:r>
    </w:p>
    <w:p w14:paraId="2A393EBC" w14:textId="77777777" w:rsidR="00141415" w:rsidRDefault="00141415" w:rsidP="00B87CF9">
      <w:pPr>
        <w:rPr>
          <w:rFonts w:ascii="Times New Roman" w:hAnsi="Times New Roman"/>
        </w:rPr>
      </w:pPr>
    </w:p>
    <w:p w14:paraId="71288877" w14:textId="77777777" w:rsidR="00141415" w:rsidRDefault="00514791" w:rsidP="00141415">
      <w:pPr>
        <w:rPr>
          <w:rFonts w:ascii="Times New Roman" w:hAnsi="Times New Roman"/>
        </w:rPr>
      </w:pPr>
      <w:r>
        <w:rPr>
          <w:rFonts w:ascii="Times New Roman" w:hAnsi="Times New Roman"/>
        </w:rPr>
        <w:t xml:space="preserve">The main assessable outcomes are experimental designs and graphs produced </w:t>
      </w:r>
      <w:r w:rsidR="00A2622F">
        <w:rPr>
          <w:rFonts w:ascii="Times New Roman" w:hAnsi="Times New Roman"/>
        </w:rPr>
        <w:t>from student data</w:t>
      </w:r>
      <w:r w:rsidR="00141415">
        <w:rPr>
          <w:rFonts w:ascii="Times New Roman" w:hAnsi="Times New Roman"/>
        </w:rPr>
        <w:t xml:space="preserve"> or from the provided dataset</w:t>
      </w:r>
      <w:r w:rsidR="00A2622F">
        <w:rPr>
          <w:rFonts w:ascii="Times New Roman" w:hAnsi="Times New Roman"/>
        </w:rPr>
        <w:t xml:space="preserve">.  </w:t>
      </w:r>
      <w:r w:rsidR="00141415">
        <w:rPr>
          <w:rFonts w:ascii="Times New Roman" w:hAnsi="Times New Roman"/>
        </w:rPr>
        <w:t>Student groups can present their experimental designs from Part 1 to the class, and critique each other’s designs.  Alternatively, you can ask students to submit a more formal write</w:t>
      </w:r>
      <w:r w:rsidR="000E22EF">
        <w:rPr>
          <w:rFonts w:ascii="Times New Roman" w:hAnsi="Times New Roman"/>
        </w:rPr>
        <w:t>-</w:t>
      </w:r>
      <w:r w:rsidR="00141415">
        <w:rPr>
          <w:rFonts w:ascii="Times New Roman" w:hAnsi="Times New Roman"/>
        </w:rPr>
        <w:t>up of either the experimental design or the entire group experiment and results</w:t>
      </w:r>
      <w:r w:rsidR="004329C9">
        <w:rPr>
          <w:rFonts w:ascii="Times New Roman" w:hAnsi="Times New Roman"/>
        </w:rPr>
        <w:t>, including the NetLogo results if applicable</w:t>
      </w:r>
      <w:r w:rsidR="00141415">
        <w:rPr>
          <w:rFonts w:ascii="Times New Roman" w:hAnsi="Times New Roman"/>
        </w:rPr>
        <w:t xml:space="preserve">. </w:t>
      </w:r>
    </w:p>
    <w:p w14:paraId="3B0829BA" w14:textId="77777777" w:rsidR="00141415" w:rsidRDefault="00141415" w:rsidP="00141415">
      <w:pPr>
        <w:rPr>
          <w:rFonts w:ascii="Times New Roman" w:hAnsi="Times New Roman"/>
        </w:rPr>
      </w:pPr>
    </w:p>
    <w:p w14:paraId="43359F02" w14:textId="77777777" w:rsidR="00141415" w:rsidRDefault="00141415" w:rsidP="00141415">
      <w:pPr>
        <w:rPr>
          <w:rFonts w:ascii="Times New Roman" w:hAnsi="Times New Roman"/>
        </w:rPr>
      </w:pPr>
      <w:r>
        <w:rPr>
          <w:rFonts w:ascii="Times New Roman" w:hAnsi="Times New Roman"/>
        </w:rPr>
        <w:t xml:space="preserve">Students can make graphs in your preferred software for the course.  We recommend R or JMP, but they can also be made directly in Excel.  Asking students to submit a clean figure in a Word document, including a descriptive caption, can work well in assessing student completion and understanding of the key learning objectives, without the more intensive time requirements (for both student and instructor) of a complete lab writeup. </w:t>
      </w:r>
    </w:p>
    <w:p w14:paraId="7B21F2C7" w14:textId="77777777" w:rsidR="00141415" w:rsidRDefault="00141415" w:rsidP="00141415">
      <w:pPr>
        <w:rPr>
          <w:rFonts w:ascii="Times New Roman" w:hAnsi="Times New Roman"/>
        </w:rPr>
      </w:pPr>
    </w:p>
    <w:p w14:paraId="606BC170" w14:textId="77777777" w:rsidR="00141415" w:rsidRDefault="00141415" w:rsidP="00141415">
      <w:pPr>
        <w:rPr>
          <w:rFonts w:ascii="Times New Roman" w:hAnsi="Times New Roman"/>
        </w:rPr>
      </w:pPr>
    </w:p>
    <w:p w14:paraId="20E8DD5A" w14:textId="50D4DEEE" w:rsidR="00141415" w:rsidRDefault="00141415" w:rsidP="00141415">
      <w:pPr>
        <w:rPr>
          <w:rFonts w:ascii="Times New Roman" w:hAnsi="Times New Roman"/>
        </w:rPr>
      </w:pPr>
      <w:r>
        <w:rPr>
          <w:rStyle w:val="Normal"/>
          <w:rFonts w:ascii="Times New Roman" w:eastAsia="Times New Roman" w:hAnsi="Times New Roman"/>
          <w:snapToGrid w:val="0"/>
          <w:color w:val="000000"/>
          <w:w w:val="0"/>
          <w:sz w:val="0"/>
          <w:szCs w:val="0"/>
          <w:u w:color="000000"/>
          <w:bdr w:val="none" w:sz="0" w:space="0" w:color="000000"/>
          <w:shd w:val="clear" w:color="000000" w:fill="000000"/>
          <w:lang w:eastAsia="x-none" w:bidi="x-none"/>
        </w:rPr>
        <w:t xml:space="preserve">    </w:t>
      </w:r>
      <w:r>
        <w:rPr>
          <w:rFonts w:ascii="Times New Roman" w:hAnsi="Times New Roman"/>
        </w:rPr>
        <w:t xml:space="preserve">    </w:t>
      </w:r>
      <w:r w:rsidR="00A42E60" w:rsidRPr="00F75CF5">
        <w:rPr>
          <w:rFonts w:ascii="Times New Roman" w:hAnsi="Times New Roman"/>
          <w:noProof/>
        </w:rPr>
        <w:drawing>
          <wp:inline distT="0" distB="0" distL="0" distR="0" wp14:editId="509720DF">
            <wp:extent cx="2362200" cy="2190750"/>
            <wp:effectExtent l="0" t="0" r="0" b="0"/>
            <wp:docPr id="4" name="Picture 4" descr="PerCapitaContactsVS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CapitaContactsVSDensit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2190750"/>
                    </a:xfrm>
                    <a:prstGeom prst="rect">
                      <a:avLst/>
                    </a:prstGeom>
                    <a:noFill/>
                    <a:ln>
                      <a:noFill/>
                    </a:ln>
                  </pic:spPr>
                </pic:pic>
              </a:graphicData>
            </a:graphic>
          </wp:inline>
        </w:drawing>
      </w:r>
      <w:r>
        <w:rPr>
          <w:rFonts w:ascii="Times New Roman" w:hAnsi="Times New Roman"/>
        </w:rPr>
        <w:t xml:space="preserve">               </w:t>
      </w:r>
      <w:r w:rsidR="00A42E60" w:rsidRPr="00F75CF5">
        <w:rPr>
          <w:rFonts w:ascii="Times New Roman" w:hAnsi="Times New Roman"/>
          <w:noProof/>
        </w:rPr>
        <w:drawing>
          <wp:inline distT="0" distB="0" distL="0" distR="0" wp14:editId="674584C8">
            <wp:extent cx="2362200" cy="2190750"/>
            <wp:effectExtent l="0" t="0" r="0" b="0"/>
            <wp:docPr id="5" name="Picture 5" descr="AverageContactsVSDen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erageContactsVSDensit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0" cy="2190750"/>
                    </a:xfrm>
                    <a:prstGeom prst="rect">
                      <a:avLst/>
                    </a:prstGeom>
                    <a:noFill/>
                    <a:ln>
                      <a:noFill/>
                    </a:ln>
                  </pic:spPr>
                </pic:pic>
              </a:graphicData>
            </a:graphic>
          </wp:inline>
        </w:drawing>
      </w:r>
    </w:p>
    <w:p w14:paraId="20807C3F" w14:textId="77777777" w:rsidR="00141415" w:rsidRDefault="00141415" w:rsidP="00B87CF9">
      <w:pPr>
        <w:rPr>
          <w:rFonts w:ascii="Times New Roman" w:hAnsi="Times New Roman"/>
        </w:rPr>
      </w:pPr>
    </w:p>
    <w:p w14:paraId="7C2B395A" w14:textId="6AC17EF1" w:rsidR="00141415" w:rsidRDefault="00141415" w:rsidP="00B87CF9">
      <w:pPr>
        <w:rPr>
          <w:rFonts w:ascii="Times New Roman" w:hAnsi="Times New Roman"/>
        </w:rPr>
      </w:pPr>
      <w:r>
        <w:rPr>
          <w:rFonts w:ascii="Times New Roman" w:hAnsi="Times New Roman"/>
        </w:rPr>
        <w:t xml:space="preserve">Above, we show two potential figures for the </w:t>
      </w:r>
      <w:r w:rsidRPr="004524C0">
        <w:rPr>
          <w:rFonts w:ascii="Times New Roman" w:hAnsi="Times New Roman"/>
          <w:i/>
        </w:rPr>
        <w:t>Physa</w:t>
      </w:r>
      <w:r>
        <w:rPr>
          <w:rFonts w:ascii="Times New Roman" w:hAnsi="Times New Roman"/>
        </w:rPr>
        <w:t>-</w:t>
      </w:r>
      <w:r w:rsidRPr="004524C0">
        <w:rPr>
          <w:rFonts w:ascii="Times New Roman" w:hAnsi="Times New Roman"/>
          <w:i/>
        </w:rPr>
        <w:t>Chaetogaster</w:t>
      </w:r>
      <w:r>
        <w:rPr>
          <w:rFonts w:ascii="Times New Roman" w:hAnsi="Times New Roman"/>
        </w:rPr>
        <w:t xml:space="preserve"> dataset</w:t>
      </w:r>
      <w:r w:rsidR="00494C3E">
        <w:rPr>
          <w:rFonts w:ascii="Times New Roman" w:hAnsi="Times New Roman"/>
        </w:rPr>
        <w:t xml:space="preserve"> (Part 3)</w:t>
      </w:r>
      <w:r w:rsidR="004411B8">
        <w:rPr>
          <w:rFonts w:ascii="Times New Roman" w:hAnsi="Times New Roman"/>
        </w:rPr>
        <w:t>.  On</w:t>
      </w:r>
      <w:r>
        <w:rPr>
          <w:rFonts w:ascii="Times New Roman" w:hAnsi="Times New Roman"/>
        </w:rPr>
        <w:t xml:space="preserve"> the left, each t</w:t>
      </w:r>
      <w:r w:rsidR="00596D36">
        <w:rPr>
          <w:rFonts w:ascii="Times New Roman" w:hAnsi="Times New Roman"/>
        </w:rPr>
        <w:t>rial</w:t>
      </w:r>
      <w:r>
        <w:rPr>
          <w:rFonts w:ascii="Times New Roman" w:hAnsi="Times New Roman"/>
        </w:rPr>
        <w:t xml:space="preserve"> is plotted in a different color and each snail is shown as a different datapoint.  On the right, contact rates have been averaged across snails within a tank</w:t>
      </w:r>
      <w:r w:rsidR="00494C3E">
        <w:rPr>
          <w:rFonts w:ascii="Times New Roman" w:hAnsi="Times New Roman"/>
        </w:rPr>
        <w:t>, which will require slightly more proces</w:t>
      </w:r>
      <w:r w:rsidR="00AE328B">
        <w:rPr>
          <w:rFonts w:ascii="Times New Roman" w:hAnsi="Times New Roman"/>
        </w:rPr>
        <w:t xml:space="preserve">sing by the students (either using </w:t>
      </w:r>
      <w:r w:rsidR="00494C3E">
        <w:rPr>
          <w:rFonts w:ascii="Times New Roman" w:hAnsi="Times New Roman"/>
        </w:rPr>
        <w:t>a pivot table in Excel or using summary stats in R or JMP, etc.).</w:t>
      </w:r>
    </w:p>
    <w:p w14:paraId="214421F1" w14:textId="77777777" w:rsidR="00141415" w:rsidRDefault="00141415" w:rsidP="00B87CF9">
      <w:pPr>
        <w:rPr>
          <w:rFonts w:ascii="Times New Roman" w:hAnsi="Times New Roman"/>
        </w:rPr>
      </w:pPr>
    </w:p>
    <w:p w14:paraId="4DD6D1EC" w14:textId="52BEEDDC" w:rsidR="00E259D1" w:rsidRDefault="00E259D1" w:rsidP="00B87CF9">
      <w:pPr>
        <w:rPr>
          <w:rFonts w:ascii="Times New Roman" w:hAnsi="Times New Roman"/>
        </w:rPr>
      </w:pPr>
      <w:r>
        <w:rPr>
          <w:rFonts w:ascii="Times New Roman" w:hAnsi="Times New Roman"/>
        </w:rPr>
        <w:t>Adding a statistical analysis to the graph creation is one way to increase the difficulty for more advanced courses and students.  Note that individual snails (or robots) within tanks are not independent, so students should analyze data with tank</w:t>
      </w:r>
      <w:r w:rsidR="004411B8">
        <w:rPr>
          <w:rFonts w:ascii="Times New Roman" w:hAnsi="Times New Roman"/>
        </w:rPr>
        <w:t xml:space="preserve"> </w:t>
      </w:r>
      <w:r w:rsidR="006837B8">
        <w:rPr>
          <w:rFonts w:ascii="Times New Roman" w:hAnsi="Times New Roman"/>
        </w:rPr>
        <w:t xml:space="preserve">(or </w:t>
      </w:r>
      <w:r w:rsidR="004411B8">
        <w:rPr>
          <w:rFonts w:ascii="Times New Roman" w:hAnsi="Times New Roman"/>
        </w:rPr>
        <w:t>robot arena</w:t>
      </w:r>
      <w:r w:rsidR="006837B8">
        <w:rPr>
          <w:rFonts w:ascii="Times New Roman" w:hAnsi="Times New Roman"/>
        </w:rPr>
        <w:t>)</w:t>
      </w:r>
      <w:r>
        <w:rPr>
          <w:rFonts w:ascii="Times New Roman" w:hAnsi="Times New Roman"/>
        </w:rPr>
        <w:t xml:space="preserve"> </w:t>
      </w:r>
      <w:r>
        <w:rPr>
          <w:rFonts w:ascii="Times New Roman" w:hAnsi="Times New Roman"/>
        </w:rPr>
        <w:t xml:space="preserve">as the unit of replication, assuming they are not yet ready for mixed effects models.  This can also be a good opportunity to discuss statistical independence and how to avoid pseudoreplication. </w:t>
      </w:r>
    </w:p>
    <w:p w14:paraId="45402D7D" w14:textId="77777777" w:rsidR="00E259D1" w:rsidRDefault="00E259D1" w:rsidP="00B87CF9">
      <w:pPr>
        <w:rPr>
          <w:rFonts w:ascii="Times New Roman" w:hAnsi="Times New Roman"/>
        </w:rPr>
      </w:pPr>
    </w:p>
    <w:p w14:paraId="4A1DFDAF" w14:textId="77777777" w:rsidR="00514791" w:rsidRDefault="00514791" w:rsidP="00B87CF9">
      <w:pPr>
        <w:rPr>
          <w:rFonts w:ascii="Times New Roman" w:hAnsi="Times New Roman"/>
        </w:rPr>
      </w:pPr>
    </w:p>
    <w:p w14:paraId="7B9A0447" w14:textId="77777777" w:rsidR="00514791" w:rsidRDefault="00514791" w:rsidP="00B87CF9">
      <w:pPr>
        <w:rPr>
          <w:rFonts w:ascii="Times New Roman" w:hAnsi="Times New Roman"/>
        </w:rPr>
      </w:pPr>
    </w:p>
    <w:p w14:paraId="5EA31299" w14:textId="77777777" w:rsidR="000F55BE" w:rsidRDefault="000F55BE" w:rsidP="002E68D9">
      <w:pPr>
        <w:rPr>
          <w:rFonts w:ascii="Times New Roman" w:hAnsi="Times New Roman"/>
        </w:rPr>
      </w:pPr>
      <w:r>
        <w:rPr>
          <w:rFonts w:ascii="Times New Roman" w:hAnsi="Times New Roman"/>
        </w:rPr>
        <w:t xml:space="preserve"> </w:t>
      </w:r>
    </w:p>
    <w:p w14:paraId="310D6CB2" w14:textId="77777777" w:rsidR="000F55BE" w:rsidRDefault="000F55BE">
      <w:pPr>
        <w:rPr>
          <w:rFonts w:ascii="Times New Roman" w:hAnsi="Times New Roman"/>
          <w:b/>
        </w:rPr>
      </w:pPr>
    </w:p>
    <w:p w14:paraId="6B0FBED4" w14:textId="77777777" w:rsidR="004A7161" w:rsidRDefault="004A7161">
      <w:pPr>
        <w:rPr>
          <w:rFonts w:ascii="Times New Roman" w:hAnsi="Times New Roman"/>
          <w:b/>
        </w:rPr>
      </w:pPr>
      <w:r>
        <w:rPr>
          <w:rFonts w:ascii="Times New Roman" w:hAnsi="Times New Roman"/>
          <w:b/>
        </w:rPr>
        <w:br w:type="page"/>
        <w:t>References</w:t>
      </w:r>
    </w:p>
    <w:p w14:paraId="5618C6DF" w14:textId="77777777" w:rsidR="004A7161" w:rsidRDefault="004A7161">
      <w:pPr>
        <w:rPr>
          <w:rFonts w:ascii="Times New Roman" w:hAnsi="Times New Roman"/>
          <w:b/>
        </w:rPr>
      </w:pPr>
    </w:p>
    <w:p w14:paraId="0F923C98" w14:textId="77777777" w:rsidR="00CA11E1" w:rsidRDefault="00CA11E1" w:rsidP="00CA11E1">
      <w:r>
        <w:t xml:space="preserve">Johnson, N. C., Graham, J. H., &amp; Smith, F. A. (1997). Functioning of mycorrhizal associations along the mutualism–parasitism continuum. </w:t>
      </w:r>
      <w:r>
        <w:rPr>
          <w:i/>
          <w:iCs/>
        </w:rPr>
        <w:t>The New Phytologist</w:t>
      </w:r>
      <w:r>
        <w:t xml:space="preserve">, </w:t>
      </w:r>
      <w:r>
        <w:rPr>
          <w:i/>
          <w:iCs/>
        </w:rPr>
        <w:t>135</w:t>
      </w:r>
      <w:r>
        <w:t>(4), 575-585.</w:t>
      </w:r>
    </w:p>
    <w:p w14:paraId="782B560D" w14:textId="77777777" w:rsidR="00CA11E1" w:rsidRDefault="00CA11E1" w:rsidP="00CA11E1">
      <w:pPr>
        <w:rPr>
          <w:rFonts w:ascii="Times New Roman" w:eastAsia="Times New Roman" w:hAnsi="Times New Roman"/>
          <w:szCs w:val="24"/>
        </w:rPr>
      </w:pPr>
    </w:p>
    <w:p w14:paraId="319131D3" w14:textId="77777777" w:rsidR="00CA11E1" w:rsidRDefault="00CA11E1" w:rsidP="00CA11E1">
      <w:pPr>
        <w:rPr>
          <w:rFonts w:ascii="Times New Roman" w:eastAsia="Times New Roman" w:hAnsi="Times New Roman"/>
          <w:szCs w:val="24"/>
        </w:rPr>
      </w:pPr>
      <w:r w:rsidRPr="00CA11E1">
        <w:rPr>
          <w:rFonts w:ascii="Times New Roman" w:eastAsia="Times New Roman" w:hAnsi="Times New Roman"/>
          <w:szCs w:val="24"/>
        </w:rPr>
        <w:t xml:space="preserve">Jungck, J. R., Gaff, H., &amp; Weisstein, A. E. (2010). Mathematical manipulative models: In defense of “Beanbag Biology”. </w:t>
      </w:r>
      <w:r w:rsidRPr="00CA11E1">
        <w:rPr>
          <w:rFonts w:ascii="Times New Roman" w:eastAsia="Times New Roman" w:hAnsi="Times New Roman"/>
          <w:i/>
          <w:iCs/>
          <w:szCs w:val="24"/>
        </w:rPr>
        <w:t>CBE-Life Sciences Education</w:t>
      </w:r>
      <w:r w:rsidRPr="00CA11E1">
        <w:rPr>
          <w:rFonts w:ascii="Times New Roman" w:eastAsia="Times New Roman" w:hAnsi="Times New Roman"/>
          <w:szCs w:val="24"/>
        </w:rPr>
        <w:t xml:space="preserve">, </w:t>
      </w:r>
      <w:r w:rsidRPr="00CA11E1">
        <w:rPr>
          <w:rFonts w:ascii="Times New Roman" w:eastAsia="Times New Roman" w:hAnsi="Times New Roman"/>
          <w:i/>
          <w:iCs/>
          <w:szCs w:val="24"/>
        </w:rPr>
        <w:t>9</w:t>
      </w:r>
      <w:r w:rsidRPr="00CA11E1">
        <w:rPr>
          <w:rFonts w:ascii="Times New Roman" w:eastAsia="Times New Roman" w:hAnsi="Times New Roman"/>
          <w:szCs w:val="24"/>
        </w:rPr>
        <w:t>(3), 201-211.</w:t>
      </w:r>
    </w:p>
    <w:p w14:paraId="2A31444B" w14:textId="77777777" w:rsidR="00CA11E1" w:rsidRDefault="00CA11E1" w:rsidP="00CA11E1"/>
    <w:p w14:paraId="3F15C684" w14:textId="77777777" w:rsidR="00CA11E1" w:rsidRDefault="00CA11E1" w:rsidP="00CA11E1">
      <w:r>
        <w:t xml:space="preserve">Hopkins, S. R., Boyle, L. J., Belden, L. K., &amp; Wojdak, J. M. (2015). Dispersal of a defensive symbiont depends on contact between hosts, host health, and host size. </w:t>
      </w:r>
      <w:r>
        <w:rPr>
          <w:i/>
          <w:iCs/>
        </w:rPr>
        <w:t>Oecologia</w:t>
      </w:r>
      <w:r>
        <w:t xml:space="preserve">, </w:t>
      </w:r>
      <w:r>
        <w:rPr>
          <w:i/>
          <w:iCs/>
        </w:rPr>
        <w:t>179</w:t>
      </w:r>
      <w:r>
        <w:t>(2), 307-318.</w:t>
      </w:r>
    </w:p>
    <w:p w14:paraId="416D848E" w14:textId="77777777" w:rsidR="00CA11E1" w:rsidRDefault="00CA11E1" w:rsidP="00CA11E1">
      <w:pPr>
        <w:rPr>
          <w:rFonts w:ascii="Times New Roman" w:eastAsia="Times New Roman" w:hAnsi="Times New Roman"/>
          <w:szCs w:val="24"/>
        </w:rPr>
      </w:pPr>
    </w:p>
    <w:p w14:paraId="218303D2" w14:textId="77777777" w:rsidR="00CA11E1" w:rsidRDefault="00CA11E1" w:rsidP="00CA11E1">
      <w:r>
        <w:t xml:space="preserve">Smythe, A. B., Forgrave, K., Patti, A., Hochberg, R., &amp; Litvaitis, M. K. (2015). Untangling the ecology, taxonomy, and evolution of </w:t>
      </w:r>
      <w:r w:rsidRPr="00683142">
        <w:rPr>
          <w:i/>
        </w:rPr>
        <w:t>Chaetogaster limnaei</w:t>
      </w:r>
      <w:r>
        <w:t xml:space="preserve"> (Oligochaeta: Naididae) species complex. </w:t>
      </w:r>
      <w:r>
        <w:rPr>
          <w:i/>
          <w:iCs/>
        </w:rPr>
        <w:t>Journal of Parasitology</w:t>
      </w:r>
      <w:r>
        <w:t xml:space="preserve">, </w:t>
      </w:r>
      <w:r>
        <w:rPr>
          <w:i/>
          <w:iCs/>
        </w:rPr>
        <w:t>101</w:t>
      </w:r>
      <w:r>
        <w:t>(3), 320-326.</w:t>
      </w:r>
    </w:p>
    <w:p w14:paraId="3A3646A9" w14:textId="77777777" w:rsidR="00CA11E1" w:rsidRPr="00CA11E1" w:rsidRDefault="00CA11E1" w:rsidP="00CA11E1">
      <w:pPr>
        <w:rPr>
          <w:rFonts w:ascii="Times New Roman" w:eastAsia="Times New Roman" w:hAnsi="Times New Roman"/>
          <w:szCs w:val="24"/>
        </w:rPr>
      </w:pPr>
    </w:p>
    <w:p w14:paraId="4F41A426" w14:textId="77777777" w:rsidR="004A7161" w:rsidRDefault="004A7161">
      <w:pPr>
        <w:rPr>
          <w:rFonts w:ascii="Times New Roman" w:hAnsi="Times New Roman"/>
          <w:b/>
        </w:rPr>
      </w:pPr>
    </w:p>
    <w:p w14:paraId="24432F15" w14:textId="77777777" w:rsidR="004A7161" w:rsidRDefault="004A7161">
      <w:pPr>
        <w:rPr>
          <w:rFonts w:ascii="Times New Roman" w:hAnsi="Times New Roman"/>
          <w:b/>
        </w:rPr>
      </w:pPr>
    </w:p>
    <w:sectPr w:rsidR="004A7161">
      <w:headerReference w:type="default"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C911D" w14:textId="77777777" w:rsidR="004C279D" w:rsidRDefault="004C279D">
      <w:r>
        <w:separator/>
      </w:r>
    </w:p>
  </w:endnote>
  <w:endnote w:type="continuationSeparator" w:id="0">
    <w:p w14:paraId="15B608F0" w14:textId="77777777" w:rsidR="004C279D" w:rsidRDefault="004C279D">
      <w:r>
        <w:continuationSeparator/>
      </w:r>
    </w:p>
  </w:endnote>
  <w:endnote w:type="continuationNotice" w:id="1">
    <w:p w14:paraId="1C071665" w14:textId="77777777" w:rsidR="004C279D" w:rsidRDefault="004C2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6404" w14:textId="77777777" w:rsidR="00A42E60" w:rsidRDefault="00A42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684FD" w14:textId="77777777" w:rsidR="004C279D" w:rsidRDefault="004C279D">
      <w:r>
        <w:separator/>
      </w:r>
    </w:p>
  </w:footnote>
  <w:footnote w:type="continuationSeparator" w:id="0">
    <w:p w14:paraId="42DD2E8B" w14:textId="77777777" w:rsidR="004C279D" w:rsidRDefault="004C279D">
      <w:r>
        <w:continuationSeparator/>
      </w:r>
    </w:p>
  </w:footnote>
  <w:footnote w:type="continuationNotice" w:id="1">
    <w:p w14:paraId="148C549D" w14:textId="77777777" w:rsidR="004C279D" w:rsidRDefault="004C27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D4B97" w14:textId="5ECBBDAB" w:rsidR="00E4710D" w:rsidRDefault="001306A5">
    <w:pPr>
      <w:pStyle w:val="Header"/>
    </w:pPr>
    <w:r>
      <w:t>Diseasebots</w:t>
    </w:r>
    <w:r w:rsidR="0007134F">
      <w:tab/>
    </w:r>
    <w:r w:rsidR="00E4710D">
      <w:tab/>
      <w:t xml:space="preserve">Page </w:t>
    </w:r>
    <w:r w:rsidR="00E4710D">
      <w:fldChar w:fldCharType="begin"/>
    </w:r>
    <w:r w:rsidR="00E4710D">
      <w:instrText xml:space="preserve"> PAGE </w:instrText>
    </w:r>
    <w:r w:rsidR="00E4710D">
      <w:fldChar w:fldCharType="separate"/>
    </w:r>
    <w:r w:rsidR="00A42E60">
      <w:rPr>
        <w:noProof/>
      </w:rPr>
      <w:t>2</w:t>
    </w:r>
    <w:r w:rsidR="00E4710D">
      <w:fldChar w:fldCharType="end"/>
    </w:r>
    <w:r w:rsidR="00E4710D">
      <w:t xml:space="preserve"> of </w:t>
    </w:r>
    <w:fldSimple w:instr=" NUMPAGES ">
      <w:r w:rsidR="00A42E60">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0"/>
    <w:lvl w:ilvl="0">
      <w:start w:val="6"/>
      <w:numFmt w:val="bullet"/>
      <w:lvlText w:val=""/>
      <w:lvlJc w:val="left"/>
      <w:pPr>
        <w:tabs>
          <w:tab w:val="num" w:pos="450"/>
        </w:tabs>
        <w:ind w:left="450" w:hanging="360"/>
      </w:pPr>
      <w:rPr>
        <w:rFonts w:ascii="Symbol" w:hAnsi="Symbol" w:hint="default"/>
      </w:rPr>
    </w:lvl>
  </w:abstractNum>
  <w:abstractNum w:abstractNumId="2" w15:restartNumberingAfterBreak="0">
    <w:nsid w:val="00000003"/>
    <w:multiLevelType w:val="singleLevel"/>
    <w:tmpl w:val="00010409"/>
    <w:lvl w:ilvl="0">
      <w:start w:val="6"/>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6"/>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6"/>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6"/>
      <w:numFmt w:val="bullet"/>
      <w:lvlText w:val=""/>
      <w:lvlJc w:val="left"/>
      <w:pPr>
        <w:tabs>
          <w:tab w:val="num" w:pos="360"/>
        </w:tabs>
        <w:ind w:left="360" w:hanging="360"/>
      </w:pPr>
      <w:rPr>
        <w:rFonts w:ascii="Symbol" w:hAnsi="Symbol" w:hint="default"/>
      </w:rPr>
    </w:lvl>
  </w:abstractNum>
  <w:abstractNum w:abstractNumId="6" w15:restartNumberingAfterBreak="0">
    <w:nsid w:val="034104F8"/>
    <w:multiLevelType w:val="hybridMultilevel"/>
    <w:tmpl w:val="7736B2CE"/>
    <w:lvl w:ilvl="0" w:tplc="158AA17E">
      <w:start w:val="1"/>
      <w:numFmt w:val="decimal"/>
      <w:lvlText w:val="%1."/>
      <w:lvlJc w:val="left"/>
      <w:pPr>
        <w:ind w:left="2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3A89C52">
      <w:start w:val="1"/>
      <w:numFmt w:val="lowerLetter"/>
      <w:lvlText w:val="%2"/>
      <w:lvlJc w:val="left"/>
      <w:pPr>
        <w:ind w:left="11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0ACB620">
      <w:start w:val="1"/>
      <w:numFmt w:val="lowerRoman"/>
      <w:lvlText w:val="%3"/>
      <w:lvlJc w:val="left"/>
      <w:pPr>
        <w:ind w:left="18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542A596">
      <w:start w:val="1"/>
      <w:numFmt w:val="decimal"/>
      <w:lvlText w:val="%4"/>
      <w:lvlJc w:val="left"/>
      <w:pPr>
        <w:ind w:left="26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248A374">
      <w:start w:val="1"/>
      <w:numFmt w:val="lowerLetter"/>
      <w:lvlText w:val="%5"/>
      <w:lvlJc w:val="left"/>
      <w:pPr>
        <w:ind w:left="333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5065DF6">
      <w:start w:val="1"/>
      <w:numFmt w:val="lowerRoman"/>
      <w:lvlText w:val="%6"/>
      <w:lvlJc w:val="left"/>
      <w:pPr>
        <w:ind w:left="405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18E8B4">
      <w:start w:val="1"/>
      <w:numFmt w:val="decimal"/>
      <w:lvlText w:val="%7"/>
      <w:lvlJc w:val="left"/>
      <w:pPr>
        <w:ind w:left="47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E723454">
      <w:start w:val="1"/>
      <w:numFmt w:val="lowerLetter"/>
      <w:lvlText w:val="%8"/>
      <w:lvlJc w:val="left"/>
      <w:pPr>
        <w:ind w:left="549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AA50F2">
      <w:start w:val="1"/>
      <w:numFmt w:val="lowerRoman"/>
      <w:lvlText w:val="%9"/>
      <w:lvlJc w:val="left"/>
      <w:pPr>
        <w:ind w:left="62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2464D5"/>
    <w:multiLevelType w:val="hybridMultilevel"/>
    <w:tmpl w:val="78967A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13123"/>
    <w:multiLevelType w:val="hybridMultilevel"/>
    <w:tmpl w:val="B3B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84C7A"/>
    <w:multiLevelType w:val="hybridMultilevel"/>
    <w:tmpl w:val="0F78B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26A99"/>
    <w:multiLevelType w:val="hybridMultilevel"/>
    <w:tmpl w:val="ED5A3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87A84"/>
    <w:multiLevelType w:val="hybridMultilevel"/>
    <w:tmpl w:val="C75CB5EE"/>
    <w:lvl w:ilvl="0" w:tplc="3E0817BC">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2" w15:restartNumberingAfterBreak="0">
    <w:nsid w:val="4B751EE5"/>
    <w:multiLevelType w:val="hybridMultilevel"/>
    <w:tmpl w:val="EC287132"/>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F172DD"/>
    <w:multiLevelType w:val="hybridMultilevel"/>
    <w:tmpl w:val="A78E768E"/>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642177"/>
    <w:multiLevelType w:val="hybridMultilevel"/>
    <w:tmpl w:val="2A16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E7CCB"/>
    <w:multiLevelType w:val="hybridMultilevel"/>
    <w:tmpl w:val="AAC60FD0"/>
    <w:lvl w:ilvl="0">
      <w:start w:val="1"/>
      <w:numFmt w:val="bullet"/>
      <w:lvlText w:val=""/>
      <w:lvlJc w:val="left"/>
      <w:pPr>
        <w:tabs>
          <w:tab w:val="num" w:pos="720"/>
        </w:tabs>
        <w:ind w:left="72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E78D4"/>
    <w:multiLevelType w:val="hybridMultilevel"/>
    <w:tmpl w:val="D5A83BDA"/>
    <w:lvl w:ilvl="0" w:tplc="3160BA7C">
      <w:start w:val="1"/>
      <w:numFmt w:val="decimal"/>
      <w:lvlText w:val="%1."/>
      <w:lvlJc w:val="left"/>
      <w:pPr>
        <w:ind w:left="646" w:hanging="360"/>
      </w:pPr>
      <w:rPr>
        <w:rFonts w:hint="default"/>
        <w:i w:val="0"/>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7" w15:restartNumberingAfterBreak="0">
    <w:nsid w:val="5CC960DF"/>
    <w:multiLevelType w:val="hybridMultilevel"/>
    <w:tmpl w:val="1C42527A"/>
    <w:lvl w:ilvl="0" w:tplc="0409000F">
      <w:start w:val="1"/>
      <w:numFmt w:val="decimal"/>
      <w:lvlText w:val="%1."/>
      <w:lvlJc w:val="left"/>
      <w:pPr>
        <w:ind w:left="299"/>
      </w:pPr>
      <w:rPr>
        <w:b w:val="0"/>
        <w:i w:val="0"/>
        <w:strike w:val="0"/>
        <w:dstrike w:val="0"/>
        <w:color w:val="000000"/>
        <w:sz w:val="24"/>
        <w:szCs w:val="24"/>
        <w:u w:val="none" w:color="000000"/>
        <w:bdr w:val="none" w:sz="0" w:space="0" w:color="auto"/>
        <w:shd w:val="clear" w:color="auto" w:fill="auto"/>
        <w:vertAlign w:val="baseline"/>
      </w:rPr>
    </w:lvl>
    <w:lvl w:ilvl="1" w:tplc="E9889922">
      <w:start w:val="1"/>
      <w:numFmt w:val="lowerLetter"/>
      <w:lvlText w:val="%2"/>
      <w:lvlJc w:val="left"/>
      <w:pPr>
        <w:ind w:left="11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104B6D4">
      <w:start w:val="1"/>
      <w:numFmt w:val="lowerRoman"/>
      <w:lvlText w:val="%3"/>
      <w:lvlJc w:val="left"/>
      <w:pPr>
        <w:ind w:left="19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FEE6F2C">
      <w:start w:val="1"/>
      <w:numFmt w:val="decimal"/>
      <w:lvlText w:val="%4"/>
      <w:lvlJc w:val="left"/>
      <w:pPr>
        <w:ind w:left="26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D0D23C">
      <w:start w:val="1"/>
      <w:numFmt w:val="lowerLetter"/>
      <w:lvlText w:val="%5"/>
      <w:lvlJc w:val="left"/>
      <w:pPr>
        <w:ind w:left="33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0DC36F6">
      <w:start w:val="1"/>
      <w:numFmt w:val="lowerRoman"/>
      <w:lvlText w:val="%6"/>
      <w:lvlJc w:val="left"/>
      <w:pPr>
        <w:ind w:left="40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EAE41FC">
      <w:start w:val="1"/>
      <w:numFmt w:val="decimal"/>
      <w:lvlText w:val="%7"/>
      <w:lvlJc w:val="left"/>
      <w:pPr>
        <w:ind w:left="47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D0048D0">
      <w:start w:val="1"/>
      <w:numFmt w:val="lowerLetter"/>
      <w:lvlText w:val="%8"/>
      <w:lvlJc w:val="left"/>
      <w:pPr>
        <w:ind w:left="55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8DC190A">
      <w:start w:val="1"/>
      <w:numFmt w:val="lowerRoman"/>
      <w:lvlText w:val="%9"/>
      <w:lvlJc w:val="left"/>
      <w:pPr>
        <w:ind w:left="62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EA53AC8"/>
    <w:multiLevelType w:val="hybridMultilevel"/>
    <w:tmpl w:val="BA3064B0"/>
    <w:lvl w:ilvl="0" w:tplc="39C245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3B2C1E"/>
    <w:multiLevelType w:val="hybridMultilevel"/>
    <w:tmpl w:val="BE3A44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3B65C9"/>
    <w:multiLevelType w:val="hybridMultilevel"/>
    <w:tmpl w:val="1A26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B1EF6"/>
    <w:multiLevelType w:val="hybridMultilevel"/>
    <w:tmpl w:val="82AC6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F53E68"/>
    <w:multiLevelType w:val="hybridMultilevel"/>
    <w:tmpl w:val="E9866CEE"/>
    <w:lvl w:ilvl="0" w:tplc="48BE2F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924552"/>
    <w:multiLevelType w:val="hybridMultilevel"/>
    <w:tmpl w:val="8EF62078"/>
    <w:lvl w:ilvl="0" w:tplc="0980D94C">
      <w:start w:val="1"/>
      <w:numFmt w:val="decimal"/>
      <w:lvlText w:val="%1."/>
      <w:lvlJc w:val="left"/>
      <w:pPr>
        <w:ind w:left="702"/>
      </w:pPr>
      <w:rPr>
        <w:rFonts w:ascii="Times" w:eastAsia="Times" w:hAnsi="Times" w:cs="Times New Roman"/>
        <w:b w:val="0"/>
        <w:i w:val="0"/>
        <w:strike w:val="0"/>
        <w:dstrike w:val="0"/>
        <w:color w:val="000000"/>
        <w:sz w:val="24"/>
        <w:szCs w:val="24"/>
        <w:u w:val="none" w:color="000000"/>
        <w:bdr w:val="none" w:sz="0" w:space="0" w:color="auto"/>
        <w:shd w:val="clear" w:color="auto" w:fill="auto"/>
        <w:vertAlign w:val="baseline"/>
      </w:rPr>
    </w:lvl>
    <w:lvl w:ilvl="1" w:tplc="3F3C6338">
      <w:start w:val="1"/>
      <w:numFmt w:val="lowerLetter"/>
      <w:lvlText w:val="%2"/>
      <w:lvlJc w:val="left"/>
      <w:pPr>
        <w:ind w:left="12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984ACE2">
      <w:start w:val="1"/>
      <w:numFmt w:val="lowerRoman"/>
      <w:lvlText w:val="%3"/>
      <w:lvlJc w:val="left"/>
      <w:pPr>
        <w:ind w:left="19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2AE3C36">
      <w:start w:val="1"/>
      <w:numFmt w:val="decimal"/>
      <w:lvlText w:val="%4"/>
      <w:lvlJc w:val="left"/>
      <w:pPr>
        <w:ind w:left="27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28A21D8">
      <w:start w:val="1"/>
      <w:numFmt w:val="lowerLetter"/>
      <w:lvlText w:val="%5"/>
      <w:lvlJc w:val="left"/>
      <w:pPr>
        <w:ind w:left="3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65A2EBE">
      <w:start w:val="1"/>
      <w:numFmt w:val="lowerRoman"/>
      <w:lvlText w:val="%6"/>
      <w:lvlJc w:val="left"/>
      <w:pPr>
        <w:ind w:left="4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7AAA594">
      <w:start w:val="1"/>
      <w:numFmt w:val="decimal"/>
      <w:lvlText w:val="%7"/>
      <w:lvlJc w:val="left"/>
      <w:pPr>
        <w:ind w:left="48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83A5324">
      <w:start w:val="1"/>
      <w:numFmt w:val="lowerLetter"/>
      <w:lvlText w:val="%8"/>
      <w:lvlJc w:val="left"/>
      <w:pPr>
        <w:ind w:left="5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806DB9E">
      <w:start w:val="1"/>
      <w:numFmt w:val="lowerRoman"/>
      <w:lvlText w:val="%9"/>
      <w:lvlJc w:val="left"/>
      <w:pPr>
        <w:ind w:left="63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EE0E42"/>
    <w:multiLevelType w:val="hybridMultilevel"/>
    <w:tmpl w:val="46A6DC02"/>
    <w:lvl w:ilvl="0">
      <w:numFmt w:val="bullet"/>
      <w:lvlText w:val=""/>
      <w:lvlJc w:val="left"/>
      <w:pPr>
        <w:tabs>
          <w:tab w:val="num" w:pos="1440"/>
        </w:tabs>
        <w:ind w:left="1440" w:hanging="360"/>
      </w:pPr>
      <w:rPr>
        <w:rFonts w:ascii="Symbol" w:eastAsia="Times" w:hAnsi="Symbol" w:hint="default"/>
        <w:b w:val="0"/>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0"/>
  </w:num>
  <w:num w:numId="8">
    <w:abstractNumId w:val="13"/>
  </w:num>
  <w:num w:numId="9">
    <w:abstractNumId w:val="15"/>
  </w:num>
  <w:num w:numId="10">
    <w:abstractNumId w:val="12"/>
  </w:num>
  <w:num w:numId="11">
    <w:abstractNumId w:val="24"/>
  </w:num>
  <w:num w:numId="12">
    <w:abstractNumId w:val="8"/>
  </w:num>
  <w:num w:numId="13">
    <w:abstractNumId w:val="7"/>
  </w:num>
  <w:num w:numId="14">
    <w:abstractNumId w:val="17"/>
  </w:num>
  <w:num w:numId="15">
    <w:abstractNumId w:val="6"/>
  </w:num>
  <w:num w:numId="16">
    <w:abstractNumId w:val="23"/>
  </w:num>
  <w:num w:numId="17">
    <w:abstractNumId w:val="16"/>
  </w:num>
  <w:num w:numId="18">
    <w:abstractNumId w:val="19"/>
  </w:num>
  <w:num w:numId="19">
    <w:abstractNumId w:val="18"/>
  </w:num>
  <w:num w:numId="20">
    <w:abstractNumId w:val="22"/>
  </w:num>
  <w:num w:numId="21">
    <w:abstractNumId w:val="14"/>
  </w:num>
  <w:num w:numId="22">
    <w:abstractNumId w:val="10"/>
  </w:num>
  <w:num w:numId="23">
    <w:abstractNumId w:val="20"/>
  </w:num>
  <w:num w:numId="24">
    <w:abstractNumId w:val="21"/>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75"/>
    <w:rsid w:val="00031963"/>
    <w:rsid w:val="00033F63"/>
    <w:rsid w:val="0003682E"/>
    <w:rsid w:val="0005124A"/>
    <w:rsid w:val="00056F09"/>
    <w:rsid w:val="00060C3B"/>
    <w:rsid w:val="0006492D"/>
    <w:rsid w:val="0007134F"/>
    <w:rsid w:val="000E1A16"/>
    <w:rsid w:val="000E22EF"/>
    <w:rsid w:val="000E2D37"/>
    <w:rsid w:val="000F55BE"/>
    <w:rsid w:val="001238B2"/>
    <w:rsid w:val="00124BE6"/>
    <w:rsid w:val="001306A5"/>
    <w:rsid w:val="00141415"/>
    <w:rsid w:val="00145185"/>
    <w:rsid w:val="00162163"/>
    <w:rsid w:val="0016426C"/>
    <w:rsid w:val="0017150E"/>
    <w:rsid w:val="00171EDC"/>
    <w:rsid w:val="00173301"/>
    <w:rsid w:val="001912D7"/>
    <w:rsid w:val="00192B72"/>
    <w:rsid w:val="001931F9"/>
    <w:rsid w:val="001B6392"/>
    <w:rsid w:val="001D03B9"/>
    <w:rsid w:val="001E0C32"/>
    <w:rsid w:val="001F4A06"/>
    <w:rsid w:val="00200ED3"/>
    <w:rsid w:val="00205CBE"/>
    <w:rsid w:val="00230BCF"/>
    <w:rsid w:val="0024642A"/>
    <w:rsid w:val="0025586D"/>
    <w:rsid w:val="00261498"/>
    <w:rsid w:val="00262BB5"/>
    <w:rsid w:val="002836F1"/>
    <w:rsid w:val="00287C60"/>
    <w:rsid w:val="002C1525"/>
    <w:rsid w:val="002C438C"/>
    <w:rsid w:val="002C4574"/>
    <w:rsid w:val="002D79DB"/>
    <w:rsid w:val="002E68D9"/>
    <w:rsid w:val="002F52F4"/>
    <w:rsid w:val="002F5ED2"/>
    <w:rsid w:val="00303920"/>
    <w:rsid w:val="00307FB9"/>
    <w:rsid w:val="00335D04"/>
    <w:rsid w:val="00366A57"/>
    <w:rsid w:val="00390D62"/>
    <w:rsid w:val="003B6179"/>
    <w:rsid w:val="003B7F9B"/>
    <w:rsid w:val="003C5EB6"/>
    <w:rsid w:val="00402484"/>
    <w:rsid w:val="00407268"/>
    <w:rsid w:val="00423E82"/>
    <w:rsid w:val="004266A1"/>
    <w:rsid w:val="004329C9"/>
    <w:rsid w:val="004411B8"/>
    <w:rsid w:val="00447709"/>
    <w:rsid w:val="004477B2"/>
    <w:rsid w:val="004524C0"/>
    <w:rsid w:val="00456DC3"/>
    <w:rsid w:val="00472FC6"/>
    <w:rsid w:val="00486AAD"/>
    <w:rsid w:val="00494C3E"/>
    <w:rsid w:val="00496E6F"/>
    <w:rsid w:val="004A3D90"/>
    <w:rsid w:val="004A7161"/>
    <w:rsid w:val="004C218B"/>
    <w:rsid w:val="004C279D"/>
    <w:rsid w:val="004D1C85"/>
    <w:rsid w:val="004D5C8D"/>
    <w:rsid w:val="004E2C57"/>
    <w:rsid w:val="004E3DC5"/>
    <w:rsid w:val="00514791"/>
    <w:rsid w:val="0053132B"/>
    <w:rsid w:val="00540F80"/>
    <w:rsid w:val="0056063E"/>
    <w:rsid w:val="00572438"/>
    <w:rsid w:val="005934A5"/>
    <w:rsid w:val="00596D36"/>
    <w:rsid w:val="005A1FBC"/>
    <w:rsid w:val="005D3169"/>
    <w:rsid w:val="005D36DF"/>
    <w:rsid w:val="005D7EB2"/>
    <w:rsid w:val="005E0304"/>
    <w:rsid w:val="005E69A2"/>
    <w:rsid w:val="005F5058"/>
    <w:rsid w:val="005F6C6E"/>
    <w:rsid w:val="006029C8"/>
    <w:rsid w:val="00607137"/>
    <w:rsid w:val="00624659"/>
    <w:rsid w:val="006701CE"/>
    <w:rsid w:val="006711D1"/>
    <w:rsid w:val="0068085B"/>
    <w:rsid w:val="00683142"/>
    <w:rsid w:val="006837B8"/>
    <w:rsid w:val="00687253"/>
    <w:rsid w:val="0068787A"/>
    <w:rsid w:val="007033A9"/>
    <w:rsid w:val="00704272"/>
    <w:rsid w:val="00727D70"/>
    <w:rsid w:val="00746A36"/>
    <w:rsid w:val="0076554F"/>
    <w:rsid w:val="00780A27"/>
    <w:rsid w:val="0079468C"/>
    <w:rsid w:val="007C08A4"/>
    <w:rsid w:val="007E1B5A"/>
    <w:rsid w:val="007F1570"/>
    <w:rsid w:val="00802E7A"/>
    <w:rsid w:val="00807A38"/>
    <w:rsid w:val="0081716F"/>
    <w:rsid w:val="00830AA2"/>
    <w:rsid w:val="00842312"/>
    <w:rsid w:val="00856AC9"/>
    <w:rsid w:val="0086021F"/>
    <w:rsid w:val="00860868"/>
    <w:rsid w:val="0086282C"/>
    <w:rsid w:val="00874ED6"/>
    <w:rsid w:val="00886109"/>
    <w:rsid w:val="0089023E"/>
    <w:rsid w:val="008D48D2"/>
    <w:rsid w:val="008E118F"/>
    <w:rsid w:val="008E3515"/>
    <w:rsid w:val="00900ADC"/>
    <w:rsid w:val="0091581E"/>
    <w:rsid w:val="00932BD0"/>
    <w:rsid w:val="009428BD"/>
    <w:rsid w:val="00957723"/>
    <w:rsid w:val="009810C1"/>
    <w:rsid w:val="009B71C8"/>
    <w:rsid w:val="00A00762"/>
    <w:rsid w:val="00A11B17"/>
    <w:rsid w:val="00A17E64"/>
    <w:rsid w:val="00A2622F"/>
    <w:rsid w:val="00A375B8"/>
    <w:rsid w:val="00A42E60"/>
    <w:rsid w:val="00A435D3"/>
    <w:rsid w:val="00A6046B"/>
    <w:rsid w:val="00A70E70"/>
    <w:rsid w:val="00A84932"/>
    <w:rsid w:val="00A87494"/>
    <w:rsid w:val="00A93163"/>
    <w:rsid w:val="00AA58D1"/>
    <w:rsid w:val="00AB0FB7"/>
    <w:rsid w:val="00AB4598"/>
    <w:rsid w:val="00AD4B48"/>
    <w:rsid w:val="00AE328B"/>
    <w:rsid w:val="00AE4051"/>
    <w:rsid w:val="00AE53A7"/>
    <w:rsid w:val="00AF0B26"/>
    <w:rsid w:val="00B0102C"/>
    <w:rsid w:val="00B01D84"/>
    <w:rsid w:val="00B15E77"/>
    <w:rsid w:val="00B23FFD"/>
    <w:rsid w:val="00B27B8E"/>
    <w:rsid w:val="00B37C58"/>
    <w:rsid w:val="00B53C22"/>
    <w:rsid w:val="00B6042D"/>
    <w:rsid w:val="00B60AF1"/>
    <w:rsid w:val="00B6451B"/>
    <w:rsid w:val="00B66207"/>
    <w:rsid w:val="00B77A9C"/>
    <w:rsid w:val="00B82562"/>
    <w:rsid w:val="00B87CF9"/>
    <w:rsid w:val="00B912B4"/>
    <w:rsid w:val="00BA2349"/>
    <w:rsid w:val="00BC68F0"/>
    <w:rsid w:val="00BD27B9"/>
    <w:rsid w:val="00BE4879"/>
    <w:rsid w:val="00C03D67"/>
    <w:rsid w:val="00C21527"/>
    <w:rsid w:val="00C363FD"/>
    <w:rsid w:val="00C44AA9"/>
    <w:rsid w:val="00C612F6"/>
    <w:rsid w:val="00C74407"/>
    <w:rsid w:val="00CA11E1"/>
    <w:rsid w:val="00CD439F"/>
    <w:rsid w:val="00D023AE"/>
    <w:rsid w:val="00D04BD9"/>
    <w:rsid w:val="00D06C40"/>
    <w:rsid w:val="00D17A0D"/>
    <w:rsid w:val="00D6384A"/>
    <w:rsid w:val="00D65E44"/>
    <w:rsid w:val="00D74265"/>
    <w:rsid w:val="00D76C9B"/>
    <w:rsid w:val="00D87724"/>
    <w:rsid w:val="00D87B39"/>
    <w:rsid w:val="00DB0C92"/>
    <w:rsid w:val="00E03964"/>
    <w:rsid w:val="00E0691A"/>
    <w:rsid w:val="00E12D62"/>
    <w:rsid w:val="00E22120"/>
    <w:rsid w:val="00E22C4D"/>
    <w:rsid w:val="00E259D1"/>
    <w:rsid w:val="00E34598"/>
    <w:rsid w:val="00E35938"/>
    <w:rsid w:val="00E45798"/>
    <w:rsid w:val="00E4710D"/>
    <w:rsid w:val="00E71D23"/>
    <w:rsid w:val="00E854E0"/>
    <w:rsid w:val="00EA4139"/>
    <w:rsid w:val="00EB6B22"/>
    <w:rsid w:val="00ED181F"/>
    <w:rsid w:val="00ED4699"/>
    <w:rsid w:val="00EF3CBD"/>
    <w:rsid w:val="00F02F70"/>
    <w:rsid w:val="00F06262"/>
    <w:rsid w:val="00F13289"/>
    <w:rsid w:val="00F217FE"/>
    <w:rsid w:val="00F318AD"/>
    <w:rsid w:val="00F37E5D"/>
    <w:rsid w:val="00F65E33"/>
    <w:rsid w:val="00F72D72"/>
    <w:rsid w:val="00F75CF5"/>
    <w:rsid w:val="00F928C5"/>
    <w:rsid w:val="00FA5025"/>
    <w:rsid w:val="00FA540E"/>
    <w:rsid w:val="00FA73E6"/>
    <w:rsid w:val="00FE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A9F7EC"/>
  <w15:chartTrackingRefBased/>
  <w15:docId w15:val="{E614564E-D0F6-4C20-963B-23BC4A10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A42E60"/>
    <w:rPr>
      <w:sz w:val="24"/>
    </w:rPr>
  </w:style>
  <w:style w:type="paragraph" w:styleId="Heading1">
    <w:name w:val="heading 1"/>
    <w:next w:val="Normal"/>
    <w:link w:val="Heading1Char"/>
    <w:uiPriority w:val="9"/>
    <w:qFormat/>
    <w:rsid w:val="005D36DF"/>
    <w:pPr>
      <w:keepNext/>
      <w:keepLines/>
      <w:spacing w:after="77" w:line="259" w:lineRule="auto"/>
      <w:ind w:left="10" w:hanging="10"/>
      <w:outlineLvl w:val="0"/>
    </w:pPr>
    <w:rPr>
      <w:rFonts w:ascii="Cambria" w:eastAsia="Cambria" w:hAnsi="Cambria" w:cs="Cambria"/>
      <w:b/>
      <w:color w:val="000000"/>
      <w:sz w:val="29"/>
      <w:szCs w:val="22"/>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Tahoma" w:hAnsi="Tahoma"/>
      <w:b/>
      <w:sz w:val="22"/>
    </w:rPr>
  </w:style>
  <w:style w:type="paragraph" w:styleId="BodyText">
    <w:name w:val="Body Text"/>
    <w:basedOn w:val="Normal"/>
    <w:rPr>
      <w:rFonts w:ascii="Tahoma" w:hAnsi="Tahoma"/>
      <w:i/>
      <w:sz w:val="22"/>
    </w:rPr>
  </w:style>
  <w:style w:type="paragraph" w:styleId="ColorfulList-Accent1">
    <w:name w:val="Colorful List Accent 1"/>
    <w:basedOn w:val="Normal"/>
    <w:uiPriority w:val="34"/>
    <w:qFormat/>
    <w:rsid w:val="005D36DF"/>
    <w:pPr>
      <w:spacing w:after="192" w:line="252" w:lineRule="auto"/>
      <w:ind w:left="720" w:right="22" w:hanging="309"/>
      <w:contextualSpacing/>
      <w:jc w:val="both"/>
    </w:pPr>
    <w:rPr>
      <w:rFonts w:ascii="Cambria" w:eastAsia="Cambria" w:hAnsi="Cambria" w:cs="Cambria"/>
      <w:color w:val="000000"/>
      <w:szCs w:val="22"/>
    </w:rPr>
  </w:style>
  <w:style w:type="character" w:customStyle="1" w:styleId="Heading1Char">
    <w:name w:val="Heading 1 Char"/>
    <w:link w:val="Heading1"/>
    <w:uiPriority w:val="9"/>
    <w:rsid w:val="005D36DF"/>
    <w:rPr>
      <w:rFonts w:ascii="Cambria" w:eastAsia="Cambria" w:hAnsi="Cambria" w:cs="Cambria"/>
      <w:b/>
      <w:color w:val="000000"/>
      <w:sz w:val="29"/>
      <w:szCs w:val="22"/>
    </w:rPr>
  </w:style>
  <w:style w:type="table" w:customStyle="1" w:styleId="TableGrid">
    <w:name w:val="TableGrid"/>
    <w:rsid w:val="005D36DF"/>
    <w:rPr>
      <w:rFonts w:ascii="Calibri" w:eastAsia="Times New Roman" w:hAnsi="Calibri"/>
      <w:sz w:val="22"/>
      <w:szCs w:val="22"/>
    </w:rPr>
    <w:tblPr>
      <w:tblCellMar>
        <w:top w:w="0" w:type="dxa"/>
        <w:left w:w="0" w:type="dxa"/>
        <w:bottom w:w="0" w:type="dxa"/>
        <w:right w:w="0" w:type="dxa"/>
      </w:tblCellMar>
    </w:tblPr>
  </w:style>
  <w:style w:type="character" w:styleId="CommentReference">
    <w:name w:val="annotation reference"/>
    <w:uiPriority w:val="99"/>
    <w:semiHidden/>
    <w:unhideWhenUsed/>
    <w:rsid w:val="00BE4879"/>
    <w:rPr>
      <w:sz w:val="16"/>
      <w:szCs w:val="16"/>
    </w:rPr>
  </w:style>
  <w:style w:type="paragraph" w:styleId="CommentText">
    <w:name w:val="annotation text"/>
    <w:basedOn w:val="Normal"/>
    <w:link w:val="CommentTextChar"/>
    <w:uiPriority w:val="99"/>
    <w:semiHidden/>
    <w:unhideWhenUsed/>
    <w:rsid w:val="00BE4879"/>
    <w:rPr>
      <w:sz w:val="20"/>
    </w:rPr>
  </w:style>
  <w:style w:type="character" w:customStyle="1" w:styleId="CommentTextChar">
    <w:name w:val="Comment Text Char"/>
    <w:basedOn w:val="DefaultParagraphFont"/>
    <w:link w:val="CommentText"/>
    <w:uiPriority w:val="99"/>
    <w:semiHidden/>
    <w:rsid w:val="00BE4879"/>
  </w:style>
  <w:style w:type="paragraph" w:styleId="CommentSubject">
    <w:name w:val="annotation subject"/>
    <w:basedOn w:val="CommentText"/>
    <w:next w:val="CommentText"/>
    <w:link w:val="CommentSubjectChar"/>
    <w:uiPriority w:val="99"/>
    <w:semiHidden/>
    <w:unhideWhenUsed/>
    <w:rsid w:val="00BE4879"/>
    <w:rPr>
      <w:b/>
      <w:bCs/>
    </w:rPr>
  </w:style>
  <w:style w:type="character" w:customStyle="1" w:styleId="CommentSubjectChar">
    <w:name w:val="Comment Subject Char"/>
    <w:link w:val="CommentSubject"/>
    <w:uiPriority w:val="99"/>
    <w:semiHidden/>
    <w:rsid w:val="00BE4879"/>
    <w:rPr>
      <w:b/>
      <w:bCs/>
    </w:rPr>
  </w:style>
  <w:style w:type="paragraph" w:styleId="BalloonText">
    <w:name w:val="Balloon Text"/>
    <w:basedOn w:val="Normal"/>
    <w:link w:val="BalloonTextChar"/>
    <w:uiPriority w:val="99"/>
    <w:semiHidden/>
    <w:unhideWhenUsed/>
    <w:rsid w:val="00BE4879"/>
    <w:rPr>
      <w:rFonts w:ascii="Segoe UI" w:hAnsi="Segoe UI" w:cs="Segoe UI"/>
      <w:sz w:val="18"/>
      <w:szCs w:val="18"/>
    </w:rPr>
  </w:style>
  <w:style w:type="character" w:customStyle="1" w:styleId="BalloonTextChar">
    <w:name w:val="Balloon Text Char"/>
    <w:link w:val="BalloonText"/>
    <w:uiPriority w:val="99"/>
    <w:semiHidden/>
    <w:rsid w:val="00BE4879"/>
    <w:rPr>
      <w:rFonts w:ascii="Segoe UI" w:hAnsi="Segoe UI" w:cs="Segoe UI"/>
      <w:sz w:val="18"/>
      <w:szCs w:val="18"/>
    </w:rPr>
  </w:style>
  <w:style w:type="character" w:styleId="FollowedHyperlink">
    <w:name w:val="FollowedHyperlink"/>
    <w:uiPriority w:val="99"/>
    <w:semiHidden/>
    <w:unhideWhenUsed/>
    <w:rsid w:val="00192B72"/>
    <w:rPr>
      <w:color w:val="954F72"/>
      <w:u w:val="single"/>
    </w:rPr>
  </w:style>
  <w:style w:type="paragraph" w:styleId="Revision">
    <w:name w:val="Revision"/>
    <w:hidden/>
    <w:uiPriority w:val="71"/>
    <w:rsid w:val="00A42E6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4020">
      <w:bodyDiv w:val="1"/>
      <w:marLeft w:val="0"/>
      <w:marRight w:val="0"/>
      <w:marTop w:val="0"/>
      <w:marBottom w:val="0"/>
      <w:divBdr>
        <w:top w:val="none" w:sz="0" w:space="0" w:color="auto"/>
        <w:left w:val="none" w:sz="0" w:space="0" w:color="auto"/>
        <w:bottom w:val="none" w:sz="0" w:space="0" w:color="auto"/>
        <w:right w:val="none" w:sz="0" w:space="0" w:color="auto"/>
      </w:divBdr>
      <w:divsChild>
        <w:div w:id="1906256989">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qubeshub.org"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cl.northwestern.edu/netlogo/download.shtml"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beshub.org/tools/netlogo/invoke?params=file:/data/groups/teaching_with_netlogo/diseasebots.nlogo"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qubeshub.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l.northwestern.edu/netlogo/download.shtm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3A5E-76E7-47CD-A199-5EEB1228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4858</Words>
  <Characters>27695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TIEE DATA SET Submission Form</vt:lpstr>
    </vt:vector>
  </TitlesOfParts>
  <Company>Hampshire College</Company>
  <LinksUpToDate>false</LinksUpToDate>
  <CharactersWithSpaces>32489</CharactersWithSpaces>
  <SharedDoc>false</SharedDoc>
  <HLinks>
    <vt:vector size="24" baseType="variant">
      <vt:variant>
        <vt:i4>7798897</vt:i4>
      </vt:variant>
      <vt:variant>
        <vt:i4>9</vt:i4>
      </vt:variant>
      <vt:variant>
        <vt:i4>0</vt:i4>
      </vt:variant>
      <vt:variant>
        <vt:i4>5</vt:i4>
      </vt:variant>
      <vt:variant>
        <vt:lpwstr>https://ccl.northwestern.edu/netlogo/download.shtml</vt:lpwstr>
      </vt:variant>
      <vt:variant>
        <vt:lpwstr/>
      </vt:variant>
      <vt:variant>
        <vt:i4>262224</vt:i4>
      </vt:variant>
      <vt:variant>
        <vt:i4>6</vt:i4>
      </vt:variant>
      <vt:variant>
        <vt:i4>0</vt:i4>
      </vt:variant>
      <vt:variant>
        <vt:i4>5</vt:i4>
      </vt:variant>
      <vt:variant>
        <vt:lpwstr>https://qubeshub.org/tools/netlogo/invoke?params=file:/data/groups/teaching_with_netlogo/diseasebots.nlogo</vt:lpwstr>
      </vt:variant>
      <vt:variant>
        <vt:lpwstr/>
      </vt:variant>
      <vt:variant>
        <vt:i4>7209066</vt:i4>
      </vt:variant>
      <vt:variant>
        <vt:i4>3</vt:i4>
      </vt:variant>
      <vt:variant>
        <vt:i4>0</vt:i4>
      </vt:variant>
      <vt:variant>
        <vt:i4>5</vt:i4>
      </vt:variant>
      <vt:variant>
        <vt:lpwstr>https://qubeshub.org/groups/teaching_with_netlogo</vt:lpwstr>
      </vt:variant>
      <vt:variant>
        <vt:lpwstr/>
      </vt:variant>
      <vt:variant>
        <vt:i4>196617</vt:i4>
      </vt:variant>
      <vt:variant>
        <vt:i4>0</vt:i4>
      </vt:variant>
      <vt:variant>
        <vt:i4>0</vt:i4>
      </vt:variant>
      <vt:variant>
        <vt:i4>5</vt:i4>
      </vt:variant>
      <vt:variant>
        <vt:lpwstr>https://qubeshub.org/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TIEE DATA SET Submission Form</dc:title>
  <dc:subject/>
  <dc:creator>Natural Science</dc:creator>
  <cp:keywords/>
  <dc:description/>
  <cp:lastModifiedBy>Arietta E Fleming-Davies</cp:lastModifiedBy>
  <cp:revision>10</cp:revision>
  <dcterms:created xsi:type="dcterms:W3CDTF">2018-01-10T15:35:00Z</dcterms:created>
  <dcterms:modified xsi:type="dcterms:W3CDTF">2018-03-12T19:05:00Z</dcterms:modified>
</cp:coreProperties>
</file>