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F39E0" w14:textId="77777777" w:rsidR="00A207B5" w:rsidRPr="00A207B5" w:rsidRDefault="00E8115D" w:rsidP="00A207B5">
      <w:pPr>
        <w:pStyle w:val="Title"/>
      </w:pPr>
      <w:r>
        <w:t>Doubling Time of Tumors</w:t>
      </w:r>
    </w:p>
    <w:p w14:paraId="35AC4E25" w14:textId="77777777" w:rsidR="00A207B5" w:rsidRDefault="00A207B5" w:rsidP="00283F45">
      <w:pPr>
        <w:pStyle w:val="Heading1"/>
      </w:pPr>
      <w:r w:rsidRPr="00283F45">
        <w:t>Introduction</w:t>
      </w:r>
    </w:p>
    <w:p w14:paraId="2E3EC061" w14:textId="77777777" w:rsidR="008E6A8B" w:rsidRPr="008E6A8B" w:rsidRDefault="004562F1" w:rsidP="008E6A8B">
      <w:r w:rsidRPr="004562F1">
        <w:t xml:space="preserve">The cell cycle is divided into four stages: Gap 1, DNA synthesis or S-phase, Gap 2, and mitosis. When modelling the growth of a population of cells, it is commonly useful to assume that every individual cell double with every cell cycle, i.e. the daughter cells themselves divide upon completion of the next cell cycle. This is typically expressed as an exponentially growing population (see Cell Division in the Presence of a Growth Factor and Cell Division). However, in many circumstances, not all the daughter cells divide, and the rate of population growth can be affected. For example, tumor growth rate is less than that of normal cells due to the considerable loss of cells and the fact that only a fraction of the cancerous cells </w:t>
      </w:r>
      <w:r w:rsidR="00161516" w:rsidRPr="004562F1">
        <w:t>is</w:t>
      </w:r>
      <w:r w:rsidRPr="004562F1">
        <w:t xml:space="preserve"> dividing.</w:t>
      </w:r>
    </w:p>
    <w:p w14:paraId="38670209" w14:textId="77777777" w:rsidR="00283F45" w:rsidRDefault="00283F45" w:rsidP="00283F45">
      <w:pPr>
        <w:pStyle w:val="Heading1"/>
      </w:pPr>
      <w:r w:rsidRPr="00283F45">
        <w:t>Importance</w:t>
      </w:r>
    </w:p>
    <w:p w14:paraId="62C5E0F8" w14:textId="77777777" w:rsidR="008E6A8B" w:rsidRPr="008E6A8B" w:rsidRDefault="006D3F2C" w:rsidP="008E6A8B">
      <w:r w:rsidRPr="006D3F2C">
        <w:t>Being able to quantify aspects of the cell cycle is important for measuring the growth of tumors under different treatments.</w:t>
      </w:r>
    </w:p>
    <w:p w14:paraId="5C5471CB" w14:textId="77777777" w:rsidR="00283F45" w:rsidRDefault="00283F45" w:rsidP="00283F45">
      <w:pPr>
        <w:pStyle w:val="Heading1"/>
      </w:pPr>
      <w:r>
        <w:t>Questions</w:t>
      </w:r>
    </w:p>
    <w:p w14:paraId="2E9E6192" w14:textId="77777777" w:rsidR="008E6A8B" w:rsidRPr="008E6A8B" w:rsidRDefault="006D3F2C" w:rsidP="008E6A8B">
      <w:r w:rsidRPr="006D3F2C">
        <w:t>Can quantitative techniques be used to more conveniently predict the doubling time of tumors?</w:t>
      </w:r>
    </w:p>
    <w:p w14:paraId="0D11FC4D" w14:textId="77777777" w:rsidR="00283F45" w:rsidRDefault="00283F45" w:rsidP="00283F45">
      <w:pPr>
        <w:pStyle w:val="Heading1"/>
      </w:pPr>
      <w:r>
        <w:t>Variables</w:t>
      </w:r>
    </w:p>
    <w:tbl>
      <w:tblPr>
        <w:tblW w:w="495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763"/>
        <w:gridCol w:w="4187"/>
      </w:tblGrid>
      <w:tr w:rsidR="006D3F2C" w:rsidRPr="006D3F2C" w14:paraId="3E3856F5" w14:textId="77777777" w:rsidTr="006D3F2C">
        <w:trPr>
          <w:tblCellSpacing w:w="10" w:type="dxa"/>
        </w:trPr>
        <w:tc>
          <w:tcPr>
            <w:tcW w:w="750" w:type="pct"/>
            <w:hideMark/>
          </w:tcPr>
          <w:p w14:paraId="0608DCC9" w14:textId="77777777" w:rsidR="006D3F2C" w:rsidRPr="006D3F2C" w:rsidRDefault="006D3F2C" w:rsidP="006D3F2C">
            <w:pPr>
              <w:pStyle w:val="TableContent"/>
              <w:rPr>
                <w:lang w:eastAsia="zh-CN"/>
              </w:rPr>
            </w:pPr>
            <w:r w:rsidRPr="006D3F2C">
              <w:rPr>
                <w:lang w:eastAsia="zh-CN"/>
              </w:rPr>
              <w:t>D</w:t>
            </w:r>
          </w:p>
        </w:tc>
        <w:tc>
          <w:tcPr>
            <w:tcW w:w="4250" w:type="pct"/>
            <w:hideMark/>
          </w:tcPr>
          <w:p w14:paraId="1D0AB116" w14:textId="77777777" w:rsidR="006D3F2C" w:rsidRPr="006D3F2C" w:rsidRDefault="006D3F2C" w:rsidP="006D3F2C">
            <w:pPr>
              <w:pStyle w:val="TableContent"/>
              <w:rPr>
                <w:lang w:eastAsia="zh-CN"/>
              </w:rPr>
            </w:pPr>
            <w:r w:rsidRPr="006D3F2C">
              <w:rPr>
                <w:lang w:eastAsia="zh-CN"/>
              </w:rPr>
              <w:t>doubling time of cells (hours)</w:t>
            </w:r>
          </w:p>
        </w:tc>
      </w:tr>
      <w:tr w:rsidR="006D3F2C" w:rsidRPr="006D3F2C" w14:paraId="7DA85654" w14:textId="77777777" w:rsidTr="006D3F2C">
        <w:trPr>
          <w:tblCellSpacing w:w="10" w:type="dxa"/>
        </w:trPr>
        <w:tc>
          <w:tcPr>
            <w:tcW w:w="750" w:type="pct"/>
            <w:hideMark/>
          </w:tcPr>
          <w:p w14:paraId="126CD72A" w14:textId="77777777" w:rsidR="006D3F2C" w:rsidRPr="006D3F2C" w:rsidRDefault="006D3F2C" w:rsidP="006D3F2C">
            <w:pPr>
              <w:pStyle w:val="TableContent"/>
              <w:rPr>
                <w:lang w:eastAsia="zh-CN"/>
              </w:rPr>
            </w:pPr>
            <w:r w:rsidRPr="006D3F2C">
              <w:rPr>
                <w:lang w:eastAsia="zh-CN"/>
              </w:rPr>
              <w:t>S</w:t>
            </w:r>
          </w:p>
        </w:tc>
        <w:tc>
          <w:tcPr>
            <w:tcW w:w="4250" w:type="pct"/>
            <w:hideMark/>
          </w:tcPr>
          <w:p w14:paraId="748717C8" w14:textId="77777777" w:rsidR="006D3F2C" w:rsidRPr="006D3F2C" w:rsidRDefault="006D3F2C" w:rsidP="006D3F2C">
            <w:pPr>
              <w:pStyle w:val="TableContent"/>
              <w:rPr>
                <w:lang w:eastAsia="zh-CN"/>
              </w:rPr>
            </w:pPr>
            <w:r w:rsidRPr="006D3F2C">
              <w:rPr>
                <w:lang w:eastAsia="zh-CN"/>
              </w:rPr>
              <w:t>length of DNA synthesis (hours)</w:t>
            </w:r>
          </w:p>
        </w:tc>
      </w:tr>
      <w:tr w:rsidR="006D3F2C" w:rsidRPr="006D3F2C" w14:paraId="2727F576" w14:textId="77777777" w:rsidTr="006D3F2C">
        <w:trPr>
          <w:tblCellSpacing w:w="10" w:type="dxa"/>
        </w:trPr>
        <w:tc>
          <w:tcPr>
            <w:tcW w:w="750" w:type="pct"/>
            <w:hideMark/>
          </w:tcPr>
          <w:p w14:paraId="3E04CC54" w14:textId="77777777" w:rsidR="006D3F2C" w:rsidRPr="006D3F2C" w:rsidRDefault="006D3F2C" w:rsidP="006D3F2C">
            <w:pPr>
              <w:pStyle w:val="TableContent"/>
              <w:rPr>
                <w:lang w:eastAsia="zh-CN"/>
              </w:rPr>
            </w:pPr>
            <w:r w:rsidRPr="006D3F2C">
              <w:rPr>
                <w:lang w:eastAsia="zh-CN"/>
              </w:rPr>
              <w:t>F</w:t>
            </w:r>
          </w:p>
        </w:tc>
        <w:tc>
          <w:tcPr>
            <w:tcW w:w="4250" w:type="pct"/>
            <w:hideMark/>
          </w:tcPr>
          <w:p w14:paraId="591F7713" w14:textId="77777777" w:rsidR="006D3F2C" w:rsidRPr="006D3F2C" w:rsidRDefault="006D3F2C" w:rsidP="006D3F2C">
            <w:pPr>
              <w:pStyle w:val="TableContent"/>
              <w:rPr>
                <w:lang w:eastAsia="zh-CN"/>
              </w:rPr>
            </w:pPr>
            <w:r w:rsidRPr="006D3F2C">
              <w:rPr>
                <w:lang w:eastAsia="zh-CN"/>
              </w:rPr>
              <w:t>fraction of cells dividing</w:t>
            </w:r>
          </w:p>
        </w:tc>
      </w:tr>
      <w:tr w:rsidR="006D3F2C" w:rsidRPr="006D3F2C" w14:paraId="7AFF9531" w14:textId="77777777" w:rsidTr="006D3F2C">
        <w:trPr>
          <w:tblCellSpacing w:w="10" w:type="dxa"/>
        </w:trPr>
        <w:tc>
          <w:tcPr>
            <w:tcW w:w="750" w:type="pct"/>
            <w:hideMark/>
          </w:tcPr>
          <w:p w14:paraId="43007660" w14:textId="77777777" w:rsidR="006D3F2C" w:rsidRPr="006D3F2C" w:rsidRDefault="006D3F2C" w:rsidP="006D3F2C">
            <w:pPr>
              <w:pStyle w:val="TableContent"/>
              <w:rPr>
                <w:lang w:eastAsia="zh-CN"/>
              </w:rPr>
            </w:pPr>
            <w:r w:rsidRPr="006D3F2C">
              <w:rPr>
                <w:lang w:eastAsia="zh-CN"/>
              </w:rPr>
              <w:t>c</w:t>
            </w:r>
          </w:p>
        </w:tc>
        <w:tc>
          <w:tcPr>
            <w:tcW w:w="4250" w:type="pct"/>
            <w:hideMark/>
          </w:tcPr>
          <w:p w14:paraId="03CA17CC" w14:textId="77777777" w:rsidR="006D3F2C" w:rsidRPr="006D3F2C" w:rsidRDefault="006D3F2C" w:rsidP="006D3F2C">
            <w:pPr>
              <w:pStyle w:val="TableContent"/>
              <w:rPr>
                <w:lang w:eastAsia="zh-CN"/>
              </w:rPr>
            </w:pPr>
            <w:r w:rsidRPr="006D3F2C">
              <w:rPr>
                <w:lang w:eastAsia="zh-CN"/>
              </w:rPr>
              <w:t>correction factor</w:t>
            </w:r>
          </w:p>
        </w:tc>
      </w:tr>
      <w:tr w:rsidR="006D3F2C" w:rsidRPr="006D3F2C" w14:paraId="60F8AF73" w14:textId="77777777" w:rsidTr="006D3F2C">
        <w:trPr>
          <w:tblCellSpacing w:w="10" w:type="dxa"/>
        </w:trPr>
        <w:tc>
          <w:tcPr>
            <w:tcW w:w="750" w:type="pct"/>
            <w:hideMark/>
          </w:tcPr>
          <w:p w14:paraId="3A0B7FD2" w14:textId="77777777" w:rsidR="006D3F2C" w:rsidRPr="006D3F2C" w:rsidRDefault="006D3F2C" w:rsidP="006D3F2C">
            <w:pPr>
              <w:pStyle w:val="TableContent"/>
              <w:rPr>
                <w:lang w:eastAsia="zh-CN"/>
              </w:rPr>
            </w:pPr>
            <w:r w:rsidRPr="006D3F2C">
              <w:rPr>
                <w:lang w:eastAsia="zh-CN"/>
              </w:rPr>
              <w:t>Fs</w:t>
            </w:r>
          </w:p>
        </w:tc>
        <w:tc>
          <w:tcPr>
            <w:tcW w:w="4250" w:type="pct"/>
            <w:hideMark/>
          </w:tcPr>
          <w:p w14:paraId="6633816A" w14:textId="77777777" w:rsidR="006D3F2C" w:rsidRPr="006D3F2C" w:rsidRDefault="006D3F2C" w:rsidP="006D3F2C">
            <w:pPr>
              <w:pStyle w:val="TableContent"/>
              <w:rPr>
                <w:lang w:eastAsia="zh-CN"/>
              </w:rPr>
            </w:pPr>
            <w:r w:rsidRPr="006D3F2C">
              <w:rPr>
                <w:lang w:eastAsia="zh-CN"/>
              </w:rPr>
              <w:t>florescence of cells in S-phase</w:t>
            </w:r>
          </w:p>
        </w:tc>
      </w:tr>
      <w:tr w:rsidR="006D3F2C" w:rsidRPr="006D3F2C" w14:paraId="50212E27" w14:textId="77777777" w:rsidTr="006D3F2C">
        <w:trPr>
          <w:tblCellSpacing w:w="10" w:type="dxa"/>
        </w:trPr>
        <w:tc>
          <w:tcPr>
            <w:tcW w:w="750" w:type="pct"/>
            <w:hideMark/>
          </w:tcPr>
          <w:p w14:paraId="3F6FB6DA" w14:textId="77777777" w:rsidR="006D3F2C" w:rsidRPr="006D3F2C" w:rsidRDefault="006D3F2C" w:rsidP="006D3F2C">
            <w:pPr>
              <w:pStyle w:val="TableContent"/>
              <w:rPr>
                <w:lang w:eastAsia="zh-CN"/>
              </w:rPr>
            </w:pPr>
            <w:proofErr w:type="spellStart"/>
            <w:r w:rsidRPr="006D3F2C">
              <w:rPr>
                <w:lang w:eastAsia="zh-CN"/>
              </w:rPr>
              <w:t>Fg</w:t>
            </w:r>
            <w:proofErr w:type="spellEnd"/>
          </w:p>
        </w:tc>
        <w:tc>
          <w:tcPr>
            <w:tcW w:w="4250" w:type="pct"/>
            <w:hideMark/>
          </w:tcPr>
          <w:p w14:paraId="3BC6AE80" w14:textId="77777777" w:rsidR="006D3F2C" w:rsidRPr="006D3F2C" w:rsidRDefault="006D3F2C" w:rsidP="006D3F2C">
            <w:pPr>
              <w:pStyle w:val="TableContent"/>
              <w:rPr>
                <w:lang w:eastAsia="zh-CN"/>
              </w:rPr>
            </w:pPr>
            <w:r w:rsidRPr="006D3F2C">
              <w:rPr>
                <w:lang w:eastAsia="zh-CN"/>
              </w:rPr>
              <w:t>florescence of cells in G1-phase</w:t>
            </w:r>
          </w:p>
        </w:tc>
      </w:tr>
      <w:tr w:rsidR="006D3F2C" w:rsidRPr="006D3F2C" w14:paraId="0CD8BF81" w14:textId="77777777" w:rsidTr="006D3F2C">
        <w:trPr>
          <w:tblCellSpacing w:w="10" w:type="dxa"/>
        </w:trPr>
        <w:tc>
          <w:tcPr>
            <w:tcW w:w="750" w:type="pct"/>
            <w:hideMark/>
          </w:tcPr>
          <w:p w14:paraId="23F47D37" w14:textId="77777777" w:rsidR="006D3F2C" w:rsidRPr="006D3F2C" w:rsidRDefault="006D3F2C" w:rsidP="006D3F2C">
            <w:pPr>
              <w:pStyle w:val="TableContent"/>
              <w:rPr>
                <w:lang w:eastAsia="zh-CN"/>
              </w:rPr>
            </w:pPr>
            <w:proofErr w:type="spellStart"/>
            <w:r w:rsidRPr="006D3F2C">
              <w:rPr>
                <w:lang w:eastAsia="zh-CN"/>
              </w:rPr>
              <w:t>Fm</w:t>
            </w:r>
            <w:proofErr w:type="spellEnd"/>
          </w:p>
        </w:tc>
        <w:tc>
          <w:tcPr>
            <w:tcW w:w="4250" w:type="pct"/>
            <w:hideMark/>
          </w:tcPr>
          <w:p w14:paraId="757461CC" w14:textId="77777777" w:rsidR="006D3F2C" w:rsidRPr="006D3F2C" w:rsidRDefault="006D3F2C" w:rsidP="006D3F2C">
            <w:pPr>
              <w:pStyle w:val="TableContent"/>
              <w:rPr>
                <w:lang w:eastAsia="zh-CN"/>
              </w:rPr>
            </w:pPr>
            <w:r w:rsidRPr="006D3F2C">
              <w:rPr>
                <w:lang w:eastAsia="zh-CN"/>
              </w:rPr>
              <w:t>florescence of cells in G2 phase</w:t>
            </w:r>
          </w:p>
        </w:tc>
      </w:tr>
    </w:tbl>
    <w:p w14:paraId="72377D05" w14:textId="77777777" w:rsidR="008E6A8B" w:rsidRPr="008E6A8B" w:rsidRDefault="008E6A8B" w:rsidP="008E6A8B"/>
    <w:p w14:paraId="55C41BC1" w14:textId="77777777" w:rsidR="00283F45" w:rsidRDefault="00283F45" w:rsidP="00283F45">
      <w:pPr>
        <w:pStyle w:val="Heading1"/>
      </w:pPr>
      <w:r>
        <w:t>Methods</w:t>
      </w:r>
    </w:p>
    <w:p w14:paraId="5F69AD87" w14:textId="77777777" w:rsidR="00AD628D" w:rsidRDefault="00AD628D" w:rsidP="00AD628D">
      <w:r>
        <w:lastRenderedPageBreak/>
        <w:t>The potential doubling time (D) of cancerous cells can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D628D" w14:paraId="1E7E86F3" w14:textId="77777777" w:rsidTr="00AD628D">
        <w:tc>
          <w:tcPr>
            <w:tcW w:w="4675" w:type="dxa"/>
            <w:vAlign w:val="center"/>
          </w:tcPr>
          <w:p w14:paraId="7432FBE4" w14:textId="77777777" w:rsidR="00AD628D" w:rsidRDefault="00AD628D" w:rsidP="00AD628D">
            <w:pPr>
              <w:rPr>
                <w:lang w:eastAsia="zh-CN"/>
              </w:rPr>
            </w:pPr>
            <m:oMathPara>
              <m:oMath>
                <m:r>
                  <w:rPr>
                    <w:rFonts w:ascii="Cambria Math" w:hAnsi="Cambria Math"/>
                    <w:lang w:eastAsia="zh-CN"/>
                  </w:rPr>
                  <m:t>D</m:t>
                </m:r>
                <m:r>
                  <m:rPr>
                    <m:sty m:val="p"/>
                  </m:rPr>
                  <w:rPr>
                    <w:rFonts w:ascii="Cambria Math" w:hAnsi="Cambria Math"/>
                    <w:lang w:eastAsia="zh-CN"/>
                  </w:rPr>
                  <m:t>=</m:t>
                </m:r>
                <m:f>
                  <m:fPr>
                    <m:ctrlPr>
                      <w:rPr>
                        <w:rFonts w:ascii="Cambria Math" w:hAnsi="Cambria Math"/>
                        <w:lang w:eastAsia="zh-CN"/>
                      </w:rPr>
                    </m:ctrlPr>
                  </m:fPr>
                  <m:num>
                    <m:r>
                      <w:rPr>
                        <w:rFonts w:ascii="Cambria Math" w:hAnsi="Cambria Math"/>
                        <w:lang w:eastAsia="zh-CN"/>
                      </w:rPr>
                      <m:t>cS</m:t>
                    </m:r>
                  </m:num>
                  <m:den>
                    <m:r>
                      <w:rPr>
                        <w:rFonts w:ascii="Cambria Math" w:hAnsi="Cambria Math"/>
                        <w:lang w:eastAsia="zh-CN"/>
                      </w:rPr>
                      <m:t>F</m:t>
                    </m:r>
                  </m:den>
                </m:f>
              </m:oMath>
            </m:oMathPara>
          </w:p>
        </w:tc>
        <w:tc>
          <w:tcPr>
            <w:tcW w:w="4675" w:type="dxa"/>
            <w:vAlign w:val="center"/>
          </w:tcPr>
          <w:p w14:paraId="62F65096" w14:textId="77777777" w:rsidR="00AD628D" w:rsidRDefault="00AD628D" w:rsidP="00AD628D">
            <w:pPr>
              <w:rPr>
                <w:lang w:eastAsia="zh-CN"/>
              </w:rPr>
            </w:pPr>
            <w:r>
              <w:rPr>
                <w:lang w:eastAsia="zh-CN"/>
              </w:rPr>
              <w:t xml:space="preserve">LaTeX Code: </w:t>
            </w:r>
            <w:proofErr w:type="gramStart"/>
            <w:r>
              <w:rPr>
                <w:lang w:eastAsia="zh-CN"/>
              </w:rPr>
              <w:t>\[</w:t>
            </w:r>
            <w:proofErr w:type="gramEnd"/>
            <w:r>
              <w:rPr>
                <w:lang w:eastAsia="zh-CN"/>
              </w:rPr>
              <w:t xml:space="preserve"> D = \frac{</w:t>
            </w:r>
            <w:proofErr w:type="spellStart"/>
            <w:r>
              <w:rPr>
                <w:lang w:eastAsia="zh-CN"/>
              </w:rPr>
              <w:t>cS</w:t>
            </w:r>
            <w:proofErr w:type="spellEnd"/>
            <w:r>
              <w:rPr>
                <w:lang w:eastAsia="zh-CN"/>
              </w:rPr>
              <w:t>}{F} \]</w:t>
            </w:r>
          </w:p>
        </w:tc>
      </w:tr>
    </w:tbl>
    <w:p w14:paraId="770BE6CD" w14:textId="77777777" w:rsidR="00AD628D" w:rsidRDefault="00AD628D" w:rsidP="00AD628D">
      <w:r>
        <w:t>where S is the length of DNA synthesis or S-phase, F is the fraction of dividing cells, and c is a correction factor. If F=1 then the doubling time of cells is approximately equal to the doubling of DNA synthesis.</w:t>
      </w:r>
    </w:p>
    <w:p w14:paraId="1EA22E1A" w14:textId="77777777" w:rsidR="00AD628D" w:rsidRDefault="00AD628D" w:rsidP="00AD628D">
      <w:r>
        <w:t>A growing population of cells can be quantified using florescence techniques. The relative movement (RM) of cells through the S-phase can be calculated by measuring the DNA content of cells with florescence techniques. RM is initially around 0.5 as the florescence pattern of S phase cells is approximately half way between that of G1 and G2 cells. RM is estimated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D19DD" w14:paraId="47A66C5D" w14:textId="77777777" w:rsidTr="00CD19DD">
        <w:tc>
          <w:tcPr>
            <w:tcW w:w="4675" w:type="dxa"/>
            <w:vAlign w:val="center"/>
          </w:tcPr>
          <w:p w14:paraId="4ECF5703" w14:textId="77777777" w:rsidR="00CD19DD" w:rsidRDefault="00CD19DD" w:rsidP="00CD19DD">
            <m:oMathPara>
              <m:oMath>
                <m:r>
                  <w:rPr>
                    <w:rFonts w:ascii="Cambria Math" w:hAnsi="Cambria Math"/>
                  </w:rPr>
                  <m:t>RM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g</m:t>
                        </m:r>
                      </m:sub>
                    </m:sSub>
                  </m:num>
                  <m:den>
                    <m:sSub>
                      <m:sSubPr>
                        <m:ctrlPr>
                          <w:rPr>
                            <w:rFonts w:ascii="Cambria Math" w:hAnsi="Cambria Math"/>
                          </w:rPr>
                        </m:ctrlPr>
                      </m:sSubPr>
                      <m:e>
                        <m:r>
                          <w:rPr>
                            <w:rFonts w:ascii="Cambria Math" w:hAnsi="Cambria Math"/>
                          </w:rPr>
                          <m:t>F</m:t>
                        </m:r>
                      </m:e>
                      <m:sub>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g</m:t>
                        </m:r>
                      </m:sub>
                    </m:sSub>
                  </m:den>
                </m:f>
              </m:oMath>
            </m:oMathPara>
          </w:p>
        </w:tc>
        <w:tc>
          <w:tcPr>
            <w:tcW w:w="4675" w:type="dxa"/>
            <w:vAlign w:val="center"/>
          </w:tcPr>
          <w:p w14:paraId="0349F771" w14:textId="77777777" w:rsidR="00CD19DD" w:rsidRDefault="00CD19DD" w:rsidP="00CD19DD">
            <w:r>
              <w:t xml:space="preserve">LaTeX Code: </w:t>
            </w:r>
            <w:proofErr w:type="gramStart"/>
            <w:r>
              <w:t>\[</w:t>
            </w:r>
            <w:proofErr w:type="gramEnd"/>
            <w:r>
              <w:t xml:space="preserve"> RM = \frac{F_s – </w:t>
            </w:r>
            <w:proofErr w:type="spellStart"/>
            <w:r>
              <w:t>F_g</w:t>
            </w:r>
            <w:proofErr w:type="spellEnd"/>
            <w:r>
              <w:t>}{</w:t>
            </w:r>
            <w:proofErr w:type="spellStart"/>
            <w:r>
              <w:t>F_m</w:t>
            </w:r>
            <w:proofErr w:type="spellEnd"/>
            <w:r>
              <w:t xml:space="preserve"> – </w:t>
            </w:r>
            <w:proofErr w:type="spellStart"/>
            <w:r>
              <w:t>F_g</w:t>
            </w:r>
            <w:proofErr w:type="spellEnd"/>
            <w:r>
              <w:t>} \]</w:t>
            </w:r>
          </w:p>
        </w:tc>
      </w:tr>
    </w:tbl>
    <w:p w14:paraId="5697FC1C" w14:textId="77777777" w:rsidR="00AD628D" w:rsidRDefault="00AD628D" w:rsidP="00AD628D">
      <w:r>
        <w:t xml:space="preserve">where Fs, </w:t>
      </w:r>
      <w:proofErr w:type="spellStart"/>
      <w:r>
        <w:t>Fg</w:t>
      </w:r>
      <w:proofErr w:type="spellEnd"/>
      <w:r>
        <w:t xml:space="preserve">, and </w:t>
      </w:r>
      <w:proofErr w:type="spellStart"/>
      <w:r>
        <w:t>Fm</w:t>
      </w:r>
      <w:proofErr w:type="spellEnd"/>
      <w:r>
        <w:t xml:space="preserve"> are the </w:t>
      </w:r>
      <w:proofErr w:type="spellStart"/>
      <w:r>
        <w:t>florescences</w:t>
      </w:r>
      <w:proofErr w:type="spellEnd"/>
      <w:r>
        <w:t xml:space="preserve"> of cells initially in S-phase, in G1, and in G2 or mitosis. We can plot RM over time from experimental data.</w:t>
      </w:r>
    </w:p>
    <w:p w14:paraId="1FAFA43A" w14:textId="77777777" w:rsidR="00AD628D" w:rsidRDefault="00AD628D" w:rsidP="00CD19DD">
      <w:pPr>
        <w:jc w:val="center"/>
      </w:pPr>
      <w:r>
        <w:fldChar w:fldCharType="begin"/>
      </w:r>
      <w:r>
        <w:instrText xml:space="preserve"> INCLUDEPICTURE "http://www.tiem.utk.edu/~gross/bioed/webmodules/tumorgraph.gif" \* MERGEFORMATINET </w:instrText>
      </w:r>
      <w:r>
        <w:fldChar w:fldCharType="separate"/>
      </w:r>
      <w:r>
        <w:rPr>
          <w:noProof/>
        </w:rPr>
        <w:drawing>
          <wp:inline distT="0" distB="0" distL="0" distR="0" wp14:anchorId="2DABCD77" wp14:editId="32F60E38">
            <wp:extent cx="3657600" cy="2783417"/>
            <wp:effectExtent l="0" t="0" r="0" b="0"/>
            <wp:docPr id="1" name="Picture 1" descr="http://www.tiem.utk.edu/~gross/bioed/webmodules/tumor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tumorgra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83417"/>
                    </a:xfrm>
                    <a:prstGeom prst="rect">
                      <a:avLst/>
                    </a:prstGeom>
                    <a:noFill/>
                    <a:ln>
                      <a:noFill/>
                    </a:ln>
                  </pic:spPr>
                </pic:pic>
              </a:graphicData>
            </a:graphic>
          </wp:inline>
        </w:drawing>
      </w:r>
      <w:r>
        <w:fldChar w:fldCharType="end"/>
      </w:r>
    </w:p>
    <w:p w14:paraId="303C07AF" w14:textId="77777777" w:rsidR="00283F45" w:rsidRDefault="00283F45" w:rsidP="00283F45">
      <w:pPr>
        <w:pStyle w:val="Heading1"/>
      </w:pPr>
      <w:r w:rsidRPr="00283F45">
        <w:t>Interpretation</w:t>
      </w:r>
    </w:p>
    <w:p w14:paraId="09FF8A69" w14:textId="77777777" w:rsidR="00B847C5" w:rsidRDefault="00B847C5" w:rsidP="00B847C5">
      <w:pPr>
        <w:rPr>
          <w:lang w:eastAsia="zh-CN"/>
        </w:rPr>
      </w:pPr>
      <w:r>
        <w:t xml:space="preserve">RM approximately increases linearly with time to a value of 1.0 as cells in S-phase reach G2. In </w:t>
      </w:r>
      <w:proofErr w:type="spellStart"/>
      <w:r>
        <w:t>otherwords</w:t>
      </w:r>
      <w:proofErr w:type="spellEnd"/>
      <w:r>
        <w:t>, the DNA content of S-phase cells (F</w:t>
      </w:r>
      <w:r>
        <w:rPr>
          <w:vertAlign w:val="subscript"/>
        </w:rPr>
        <w:t>s</w:t>
      </w:r>
      <w:r>
        <w:t>) approaches the DNA content of cells in G2 (</w:t>
      </w:r>
      <w:proofErr w:type="spellStart"/>
      <w:r>
        <w:t>F</w:t>
      </w:r>
      <w:r>
        <w:rPr>
          <w:vertAlign w:val="subscript"/>
        </w:rPr>
        <w:t>m</w:t>
      </w:r>
      <w:proofErr w:type="spellEnd"/>
      <w:r>
        <w:t>). For example, assuming RM is initially 0.5, if RM is 0.75 after 3 hours, then it should reach 1.0 after 6 hours. Hence the time for DNA synthesis (S) is 6 hours.</w:t>
      </w:r>
    </w:p>
    <w:p w14:paraId="2B6D9CB6" w14:textId="77777777" w:rsidR="00B847C5" w:rsidRDefault="00B847C5" w:rsidP="00B847C5">
      <w:r>
        <w:lastRenderedPageBreak/>
        <w:t>It is possible to estimate DNA synthesis without the RM florescence experiment running to completion.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47C5" w14:paraId="2B40A9B7" w14:textId="77777777" w:rsidTr="00B847C5">
        <w:tc>
          <w:tcPr>
            <w:tcW w:w="4675" w:type="dxa"/>
            <w:vAlign w:val="center"/>
          </w:tcPr>
          <w:p w14:paraId="2721BF4C" w14:textId="77777777" w:rsidR="00B847C5" w:rsidRDefault="00B847C5" w:rsidP="00B847C5">
            <m:oMathPara>
              <m:oMath>
                <m:r>
                  <w:rPr>
                    <w:rFonts w:ascii="Cambria Math" w:hAnsi="Cambria Math"/>
                  </w:rPr>
                  <m:t>S=</m:t>
                </m:r>
                <m:f>
                  <m:fPr>
                    <m:ctrlPr>
                      <w:rPr>
                        <w:rFonts w:ascii="Cambria Math" w:hAnsi="Cambria Math"/>
                        <w:i/>
                      </w:rPr>
                    </m:ctrlPr>
                  </m:fPr>
                  <m:num>
                    <m:r>
                      <w:rPr>
                        <w:rFonts w:ascii="Cambria Math" w:hAnsi="Cambria Math"/>
                      </w:rPr>
                      <m:t>0.5t</m:t>
                    </m:r>
                  </m:num>
                  <m:den>
                    <m:r>
                      <w:rPr>
                        <w:rFonts w:ascii="Cambria Math" w:hAnsi="Cambria Math"/>
                      </w:rPr>
                      <m:t>RM-0.5</m:t>
                    </m:r>
                  </m:den>
                </m:f>
              </m:oMath>
            </m:oMathPara>
          </w:p>
        </w:tc>
        <w:tc>
          <w:tcPr>
            <w:tcW w:w="4675" w:type="dxa"/>
            <w:vAlign w:val="center"/>
          </w:tcPr>
          <w:p w14:paraId="54B47D88" w14:textId="77777777" w:rsidR="00B847C5" w:rsidRDefault="00B847C5" w:rsidP="00B847C5">
            <w:r>
              <w:t xml:space="preserve">LaTeX Code: </w:t>
            </w:r>
            <w:proofErr w:type="gramStart"/>
            <w:r>
              <w:t>\[</w:t>
            </w:r>
            <w:proofErr w:type="gramEnd"/>
            <w:r>
              <w:t xml:space="preserve"> S = \frac{0.5t}{RM – 0.5} \]</w:t>
            </w:r>
          </w:p>
        </w:tc>
      </w:tr>
    </w:tbl>
    <w:p w14:paraId="6ABBAD1E" w14:textId="77777777" w:rsidR="00B847C5" w:rsidRDefault="00B847C5" w:rsidP="00B847C5">
      <w:r>
        <w:t xml:space="preserve">where </w:t>
      </w:r>
      <w:proofErr w:type="spellStart"/>
      <w:r>
        <w:t>t</w:t>
      </w:r>
      <w:proofErr w:type="spellEnd"/>
      <w:r>
        <w:t xml:space="preserve"> is the amount of time to reach a particular RM. Notice if RM = 1, then S=t, or S is simply the amount of time for RM to reach 1.0. Since this equation increases linearly over time, it is possible to estimate S after only a short period of time.</w:t>
      </w:r>
    </w:p>
    <w:p w14:paraId="3CED375C" w14:textId="77777777" w:rsidR="008E6A8B" w:rsidRPr="00B847C5" w:rsidRDefault="00B847C5" w:rsidP="00B847C5">
      <w:r>
        <w:t>The DNA synthesis time (S) can be quickly estimated for samples taken from cancer patients, without waiting for the cell population to actually double. The DNA synthesis time (S) can then be substituted into the original equation to determine the potential doubling time (D) of the tumor.</w:t>
      </w:r>
    </w:p>
    <w:p w14:paraId="737187A1" w14:textId="77777777" w:rsidR="00283F45" w:rsidRDefault="00283F45" w:rsidP="00283F45">
      <w:pPr>
        <w:pStyle w:val="Heading1"/>
      </w:pPr>
      <w:r>
        <w:t>Conclusion</w:t>
      </w:r>
    </w:p>
    <w:p w14:paraId="656D2911" w14:textId="77777777" w:rsidR="008E6A8B" w:rsidRPr="008E6A8B" w:rsidRDefault="00B847C5" w:rsidP="008E6A8B">
      <w:r w:rsidRPr="00B847C5">
        <w:t>Quantifying properties of the cell cycle allows us to quickly estimate doubling time of cells. This is particularly important for estimating the doubling time of tumors in cancer patients.</w:t>
      </w:r>
    </w:p>
    <w:p w14:paraId="27CD5B80" w14:textId="77777777" w:rsidR="008E6A8B" w:rsidRDefault="008E6A8B" w:rsidP="00283F45">
      <w:pPr>
        <w:pStyle w:val="Heading1"/>
      </w:pPr>
      <w:r>
        <w:t>Additional Questions</w:t>
      </w:r>
    </w:p>
    <w:p w14:paraId="0C3C0DAD" w14:textId="77777777" w:rsidR="008E6A8B" w:rsidRPr="008E6A8B" w:rsidRDefault="00B847C5" w:rsidP="008E6A8B">
      <w:r w:rsidRPr="00B847C5">
        <w:t>1. Tumorous cells are taken from a cancer patient. A lab assistant finds that 1/3 of the tumorous cells are actually dividing. Florescence techniques show that after 1 hour, RM = 0.55. Calculate the potential doubling time for this patient’s tumor.</w:t>
      </w:r>
    </w:p>
    <w:p w14:paraId="76E566F5" w14:textId="77777777" w:rsidR="00283F45" w:rsidRDefault="00283F45" w:rsidP="00283F45">
      <w:pPr>
        <w:pStyle w:val="Heading1"/>
      </w:pPr>
      <w:r>
        <w:t>Source</w:t>
      </w:r>
    </w:p>
    <w:p w14:paraId="59ABBF49" w14:textId="77777777" w:rsidR="008E6A8B" w:rsidRDefault="00B847C5" w:rsidP="00B847C5">
      <w:proofErr w:type="spellStart"/>
      <w:r w:rsidRPr="00B847C5">
        <w:t>Begg</w:t>
      </w:r>
      <w:proofErr w:type="spellEnd"/>
      <w:r w:rsidRPr="00B847C5">
        <w:t xml:space="preserve">, A. C., N. J. McNally, D. C. </w:t>
      </w:r>
      <w:proofErr w:type="spellStart"/>
      <w:r w:rsidRPr="00B847C5">
        <w:t>Shrieve</w:t>
      </w:r>
      <w:proofErr w:type="spellEnd"/>
      <w:r w:rsidRPr="00B847C5">
        <w:t xml:space="preserve">, and H. </w:t>
      </w:r>
      <w:proofErr w:type="spellStart"/>
      <w:r w:rsidRPr="00B847C5">
        <w:t>Karcher</w:t>
      </w:r>
      <w:proofErr w:type="spellEnd"/>
      <w:r w:rsidRPr="00B847C5">
        <w:t xml:space="preserve">. 1985. A method to measure the duration of DNA synthesis and the potential doubling time from a single sample. </w:t>
      </w:r>
      <w:r w:rsidRPr="00B847C5">
        <w:rPr>
          <w:i/>
        </w:rPr>
        <w:t>Cytometry 6</w:t>
      </w:r>
      <w:r w:rsidRPr="00B847C5">
        <w:t>:620-626.</w:t>
      </w:r>
    </w:p>
    <w:p w14:paraId="2CD63E25" w14:textId="77777777" w:rsidR="00A207B5" w:rsidRPr="00283F45" w:rsidRDefault="00A207B5" w:rsidP="00283F45">
      <w:pPr>
        <w:pStyle w:val="Heading1"/>
      </w:pPr>
      <w:r w:rsidRPr="00283F45">
        <w:t>About this Resource</w:t>
      </w:r>
    </w:p>
    <w:p w14:paraId="321AD720"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4ABBBD9E"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1F662BD2" w14:textId="77777777" w:rsidR="00A207B5" w:rsidRPr="00A207B5" w:rsidRDefault="00A207B5" w:rsidP="00A207B5">
      <w:r>
        <w:lastRenderedPageBreak/>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02BA" w14:textId="77777777" w:rsidR="00461BA2" w:rsidRDefault="00461BA2" w:rsidP="00A207B5">
      <w:r>
        <w:separator/>
      </w:r>
    </w:p>
  </w:endnote>
  <w:endnote w:type="continuationSeparator" w:id="0">
    <w:p w14:paraId="02475926" w14:textId="77777777" w:rsidR="00461BA2" w:rsidRDefault="00461BA2" w:rsidP="00A207B5">
      <w:r>
        <w:continuationSeparator/>
      </w:r>
    </w:p>
  </w:endnote>
  <w:endnote w:id="1">
    <w:p w14:paraId="2E664724" w14:textId="77777777" w:rsidR="00A207B5" w:rsidRDefault="00A207B5" w:rsidP="00A207B5">
      <w:pPr>
        <w:pStyle w:val="EndnoteText"/>
      </w:pPr>
      <w:r>
        <w:rPr>
          <w:rStyle w:val="EndnoteReference"/>
        </w:rPr>
        <w:endnoteRef/>
      </w:r>
      <w:r>
        <w:t xml:space="preserve"> http://www.tiem.utk.edu/~gross/bioed/</w:t>
      </w:r>
    </w:p>
  </w:endnote>
  <w:endnote w:id="2">
    <w:p w14:paraId="24C40D71" w14:textId="77777777" w:rsidR="00A207B5" w:rsidRDefault="00A207B5" w:rsidP="00A207B5">
      <w:pPr>
        <w:pStyle w:val="EndnoteText"/>
      </w:pPr>
      <w:r>
        <w:rPr>
          <w:rStyle w:val="EndnoteReference"/>
        </w:rPr>
        <w:endnoteRef/>
      </w:r>
      <w:r>
        <w:t xml:space="preserve"> https://qubeshub.org/community/groups/quantbioatcc/</w:t>
      </w:r>
    </w:p>
  </w:endnote>
  <w:endnote w:id="3">
    <w:p w14:paraId="104467F8"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B554640" w14:textId="17D520B3" w:rsidR="00A207B5" w:rsidRDefault="00A207B5" w:rsidP="00A207B5">
      <w:pPr>
        <w:pStyle w:val="EndnoteText"/>
      </w:pPr>
      <w:r>
        <w:rPr>
          <w:rStyle w:val="EndnoteReference"/>
        </w:rPr>
        <w:endnoteRef/>
      </w:r>
      <w:r>
        <w:t xml:space="preserve"> </w:t>
      </w:r>
      <w:r w:rsidRPr="00B50C5B">
        <w:t>https://qubeshub.org/qubesresources/publications/</w:t>
      </w:r>
      <w:r w:rsidR="005F35DF">
        <w:t>983</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CFFA" w14:textId="77777777" w:rsidR="00461BA2" w:rsidRDefault="00461BA2" w:rsidP="00A207B5">
      <w:r>
        <w:separator/>
      </w:r>
    </w:p>
  </w:footnote>
  <w:footnote w:type="continuationSeparator" w:id="0">
    <w:p w14:paraId="08219E03" w14:textId="77777777" w:rsidR="00461BA2" w:rsidRDefault="00461BA2"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5D"/>
    <w:rsid w:val="000D79DD"/>
    <w:rsid w:val="00161516"/>
    <w:rsid w:val="001E2492"/>
    <w:rsid w:val="00283F45"/>
    <w:rsid w:val="002D3812"/>
    <w:rsid w:val="003607A8"/>
    <w:rsid w:val="004562F1"/>
    <w:rsid w:val="00461BA2"/>
    <w:rsid w:val="005F35DF"/>
    <w:rsid w:val="00621462"/>
    <w:rsid w:val="006D3F2C"/>
    <w:rsid w:val="007F0B29"/>
    <w:rsid w:val="00893506"/>
    <w:rsid w:val="00897E96"/>
    <w:rsid w:val="008E6A8B"/>
    <w:rsid w:val="009F2F12"/>
    <w:rsid w:val="009F3200"/>
    <w:rsid w:val="00A207B5"/>
    <w:rsid w:val="00AD628D"/>
    <w:rsid w:val="00B847C5"/>
    <w:rsid w:val="00BE3B85"/>
    <w:rsid w:val="00CD19DD"/>
    <w:rsid w:val="00CD3585"/>
    <w:rsid w:val="00DB5A46"/>
    <w:rsid w:val="00E8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A2002C"/>
  <w15:chartTrackingRefBased/>
  <w15:docId w15:val="{6F61E3B0-F76B-D74C-8073-5F18882B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6D3F2C"/>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AD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6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925">
      <w:bodyDiv w:val="1"/>
      <w:marLeft w:val="0"/>
      <w:marRight w:val="0"/>
      <w:marTop w:val="0"/>
      <w:marBottom w:val="0"/>
      <w:divBdr>
        <w:top w:val="none" w:sz="0" w:space="0" w:color="auto"/>
        <w:left w:val="none" w:sz="0" w:space="0" w:color="auto"/>
        <w:bottom w:val="none" w:sz="0" w:space="0" w:color="auto"/>
        <w:right w:val="none" w:sz="0" w:space="0" w:color="auto"/>
      </w:divBdr>
    </w:div>
    <w:div w:id="247464459">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9522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5</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10</cp:revision>
  <dcterms:created xsi:type="dcterms:W3CDTF">2018-12-22T10:11:00Z</dcterms:created>
  <dcterms:modified xsi:type="dcterms:W3CDTF">2019-01-01T03:20:00Z</dcterms:modified>
</cp:coreProperties>
</file>