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2BB31" w14:textId="77777777" w:rsidR="00235A56" w:rsidRDefault="00235A56">
      <w:pPr>
        <w:pStyle w:val="Heading1"/>
        <w:jc w:val="center"/>
        <w:rPr>
          <w:b/>
        </w:rPr>
      </w:pPr>
      <w:bookmarkStart w:id="0" w:name="_gjdgxs" w:colFirst="0" w:colLast="0"/>
      <w:bookmarkEnd w:id="0"/>
    </w:p>
    <w:p w14:paraId="2E442A02" w14:textId="77777777" w:rsidR="00AC010D" w:rsidRDefault="00A126DC">
      <w:pPr>
        <w:pStyle w:val="Heading1"/>
        <w:jc w:val="center"/>
        <w:rPr>
          <w:b/>
        </w:rPr>
      </w:pPr>
      <w:r>
        <w:rPr>
          <w:b/>
        </w:rPr>
        <w:t>Rock Pool GIS Lab</w:t>
      </w:r>
    </w:p>
    <w:p w14:paraId="080C5517" w14:textId="77777777" w:rsidR="00AC010D" w:rsidRDefault="00A126DC">
      <w:pPr>
        <w:pStyle w:val="Heading2"/>
        <w:rPr>
          <w:b/>
        </w:rPr>
      </w:pPr>
      <w:r>
        <w:rPr>
          <w:b/>
        </w:rPr>
        <w:t>Introduction</w:t>
      </w:r>
    </w:p>
    <w:p w14:paraId="5C28F5F9" w14:textId="77777777" w:rsidR="00AC010D" w:rsidRDefault="00A126DC">
      <w:r>
        <w:t xml:space="preserve">Geographers use maps and Geographic Information Systems (GIS) to examine the distribution of phenomena on earth’s surface. </w:t>
      </w:r>
      <w:proofErr w:type="spellStart"/>
      <w:r>
        <w:t>Biogeographers</w:t>
      </w:r>
      <w:proofErr w:type="spellEnd"/>
      <w:r>
        <w:t xml:space="preserve"> use GIS to examine the distribution of species on earth’s surface, track wildlife, examine habitat suitability and much more. This lesson introduces basic concepts of GIS including </w:t>
      </w:r>
      <w:r>
        <w:rPr>
          <w:b/>
        </w:rPr>
        <w:t>DATA LAYERS,</w:t>
      </w:r>
      <w:r>
        <w:t xml:space="preserve"> </w:t>
      </w:r>
      <w:r>
        <w:rPr>
          <w:b/>
        </w:rPr>
        <w:t>SYMBOLOGY,</w:t>
      </w:r>
      <w:r>
        <w:t xml:space="preserve"> </w:t>
      </w:r>
      <w:r>
        <w:rPr>
          <w:b/>
        </w:rPr>
        <w:t xml:space="preserve">FIELD CALCULATOR, SELECT BY ATTRIBUTES </w:t>
      </w:r>
      <w:r>
        <w:t xml:space="preserve">and </w:t>
      </w:r>
      <w:r>
        <w:rPr>
          <w:b/>
        </w:rPr>
        <w:t>MAP ELEMENTS</w:t>
      </w:r>
      <w:r>
        <w:t xml:space="preserve">. This lesson also introduces some of the tools </w:t>
      </w:r>
      <w:proofErr w:type="gramStart"/>
      <w:r>
        <w:t>you'll</w:t>
      </w:r>
      <w:proofErr w:type="gramEnd"/>
      <w:r>
        <w:t xml:space="preserve"> need to investigate questions of island biodiversity in Richmond’s Rock Pools such as th</w:t>
      </w:r>
      <w:r w:rsidR="003E74AE">
        <w:t>e</w:t>
      </w:r>
      <w:r>
        <w:t xml:space="preserve"> </w:t>
      </w:r>
      <w:proofErr w:type="spellStart"/>
      <w:r>
        <w:rPr>
          <w:b/>
        </w:rPr>
        <w:t>ArcToolbox</w:t>
      </w:r>
      <w:proofErr w:type="spellEnd"/>
      <w:r>
        <w:rPr>
          <w:b/>
        </w:rPr>
        <w:t xml:space="preserve"> NEAR </w:t>
      </w:r>
      <w:r>
        <w:t>tool.</w:t>
      </w:r>
    </w:p>
    <w:p w14:paraId="2A712827" w14:textId="77777777" w:rsidR="00AC010D" w:rsidRDefault="00A126DC">
      <w:pPr>
        <w:pStyle w:val="Heading2"/>
        <w:rPr>
          <w:b/>
        </w:rPr>
      </w:pPr>
      <w:r>
        <w:rPr>
          <w:b/>
        </w:rPr>
        <w:t>Before you Begin</w:t>
      </w:r>
    </w:p>
    <w:p w14:paraId="521E19B6" w14:textId="77777777" w:rsidR="0059564A" w:rsidRPr="003E74AE" w:rsidRDefault="002F0375" w:rsidP="002F0375">
      <w:pPr>
        <w:numPr>
          <w:ilvl w:val="0"/>
          <w:numId w:val="1"/>
        </w:numPr>
        <w:spacing w:after="0"/>
        <w:contextualSpacing/>
        <w:rPr>
          <w:color w:val="4F81BD" w:themeColor="accent1"/>
        </w:rPr>
      </w:pPr>
      <w:r>
        <w:t>Browse to the location of the “</w:t>
      </w:r>
      <w:proofErr w:type="spellStart"/>
      <w:r>
        <w:t>RockPools</w:t>
      </w:r>
      <w:proofErr w:type="spellEnd"/>
      <w:r>
        <w:t>” folder as shared by your instructor.</w:t>
      </w:r>
    </w:p>
    <w:p w14:paraId="67CD4823" w14:textId="77777777" w:rsidR="00AC010D" w:rsidRDefault="00A126DC" w:rsidP="000965C2">
      <w:pPr>
        <w:numPr>
          <w:ilvl w:val="0"/>
          <w:numId w:val="1"/>
        </w:numPr>
        <w:contextualSpacing/>
      </w:pPr>
      <w:r>
        <w:t xml:space="preserve">Make </w:t>
      </w:r>
      <w:r w:rsidRPr="003E74AE">
        <w:rPr>
          <w:b/>
        </w:rPr>
        <w:t>a copy</w:t>
      </w:r>
      <w:r>
        <w:t xml:space="preserve"> of</w:t>
      </w:r>
      <w:r w:rsidR="000965C2">
        <w:t xml:space="preserve"> the entire</w:t>
      </w:r>
      <w:r>
        <w:t xml:space="preserve"> “</w:t>
      </w:r>
      <w:proofErr w:type="spellStart"/>
      <w:r w:rsidR="000965C2">
        <w:t>RockPools</w:t>
      </w:r>
      <w:proofErr w:type="spellEnd"/>
      <w:r>
        <w:t xml:space="preserve">” </w:t>
      </w:r>
      <w:r w:rsidR="000965C2">
        <w:t xml:space="preserve">folder, and paste it </w:t>
      </w:r>
      <w:r>
        <w:t>on your desktop.</w:t>
      </w:r>
      <w:r w:rsidR="00DB4846">
        <w:t xml:space="preserve"> Close your Windows Explorer window – you will be working exclusively from your desktop copy, as the copy on the Equator file server </w:t>
      </w:r>
      <w:proofErr w:type="gramStart"/>
      <w:r w:rsidR="00DB4846">
        <w:t>cannot be edited</w:t>
      </w:r>
      <w:proofErr w:type="gramEnd"/>
      <w:r w:rsidR="00DB4846">
        <w:t>.</w:t>
      </w:r>
    </w:p>
    <w:p w14:paraId="49554B91" w14:textId="77777777" w:rsidR="00AC010D" w:rsidRDefault="00A126DC">
      <w:pPr>
        <w:pStyle w:val="Heading2"/>
        <w:rPr>
          <w:b/>
        </w:rPr>
      </w:pPr>
      <w:r>
        <w:rPr>
          <w:b/>
        </w:rPr>
        <w:t>ArcMap (GIS) Basics</w:t>
      </w:r>
    </w:p>
    <w:p w14:paraId="6840E63F" w14:textId="77777777" w:rsidR="00AC010D" w:rsidRDefault="000965C2" w:rsidP="000965C2">
      <w:pPr>
        <w:numPr>
          <w:ilvl w:val="0"/>
          <w:numId w:val="1"/>
        </w:numPr>
        <w:spacing w:after="0"/>
        <w:contextualSpacing/>
      </w:pPr>
      <w:r>
        <w:t>Open</w:t>
      </w:r>
      <w:r w:rsidR="00A126DC">
        <w:t xml:space="preserve"> “</w:t>
      </w:r>
      <w:proofErr w:type="spellStart"/>
      <w:r w:rsidR="00A126DC">
        <w:t>RockPoolsLab.m</w:t>
      </w:r>
      <w:r>
        <w:t>xd</w:t>
      </w:r>
      <w:proofErr w:type="spellEnd"/>
      <w:r w:rsidR="00A126DC">
        <w:t xml:space="preserve">” </w:t>
      </w:r>
      <w:r>
        <w:t xml:space="preserve">from the </w:t>
      </w:r>
      <w:r>
        <w:rPr>
          <w:b/>
          <w:bCs/>
        </w:rPr>
        <w:t>COPY</w:t>
      </w:r>
      <w:r>
        <w:t xml:space="preserve"> on your desktop</w:t>
      </w:r>
      <w:r w:rsidR="00A126DC">
        <w:t>. Make sure you save your work frequently, as ArcMap is prone to crashing</w:t>
      </w:r>
      <w:r>
        <w:t xml:space="preserve"> (Ctrl + S is a quick shortcut)</w:t>
      </w:r>
      <w:r w:rsidR="00A126DC">
        <w:t>!</w:t>
      </w:r>
    </w:p>
    <w:p w14:paraId="1CCDE04C" w14:textId="77777777" w:rsidR="00AC010D" w:rsidRDefault="00A126DC">
      <w:pPr>
        <w:numPr>
          <w:ilvl w:val="0"/>
          <w:numId w:val="1"/>
        </w:numPr>
        <w:spacing w:after="0"/>
        <w:contextualSpacing/>
      </w:pPr>
      <w:r>
        <w:t>Once ArcMap opens, take a moment to familiarize yourself with the following elements of the program:</w:t>
      </w:r>
    </w:p>
    <w:p w14:paraId="21227C2F" w14:textId="77777777" w:rsidR="00AC010D" w:rsidRDefault="00A126DC">
      <w:pPr>
        <w:numPr>
          <w:ilvl w:val="1"/>
          <w:numId w:val="1"/>
        </w:numPr>
        <w:spacing w:after="0"/>
        <w:contextualSpacing/>
      </w:pPr>
      <w:r>
        <w:rPr>
          <w:b/>
        </w:rPr>
        <w:t>Map Display</w:t>
      </w:r>
    </w:p>
    <w:p w14:paraId="4302CFDF" w14:textId="77777777" w:rsidR="00AC010D" w:rsidRDefault="00A126DC">
      <w:pPr>
        <w:numPr>
          <w:ilvl w:val="1"/>
          <w:numId w:val="1"/>
        </w:numPr>
        <w:spacing w:after="0"/>
        <w:contextualSpacing/>
      </w:pPr>
      <w:r>
        <w:rPr>
          <w:b/>
        </w:rPr>
        <w:t>Table of Contents</w:t>
      </w:r>
    </w:p>
    <w:p w14:paraId="5DED6BB6" w14:textId="77777777" w:rsidR="00AC010D" w:rsidRDefault="00A126DC">
      <w:pPr>
        <w:numPr>
          <w:ilvl w:val="1"/>
          <w:numId w:val="1"/>
        </w:numPr>
        <w:spacing w:after="0"/>
        <w:contextualSpacing/>
      </w:pPr>
      <w:r>
        <w:rPr>
          <w:b/>
        </w:rPr>
        <w:t>Tool Bars</w:t>
      </w:r>
    </w:p>
    <w:p w14:paraId="784A0CD1" w14:textId="77777777" w:rsidR="00AC010D" w:rsidRDefault="00A126DC">
      <w:pPr>
        <w:numPr>
          <w:ilvl w:val="1"/>
          <w:numId w:val="1"/>
        </w:numPr>
        <w:spacing w:after="0"/>
        <w:contextualSpacing/>
      </w:pPr>
      <w:proofErr w:type="spellStart"/>
      <w:r>
        <w:rPr>
          <w:b/>
        </w:rPr>
        <w:t>ArcToolbox</w:t>
      </w:r>
      <w:proofErr w:type="spellEnd"/>
    </w:p>
    <w:p w14:paraId="4BDA96C0" w14:textId="77777777" w:rsidR="00AC010D" w:rsidRDefault="00A126DC">
      <w:pPr>
        <w:spacing w:after="0"/>
        <w:jc w:val="center"/>
        <w:rPr>
          <w:b/>
        </w:rPr>
      </w:pPr>
      <w:r>
        <w:rPr>
          <w:b/>
          <w:noProof/>
          <w:lang w:eastAsia="zh-CN"/>
        </w:rPr>
        <w:drawing>
          <wp:inline distT="114300" distB="114300" distL="114300" distR="114300" wp14:anchorId="1BF3CAB3" wp14:editId="72B4069F">
            <wp:extent cx="5391150" cy="2959100"/>
            <wp:effectExtent l="0" t="0" r="0" b="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
                    <a:srcRect/>
                    <a:stretch>
                      <a:fillRect/>
                    </a:stretch>
                  </pic:blipFill>
                  <pic:spPr>
                    <a:xfrm>
                      <a:off x="0" y="0"/>
                      <a:ext cx="5391150" cy="2959100"/>
                    </a:xfrm>
                    <a:prstGeom prst="rect">
                      <a:avLst/>
                    </a:prstGeom>
                    <a:ln/>
                  </pic:spPr>
                </pic:pic>
              </a:graphicData>
            </a:graphic>
          </wp:inline>
        </w:drawing>
      </w:r>
    </w:p>
    <w:p w14:paraId="1BD62216" w14:textId="77777777" w:rsidR="00AC010D" w:rsidRDefault="00A126DC">
      <w:pPr>
        <w:numPr>
          <w:ilvl w:val="0"/>
          <w:numId w:val="1"/>
        </w:numPr>
        <w:spacing w:after="0"/>
        <w:contextualSpacing/>
      </w:pPr>
      <w:r>
        <w:lastRenderedPageBreak/>
        <w:t xml:space="preserve">The </w:t>
      </w:r>
      <w:r>
        <w:rPr>
          <w:b/>
        </w:rPr>
        <w:t>Table of Contents</w:t>
      </w:r>
      <w:r>
        <w:t xml:space="preserve"> is where you get to see all of the different </w:t>
      </w:r>
      <w:r>
        <w:rPr>
          <w:b/>
        </w:rPr>
        <w:t>data layers</w:t>
      </w:r>
      <w:r>
        <w:t xml:space="preserve"> that are part of the map. To toggle the layer </w:t>
      </w:r>
      <w:r>
        <w:rPr>
          <w:b/>
        </w:rPr>
        <w:t>on</w:t>
      </w:r>
      <w:r>
        <w:t xml:space="preserve"> or </w:t>
      </w:r>
      <w:r>
        <w:rPr>
          <w:b/>
        </w:rPr>
        <w:t>off</w:t>
      </w:r>
      <w:r>
        <w:t xml:space="preserve"> simply click on the checkmark </w:t>
      </w:r>
      <w:r>
        <w:rPr>
          <w:rFonts w:ascii="Arial" w:eastAsia="Arial" w:hAnsi="Arial" w:cs="Arial"/>
          <w:noProof/>
          <w:sz w:val="24"/>
          <w:szCs w:val="24"/>
          <w:lang w:eastAsia="zh-CN"/>
        </w:rPr>
        <w:drawing>
          <wp:inline distT="0" distB="0" distL="0" distR="0" wp14:anchorId="7F6EFA8B" wp14:editId="5F8E9F34">
            <wp:extent cx="132900" cy="147139"/>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
                    <a:srcRect l="3309" t="36259" r="96236" b="62506"/>
                    <a:stretch>
                      <a:fillRect/>
                    </a:stretch>
                  </pic:blipFill>
                  <pic:spPr>
                    <a:xfrm>
                      <a:off x="0" y="0"/>
                      <a:ext cx="132900" cy="147139"/>
                    </a:xfrm>
                    <a:prstGeom prst="rect">
                      <a:avLst/>
                    </a:prstGeom>
                    <a:ln/>
                  </pic:spPr>
                </pic:pic>
              </a:graphicData>
            </a:graphic>
          </wp:inline>
        </w:drawing>
      </w:r>
      <w:r>
        <w:t xml:space="preserve"> to the left of the layer name.</w:t>
      </w:r>
    </w:p>
    <w:p w14:paraId="00E673C6" w14:textId="77777777" w:rsidR="00AC010D" w:rsidRDefault="00A126DC">
      <w:pPr>
        <w:numPr>
          <w:ilvl w:val="0"/>
          <w:numId w:val="1"/>
        </w:numPr>
        <w:spacing w:after="0"/>
        <w:contextualSpacing/>
      </w:pPr>
      <w:r>
        <w:t xml:space="preserve">The </w:t>
      </w:r>
      <w:r>
        <w:rPr>
          <w:b/>
        </w:rPr>
        <w:t>Map Display</w:t>
      </w:r>
      <w:r>
        <w:t xml:space="preserve"> is where you get to see all of your spatial data! </w:t>
      </w:r>
      <w:proofErr w:type="gramStart"/>
      <w:r>
        <w:t>It’s</w:t>
      </w:r>
      <w:proofErr w:type="gramEnd"/>
      <w:r>
        <w:t xml:space="preserve"> a little like what you see in google maps, except that you have to power to modify how each of the data layers look!</w:t>
      </w:r>
    </w:p>
    <w:p w14:paraId="23F414E0" w14:textId="77777777" w:rsidR="00AC010D" w:rsidRDefault="00A126DC">
      <w:pPr>
        <w:numPr>
          <w:ilvl w:val="0"/>
          <w:numId w:val="1"/>
        </w:numPr>
        <w:spacing w:after="0"/>
        <w:contextualSpacing/>
      </w:pPr>
      <w:r>
        <w:t xml:space="preserve">The </w:t>
      </w:r>
      <w:r>
        <w:rPr>
          <w:b/>
        </w:rPr>
        <w:t>Tool Bars</w:t>
      </w:r>
      <w:r>
        <w:t xml:space="preserve"> at the top of ArcMap are where you can change your active tool. Here are a few things we will use:</w:t>
      </w:r>
    </w:p>
    <w:p w14:paraId="65D193B7" w14:textId="77777777" w:rsidR="00AC010D" w:rsidRDefault="00A126DC">
      <w:pPr>
        <w:numPr>
          <w:ilvl w:val="1"/>
          <w:numId w:val="1"/>
        </w:numPr>
        <w:spacing w:after="0"/>
        <w:contextualSpacing/>
      </w:pPr>
      <w:r>
        <w:t xml:space="preserve">Zoom </w:t>
      </w:r>
      <w:proofErr w:type="gramStart"/>
      <w:r>
        <w:t xml:space="preserve">In </w:t>
      </w:r>
      <w:proofErr w:type="gramEnd"/>
      <w:r>
        <w:rPr>
          <w:noProof/>
          <w:lang w:eastAsia="zh-CN"/>
        </w:rPr>
        <w:drawing>
          <wp:inline distT="114300" distB="114300" distL="114300" distR="114300" wp14:anchorId="7D7E7FB4" wp14:editId="78F61938">
            <wp:extent cx="219075" cy="2095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19075" cy="209550"/>
                    </a:xfrm>
                    <a:prstGeom prst="rect">
                      <a:avLst/>
                    </a:prstGeom>
                    <a:ln/>
                  </pic:spPr>
                </pic:pic>
              </a:graphicData>
            </a:graphic>
          </wp:inline>
        </w:drawing>
      </w:r>
      <w:r>
        <w:t>: this lets you select an area to zoom in on in the map display.</w:t>
      </w:r>
    </w:p>
    <w:p w14:paraId="341CBD9E" w14:textId="77777777" w:rsidR="00AC010D" w:rsidRDefault="00A126DC">
      <w:pPr>
        <w:numPr>
          <w:ilvl w:val="1"/>
          <w:numId w:val="1"/>
        </w:numPr>
        <w:spacing w:after="0"/>
        <w:contextualSpacing/>
      </w:pPr>
      <w:r>
        <w:t xml:space="preserve">Zoom </w:t>
      </w:r>
      <w:proofErr w:type="gramStart"/>
      <w:r>
        <w:t xml:space="preserve">Out </w:t>
      </w:r>
      <w:proofErr w:type="gramEnd"/>
      <w:r>
        <w:rPr>
          <w:noProof/>
          <w:lang w:eastAsia="zh-CN"/>
        </w:rPr>
        <w:drawing>
          <wp:inline distT="114300" distB="114300" distL="114300" distR="114300" wp14:anchorId="14326ADD" wp14:editId="6D3A5AF4">
            <wp:extent cx="219075" cy="200025"/>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
                    <a:srcRect/>
                    <a:stretch>
                      <a:fillRect/>
                    </a:stretch>
                  </pic:blipFill>
                  <pic:spPr>
                    <a:xfrm>
                      <a:off x="0" y="0"/>
                      <a:ext cx="219075" cy="200025"/>
                    </a:xfrm>
                    <a:prstGeom prst="rect">
                      <a:avLst/>
                    </a:prstGeom>
                    <a:ln/>
                  </pic:spPr>
                </pic:pic>
              </a:graphicData>
            </a:graphic>
          </wp:inline>
        </w:drawing>
      </w:r>
      <w:r>
        <w:t>: this lets you zoom out of an area on the map display.</w:t>
      </w:r>
    </w:p>
    <w:p w14:paraId="4DA3285F" w14:textId="77777777" w:rsidR="00AC010D" w:rsidRDefault="00A126DC">
      <w:pPr>
        <w:numPr>
          <w:ilvl w:val="1"/>
          <w:numId w:val="1"/>
        </w:numPr>
        <w:spacing w:after="0"/>
        <w:contextualSpacing/>
      </w:pPr>
      <w:proofErr w:type="gramStart"/>
      <w:r>
        <w:t xml:space="preserve">Pan </w:t>
      </w:r>
      <w:proofErr w:type="gramEnd"/>
      <w:r>
        <w:rPr>
          <w:noProof/>
          <w:lang w:eastAsia="zh-CN"/>
        </w:rPr>
        <w:drawing>
          <wp:inline distT="114300" distB="114300" distL="114300" distR="114300" wp14:anchorId="72C02518" wp14:editId="505BFDA2">
            <wp:extent cx="238125" cy="209550"/>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238125" cy="209550"/>
                    </a:xfrm>
                    <a:prstGeom prst="rect">
                      <a:avLst/>
                    </a:prstGeom>
                    <a:ln/>
                  </pic:spPr>
                </pic:pic>
              </a:graphicData>
            </a:graphic>
          </wp:inline>
        </w:drawing>
      </w:r>
      <w:r>
        <w:t>: this lets you move around the map display.</w:t>
      </w:r>
    </w:p>
    <w:p w14:paraId="0750936A" w14:textId="77777777" w:rsidR="00AC010D" w:rsidRDefault="00A126DC">
      <w:pPr>
        <w:numPr>
          <w:ilvl w:val="1"/>
          <w:numId w:val="1"/>
        </w:numPr>
        <w:spacing w:after="0"/>
        <w:contextualSpacing/>
      </w:pPr>
      <w:r>
        <w:t xml:space="preserve">Select </w:t>
      </w:r>
      <w:proofErr w:type="gramStart"/>
      <w:r>
        <w:t xml:space="preserve">Elements </w:t>
      </w:r>
      <w:proofErr w:type="gramEnd"/>
      <w:r>
        <w:rPr>
          <w:noProof/>
          <w:lang w:eastAsia="zh-CN"/>
        </w:rPr>
        <w:drawing>
          <wp:inline distT="114300" distB="114300" distL="114300" distR="114300" wp14:anchorId="741E09B0" wp14:editId="3F669CF9">
            <wp:extent cx="209550" cy="228600"/>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209550" cy="228600"/>
                    </a:xfrm>
                    <a:prstGeom prst="rect">
                      <a:avLst/>
                    </a:prstGeom>
                    <a:ln/>
                  </pic:spPr>
                </pic:pic>
              </a:graphicData>
            </a:graphic>
          </wp:inline>
        </w:drawing>
      </w:r>
      <w:r>
        <w:t>: this tool lets you interact with elements on the map.</w:t>
      </w:r>
    </w:p>
    <w:p w14:paraId="39340740" w14:textId="77777777" w:rsidR="00AC010D" w:rsidRDefault="00A126DC">
      <w:pPr>
        <w:numPr>
          <w:ilvl w:val="0"/>
          <w:numId w:val="1"/>
        </w:numPr>
        <w:contextualSpacing/>
      </w:pPr>
      <w:proofErr w:type="spellStart"/>
      <w:r>
        <w:rPr>
          <w:b/>
        </w:rPr>
        <w:t>ArcToolbox</w:t>
      </w:r>
      <w:proofErr w:type="spellEnd"/>
      <w:r>
        <w:t xml:space="preserve"> </w:t>
      </w:r>
      <w:r>
        <w:rPr>
          <w:noProof/>
          <w:lang w:eastAsia="zh-CN"/>
        </w:rPr>
        <w:drawing>
          <wp:inline distT="114300" distB="114300" distL="114300" distR="114300" wp14:anchorId="5EA0D5FF" wp14:editId="5B3E73CC">
            <wp:extent cx="228600" cy="2000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8600" cy="200025"/>
                    </a:xfrm>
                    <a:prstGeom prst="rect">
                      <a:avLst/>
                    </a:prstGeom>
                    <a:ln/>
                  </pic:spPr>
                </pic:pic>
              </a:graphicData>
            </a:graphic>
          </wp:inline>
        </w:drawing>
      </w:r>
      <w:r>
        <w:t xml:space="preserve"> is where you can access more advanced tools that </w:t>
      </w:r>
      <w:proofErr w:type="gramStart"/>
      <w:r>
        <w:t>we’ll</w:t>
      </w:r>
      <w:proofErr w:type="gramEnd"/>
      <w:r>
        <w:t xml:space="preserve"> use later!</w:t>
      </w:r>
    </w:p>
    <w:p w14:paraId="1C06EF81" w14:textId="77777777" w:rsidR="00AC010D" w:rsidRDefault="00A126DC">
      <w:pPr>
        <w:pStyle w:val="Heading2"/>
        <w:rPr>
          <w:b/>
        </w:rPr>
      </w:pPr>
      <w:r>
        <w:rPr>
          <w:b/>
        </w:rPr>
        <w:t>Attribute Table Basics</w:t>
      </w:r>
    </w:p>
    <w:p w14:paraId="511EE5C1" w14:textId="77777777" w:rsidR="00AC010D" w:rsidRDefault="00A126DC">
      <w:pPr>
        <w:numPr>
          <w:ilvl w:val="0"/>
          <w:numId w:val="1"/>
        </w:numPr>
        <w:spacing w:after="0"/>
        <w:contextualSpacing/>
      </w:pPr>
      <w:r>
        <w:t xml:space="preserve">First, </w:t>
      </w:r>
      <w:proofErr w:type="gramStart"/>
      <w:r>
        <w:t>let’s</w:t>
      </w:r>
      <w:proofErr w:type="gramEnd"/>
      <w:r>
        <w:t xml:space="preserve"> take a look at our data by checking out the </w:t>
      </w:r>
      <w:r>
        <w:rPr>
          <w:b/>
        </w:rPr>
        <w:t>Attribute Table</w:t>
      </w:r>
      <w:r>
        <w:t>!</w:t>
      </w:r>
    </w:p>
    <w:p w14:paraId="2960F84D" w14:textId="77777777" w:rsidR="00AC010D" w:rsidRDefault="00A126DC">
      <w:pPr>
        <w:numPr>
          <w:ilvl w:val="1"/>
          <w:numId w:val="1"/>
        </w:numPr>
        <w:spacing w:after="0"/>
        <w:contextualSpacing/>
      </w:pPr>
      <w:r>
        <w:t xml:space="preserve">In your </w:t>
      </w:r>
      <w:r>
        <w:rPr>
          <w:b/>
        </w:rPr>
        <w:t>Table of Contents</w:t>
      </w:r>
      <w:r>
        <w:t>,</w:t>
      </w:r>
      <w:r>
        <w:rPr>
          <w:b/>
        </w:rPr>
        <w:t xml:space="preserve"> </w:t>
      </w:r>
      <w:r>
        <w:t>right click on the data layer named Rock Pools, and select “Open Attribute Table”</w:t>
      </w:r>
    </w:p>
    <w:p w14:paraId="08227DFD" w14:textId="77777777" w:rsidR="00AC010D" w:rsidRDefault="00A126DC">
      <w:pPr>
        <w:numPr>
          <w:ilvl w:val="1"/>
          <w:numId w:val="1"/>
        </w:numPr>
        <w:spacing w:after="0"/>
        <w:contextualSpacing/>
      </w:pPr>
      <w:r>
        <w:t xml:space="preserve">This will pull up a list of the rock pools and all of the information that </w:t>
      </w:r>
      <w:proofErr w:type="gramStart"/>
      <w:r>
        <w:t>has been gathered</w:t>
      </w:r>
      <w:proofErr w:type="gramEnd"/>
      <w:r>
        <w:t xml:space="preserve"> about each one.</w:t>
      </w:r>
    </w:p>
    <w:p w14:paraId="2E48087C" w14:textId="77777777" w:rsidR="00AC010D" w:rsidRDefault="00FB76EB">
      <w:pPr>
        <w:spacing w:after="0"/>
        <w:jc w:val="center"/>
      </w:pPr>
      <w:r>
        <w:rPr>
          <w:noProof/>
          <w:lang w:eastAsia="zh-CN"/>
        </w:rPr>
        <w:drawing>
          <wp:inline distT="0" distB="0" distL="0" distR="0" wp14:anchorId="05ED42FD" wp14:editId="7A2F8A45">
            <wp:extent cx="6175036" cy="327088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5444" cy="3297587"/>
                    </a:xfrm>
                    <a:prstGeom prst="rect">
                      <a:avLst/>
                    </a:prstGeom>
                    <a:noFill/>
                    <a:ln>
                      <a:noFill/>
                    </a:ln>
                  </pic:spPr>
                </pic:pic>
              </a:graphicData>
            </a:graphic>
          </wp:inline>
        </w:drawing>
      </w:r>
    </w:p>
    <w:p w14:paraId="1C7A5205" w14:textId="77777777" w:rsidR="00FB76EB" w:rsidRDefault="00FB76EB">
      <w:r>
        <w:br w:type="page"/>
      </w:r>
    </w:p>
    <w:p w14:paraId="1BA93C8C" w14:textId="77777777" w:rsidR="00FB76EB" w:rsidRDefault="00FB76EB">
      <w:pPr>
        <w:spacing w:after="0"/>
        <w:jc w:val="center"/>
      </w:pPr>
    </w:p>
    <w:p w14:paraId="46847936" w14:textId="77777777" w:rsidR="005E0F47" w:rsidRDefault="00A126DC">
      <w:pPr>
        <w:numPr>
          <w:ilvl w:val="1"/>
          <w:numId w:val="1"/>
        </w:numPr>
        <w:spacing w:after="0"/>
        <w:contextualSpacing/>
      </w:pPr>
      <w:r>
        <w:t xml:space="preserve">Note that if you click on the grey box at the left of a pool record in the </w:t>
      </w:r>
      <w:r>
        <w:rPr>
          <w:b/>
        </w:rPr>
        <w:t>Attribute Table</w:t>
      </w:r>
      <w:r>
        <w:t xml:space="preserve"> the whole record will turn blue in the table and the corresponding pool will turn blue on the </w:t>
      </w:r>
      <w:r>
        <w:rPr>
          <w:b/>
        </w:rPr>
        <w:t>Map Display</w:t>
      </w:r>
      <w:r>
        <w:t>. When you right click this grey box, you can also select “Flash” or “Zoom To” to help you find the pool.</w:t>
      </w:r>
      <w:r w:rsidR="005E0F47" w:rsidRPr="005E0F47">
        <w:rPr>
          <w:noProof/>
          <w:lang w:eastAsia="zh-CN"/>
        </w:rPr>
        <w:t xml:space="preserve"> </w:t>
      </w:r>
    </w:p>
    <w:p w14:paraId="632AE8DA" w14:textId="77777777" w:rsidR="00AC010D" w:rsidRDefault="00FB76EB" w:rsidP="005E0F47">
      <w:pPr>
        <w:spacing w:after="0"/>
        <w:ind w:left="1440"/>
        <w:contextualSpacing/>
      </w:pPr>
      <w:r>
        <w:rPr>
          <w:noProof/>
          <w:lang w:eastAsia="zh-CN"/>
        </w:rPr>
        <w:drawing>
          <wp:inline distT="0" distB="0" distL="0" distR="0" wp14:anchorId="0CD87946" wp14:editId="67B11DD0">
            <wp:extent cx="1819275" cy="143924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1818" cy="1472905"/>
                    </a:xfrm>
                    <a:prstGeom prst="rect">
                      <a:avLst/>
                    </a:prstGeom>
                    <a:noFill/>
                    <a:ln>
                      <a:noFill/>
                    </a:ln>
                  </pic:spPr>
                </pic:pic>
              </a:graphicData>
            </a:graphic>
          </wp:inline>
        </w:drawing>
      </w:r>
    </w:p>
    <w:p w14:paraId="0033E40B" w14:textId="77777777" w:rsidR="00AC010D" w:rsidRDefault="005E0F47" w:rsidP="005E0F47">
      <w:pPr>
        <w:numPr>
          <w:ilvl w:val="1"/>
          <w:numId w:val="1"/>
        </w:numPr>
        <w:spacing w:after="0"/>
        <w:contextualSpacing/>
      </w:pPr>
      <w:r>
        <w:t xml:space="preserve">If you’ve clicked “Zoom To” you can return to your previous </w:t>
      </w:r>
      <w:r>
        <w:rPr>
          <w:b/>
          <w:bCs/>
        </w:rPr>
        <w:t>extent</w:t>
      </w:r>
      <w:r>
        <w:t xml:space="preserve"> (zoom level) by clicking the “Go back to previous extent” button </w:t>
      </w:r>
      <w:r>
        <w:rPr>
          <w:noProof/>
          <w:lang w:eastAsia="zh-CN"/>
        </w:rPr>
        <w:drawing>
          <wp:inline distT="0" distB="0" distL="0" distR="0" wp14:anchorId="10D194EC" wp14:editId="534AEBD6">
            <wp:extent cx="2381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or by using the “Zoom out” </w:t>
      </w:r>
      <w:proofErr w:type="gramStart"/>
      <w:r>
        <w:t xml:space="preserve">tool </w:t>
      </w:r>
      <w:proofErr w:type="gramEnd"/>
      <w:r>
        <w:rPr>
          <w:noProof/>
          <w:lang w:eastAsia="zh-CN"/>
        </w:rPr>
        <w:drawing>
          <wp:inline distT="0" distB="0" distL="0" distR="0" wp14:anchorId="7C46633B" wp14:editId="3359BD41">
            <wp:extent cx="20002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w:t>
      </w:r>
    </w:p>
    <w:p w14:paraId="61C01C3D" w14:textId="77777777" w:rsidR="00AC010D" w:rsidRDefault="00A126DC">
      <w:pPr>
        <w:pStyle w:val="Heading2"/>
        <w:rPr>
          <w:b/>
        </w:rPr>
      </w:pPr>
      <w:r>
        <w:rPr>
          <w:b/>
        </w:rPr>
        <w:t xml:space="preserve">Changing </w:t>
      </w:r>
      <w:proofErr w:type="spellStart"/>
      <w:r>
        <w:rPr>
          <w:b/>
        </w:rPr>
        <w:t>Symbology</w:t>
      </w:r>
      <w:proofErr w:type="spellEnd"/>
    </w:p>
    <w:p w14:paraId="22082A61" w14:textId="77777777" w:rsidR="00AC010D" w:rsidRDefault="00A126DC">
      <w:pPr>
        <w:numPr>
          <w:ilvl w:val="0"/>
          <w:numId w:val="1"/>
        </w:numPr>
        <w:spacing w:after="0"/>
        <w:contextualSpacing/>
      </w:pPr>
      <w:r>
        <w:t xml:space="preserve">There are </w:t>
      </w:r>
      <w:proofErr w:type="gramStart"/>
      <w:r>
        <w:t>lots of</w:t>
      </w:r>
      <w:proofErr w:type="gramEnd"/>
      <w:r>
        <w:t xml:space="preserve"> ways to visualize the data on the </w:t>
      </w:r>
      <w:r>
        <w:rPr>
          <w:b/>
        </w:rPr>
        <w:t>Map Display</w:t>
      </w:r>
      <w:r>
        <w:t xml:space="preserve"> using the data we have about the pools. This </w:t>
      </w:r>
      <w:proofErr w:type="gramStart"/>
      <w:r>
        <w:t>is called</w:t>
      </w:r>
      <w:proofErr w:type="gramEnd"/>
      <w:r>
        <w:t xml:space="preserve"> modifying the data </w:t>
      </w:r>
      <w:proofErr w:type="spellStart"/>
      <w:r>
        <w:rPr>
          <w:b/>
        </w:rPr>
        <w:t>symbology</w:t>
      </w:r>
      <w:proofErr w:type="spellEnd"/>
      <w:r>
        <w:t>.</w:t>
      </w:r>
    </w:p>
    <w:p w14:paraId="2E4E816A" w14:textId="77777777" w:rsidR="00AC010D" w:rsidRDefault="00A126DC">
      <w:pPr>
        <w:numPr>
          <w:ilvl w:val="0"/>
          <w:numId w:val="1"/>
        </w:numPr>
        <w:spacing w:after="0"/>
        <w:contextualSpacing/>
      </w:pPr>
      <w:proofErr w:type="gramStart"/>
      <w:r>
        <w:t>Let’s</w:t>
      </w:r>
      <w:proofErr w:type="gramEnd"/>
      <w:r>
        <w:t xml:space="preserve"> start by changing the </w:t>
      </w:r>
      <w:proofErr w:type="spellStart"/>
      <w:r>
        <w:rPr>
          <w:b/>
        </w:rPr>
        <w:t>symbology</w:t>
      </w:r>
      <w:proofErr w:type="spellEnd"/>
      <w:r>
        <w:t xml:space="preserve"> of the Channel. </w:t>
      </w:r>
    </w:p>
    <w:p w14:paraId="14C77F80" w14:textId="77777777" w:rsidR="00AC010D" w:rsidRDefault="00A126DC" w:rsidP="00AD1A87">
      <w:pPr>
        <w:numPr>
          <w:ilvl w:val="1"/>
          <w:numId w:val="1"/>
        </w:numPr>
        <w:spacing w:after="0"/>
        <w:contextualSpacing/>
      </w:pPr>
      <w:r>
        <w:t xml:space="preserve">This </w:t>
      </w:r>
      <w:r>
        <w:rPr>
          <w:b/>
        </w:rPr>
        <w:t xml:space="preserve">data layer </w:t>
      </w:r>
      <w:r>
        <w:t xml:space="preserve">represents the deepest portion of the river channel that runs through this area. </w:t>
      </w:r>
      <w:r w:rsidR="00A92F80">
        <w:t xml:space="preserve">Right click on the </w:t>
      </w:r>
      <w:r w:rsidR="00AD1A87">
        <w:t>Channel</w:t>
      </w:r>
      <w:r w:rsidR="00A92F80">
        <w:t xml:space="preserve"> </w:t>
      </w:r>
      <w:r w:rsidR="00A92F80">
        <w:rPr>
          <w:b/>
        </w:rPr>
        <w:t xml:space="preserve">data layer </w:t>
      </w:r>
      <w:r w:rsidR="00A92F80">
        <w:t xml:space="preserve">in the </w:t>
      </w:r>
      <w:r w:rsidR="00A92F80">
        <w:rPr>
          <w:b/>
        </w:rPr>
        <w:t>Table of Contents</w:t>
      </w:r>
      <w:r w:rsidR="00A92F80">
        <w:t xml:space="preserve"> and select “Properties”. Go to the “</w:t>
      </w:r>
      <w:proofErr w:type="spellStart"/>
      <w:r w:rsidR="00A92F80">
        <w:t>Symbology</w:t>
      </w:r>
      <w:proofErr w:type="spellEnd"/>
      <w:r w:rsidR="00A92F80">
        <w:t>” tab.</w:t>
      </w:r>
    </w:p>
    <w:p w14:paraId="4473099F" w14:textId="77777777" w:rsidR="00AC010D" w:rsidRDefault="00A92F80" w:rsidP="00FB76EB">
      <w:pPr>
        <w:numPr>
          <w:ilvl w:val="1"/>
          <w:numId w:val="1"/>
        </w:numPr>
        <w:spacing w:after="0"/>
        <w:contextualSpacing/>
      </w:pPr>
      <w:r>
        <w:t>Clicking on the “Symbol” button will allow you to change the symbol color, size and type.</w:t>
      </w:r>
      <w:r w:rsidR="00AD1A87">
        <w:t xml:space="preserve"> Select a symbol you think is appropriate for a water </w:t>
      </w:r>
      <w:r w:rsidR="00AD1A87" w:rsidRPr="00AD1A87">
        <w:rPr>
          <w:b/>
          <w:bCs/>
        </w:rPr>
        <w:t>feature</w:t>
      </w:r>
      <w:r w:rsidR="00AD1A87">
        <w:t>.</w:t>
      </w:r>
    </w:p>
    <w:p w14:paraId="0C44F47A" w14:textId="77777777" w:rsidR="00A92F80" w:rsidRDefault="00AD1A87" w:rsidP="00FB76EB">
      <w:pPr>
        <w:spacing w:after="0"/>
        <w:jc w:val="center"/>
      </w:pPr>
      <w:r>
        <w:rPr>
          <w:noProof/>
          <w:lang w:eastAsia="zh-CN"/>
        </w:rPr>
        <w:drawing>
          <wp:inline distT="0" distB="0" distL="0" distR="0" wp14:anchorId="14BE32F8" wp14:editId="5FB60B17">
            <wp:extent cx="4159673" cy="33050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635" cy="3332021"/>
                    </a:xfrm>
                    <a:prstGeom prst="rect">
                      <a:avLst/>
                    </a:prstGeom>
                    <a:noFill/>
                    <a:ln>
                      <a:noFill/>
                    </a:ln>
                  </pic:spPr>
                </pic:pic>
              </a:graphicData>
            </a:graphic>
          </wp:inline>
        </w:drawing>
      </w:r>
    </w:p>
    <w:p w14:paraId="4C63AC62" w14:textId="77777777" w:rsidR="00AC010D" w:rsidRDefault="00A126DC">
      <w:pPr>
        <w:numPr>
          <w:ilvl w:val="0"/>
          <w:numId w:val="1"/>
        </w:numPr>
        <w:spacing w:after="0"/>
        <w:contextualSpacing/>
      </w:pPr>
      <w:r>
        <w:lastRenderedPageBreak/>
        <w:t xml:space="preserve">Now </w:t>
      </w:r>
      <w:proofErr w:type="gramStart"/>
      <w:r>
        <w:t>let’s</w:t>
      </w:r>
      <w:proofErr w:type="gramEnd"/>
      <w:r>
        <w:t xml:space="preserve"> change the </w:t>
      </w:r>
      <w:proofErr w:type="spellStart"/>
      <w:r>
        <w:rPr>
          <w:b/>
        </w:rPr>
        <w:t>symbology</w:t>
      </w:r>
      <w:proofErr w:type="spellEnd"/>
      <w:r>
        <w:rPr>
          <w:b/>
        </w:rPr>
        <w:t xml:space="preserve"> </w:t>
      </w:r>
      <w:r>
        <w:t>of the Rock Pools themse</w:t>
      </w:r>
      <w:r w:rsidR="00AD1A87">
        <w:t>lves</w:t>
      </w:r>
      <w:r>
        <w:t>.</w:t>
      </w:r>
    </w:p>
    <w:p w14:paraId="26D9110E" w14:textId="77777777" w:rsidR="00AC010D" w:rsidRDefault="00A126DC">
      <w:pPr>
        <w:numPr>
          <w:ilvl w:val="1"/>
          <w:numId w:val="1"/>
        </w:numPr>
        <w:spacing w:after="0"/>
        <w:contextualSpacing/>
      </w:pPr>
      <w:r>
        <w:t xml:space="preserve">Right click on the Rock Pools </w:t>
      </w:r>
      <w:r>
        <w:rPr>
          <w:b/>
        </w:rPr>
        <w:t xml:space="preserve">data layer </w:t>
      </w:r>
      <w:r>
        <w:t xml:space="preserve">in the </w:t>
      </w:r>
      <w:r>
        <w:rPr>
          <w:b/>
        </w:rPr>
        <w:t>Table of Contents</w:t>
      </w:r>
      <w:r>
        <w:t xml:space="preserve"> and select “Properties”. Go to the “</w:t>
      </w:r>
      <w:proofErr w:type="spellStart"/>
      <w:r>
        <w:t>Symbology</w:t>
      </w:r>
      <w:proofErr w:type="spellEnd"/>
      <w:r>
        <w:t>” tab.</w:t>
      </w:r>
    </w:p>
    <w:p w14:paraId="70701DAD" w14:textId="77777777" w:rsidR="00AC010D" w:rsidRDefault="00A126DC">
      <w:pPr>
        <w:numPr>
          <w:ilvl w:val="1"/>
          <w:numId w:val="1"/>
        </w:numPr>
        <w:spacing w:after="0"/>
        <w:contextualSpacing/>
      </w:pPr>
      <w:proofErr w:type="gramStart"/>
      <w:r>
        <w:t>At the moment</w:t>
      </w:r>
      <w:proofErr w:type="gramEnd"/>
      <w:r>
        <w:t xml:space="preserve">, the Rock Pools are being visualized with the “Single symbol” </w:t>
      </w:r>
      <w:proofErr w:type="spellStart"/>
      <w:r>
        <w:rPr>
          <w:b/>
        </w:rPr>
        <w:t>symbology</w:t>
      </w:r>
      <w:proofErr w:type="spellEnd"/>
      <w:r>
        <w:t xml:space="preserve"> type, meaning that they are all the same symbol. </w:t>
      </w:r>
    </w:p>
    <w:p w14:paraId="182F5CA7" w14:textId="77777777" w:rsidR="00AC010D" w:rsidRDefault="00A126DC" w:rsidP="005639A9">
      <w:pPr>
        <w:numPr>
          <w:ilvl w:val="1"/>
          <w:numId w:val="1"/>
        </w:numPr>
        <w:spacing w:after="0"/>
        <w:contextualSpacing/>
      </w:pPr>
      <w:proofErr w:type="gramStart"/>
      <w:r>
        <w:t>Let’s</w:t>
      </w:r>
      <w:proofErr w:type="gramEnd"/>
      <w:r>
        <w:t xml:space="preserve"> try visualizing the data by showing which pools are bigger or smaller. This will rely on the surface area </w:t>
      </w:r>
      <w:r>
        <w:rPr>
          <w:b/>
        </w:rPr>
        <w:t>field</w:t>
      </w:r>
      <w:r>
        <w:t xml:space="preserve"> named “Surface Area” which is a number. </w:t>
      </w:r>
    </w:p>
    <w:p w14:paraId="6C022E3C" w14:textId="77777777" w:rsidR="00AC010D" w:rsidRDefault="00A126DC" w:rsidP="00AD1A87">
      <w:pPr>
        <w:numPr>
          <w:ilvl w:val="1"/>
          <w:numId w:val="1"/>
        </w:numPr>
        <w:spacing w:after="0"/>
        <w:contextualSpacing/>
      </w:pPr>
      <w:r>
        <w:t>Click to the “Quantities” section of the “</w:t>
      </w:r>
      <w:proofErr w:type="spellStart"/>
      <w:r>
        <w:t>Symbology</w:t>
      </w:r>
      <w:proofErr w:type="spellEnd"/>
      <w:r>
        <w:t>” tab and select “Proportional symbols” – this will make each pool symbol bigger or smaller depending on the size of the pool.</w:t>
      </w:r>
    </w:p>
    <w:p w14:paraId="2AB49D26" w14:textId="77777777" w:rsidR="00AC010D" w:rsidRDefault="00A126DC" w:rsidP="005639A9">
      <w:pPr>
        <w:numPr>
          <w:ilvl w:val="1"/>
          <w:numId w:val="1"/>
        </w:numPr>
        <w:spacing w:after="0"/>
        <w:contextualSpacing/>
      </w:pPr>
      <w:r>
        <w:t>Click the first drop down box called “Value” and select “Surface Area”.</w:t>
      </w:r>
    </w:p>
    <w:p w14:paraId="6DFD7D43" w14:textId="77777777" w:rsidR="00AC010D" w:rsidRDefault="00A126DC">
      <w:pPr>
        <w:numPr>
          <w:ilvl w:val="1"/>
          <w:numId w:val="1"/>
        </w:numPr>
        <w:spacing w:after="0"/>
        <w:contextualSpacing/>
      </w:pPr>
      <w:r>
        <w:t>You can change the color and shape of the pool points by clicking on the symbol below “Min Value” just as you did for the channel in step 11.</w:t>
      </w:r>
    </w:p>
    <w:p w14:paraId="30BB77F7" w14:textId="77777777" w:rsidR="00AC010D" w:rsidRDefault="00A126DC">
      <w:pPr>
        <w:numPr>
          <w:ilvl w:val="1"/>
          <w:numId w:val="1"/>
        </w:numPr>
        <w:spacing w:after="0"/>
        <w:contextualSpacing/>
      </w:pPr>
      <w:r>
        <w:t>Click “OK” when you are done.</w:t>
      </w:r>
    </w:p>
    <w:p w14:paraId="22F605B1" w14:textId="77777777" w:rsidR="00AC010D" w:rsidRDefault="005639A9" w:rsidP="00AD1A87">
      <w:pPr>
        <w:spacing w:after="0"/>
        <w:ind w:left="720"/>
        <w:jc w:val="center"/>
      </w:pPr>
      <w:r>
        <w:rPr>
          <w:noProof/>
          <w:lang w:eastAsia="zh-CN"/>
        </w:rPr>
        <w:drawing>
          <wp:inline distT="0" distB="0" distL="0" distR="0" wp14:anchorId="65D457A1" wp14:editId="1E32B95F">
            <wp:extent cx="5010150" cy="4173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736" cy="4189268"/>
                    </a:xfrm>
                    <a:prstGeom prst="rect">
                      <a:avLst/>
                    </a:prstGeom>
                    <a:noFill/>
                    <a:ln>
                      <a:noFill/>
                    </a:ln>
                  </pic:spPr>
                </pic:pic>
              </a:graphicData>
            </a:graphic>
          </wp:inline>
        </w:drawing>
      </w:r>
    </w:p>
    <w:p w14:paraId="53450B4D" w14:textId="77777777" w:rsidR="00AD1A87" w:rsidRDefault="00AD1A87" w:rsidP="00AD1A87">
      <w:pPr>
        <w:spacing w:after="0"/>
        <w:ind w:left="720"/>
        <w:jc w:val="center"/>
      </w:pPr>
    </w:p>
    <w:p w14:paraId="1ACF6510" w14:textId="77777777" w:rsidR="00AC010D" w:rsidRDefault="003C3406">
      <w:pPr>
        <w:numPr>
          <w:ilvl w:val="0"/>
          <w:numId w:val="1"/>
        </w:numPr>
        <w:spacing w:after="0"/>
        <w:contextualSpacing/>
        <w:rPr>
          <w:b/>
        </w:rPr>
      </w:pPr>
      <w:r>
        <w:rPr>
          <w:b/>
        </w:rPr>
        <w:t>Save</w:t>
      </w:r>
      <w:r w:rsidR="00A126DC">
        <w:rPr>
          <w:b/>
        </w:rPr>
        <w:t xml:space="preserve"> Map #1</w:t>
      </w:r>
    </w:p>
    <w:p w14:paraId="5A119C6B" w14:textId="6690F38D" w:rsidR="004515A1" w:rsidRDefault="00A126DC" w:rsidP="004515A1">
      <w:pPr>
        <w:numPr>
          <w:ilvl w:val="1"/>
          <w:numId w:val="1"/>
        </w:numPr>
        <w:spacing w:after="0"/>
        <w:contextualSpacing/>
      </w:pPr>
      <w:r>
        <w:t>Click File-&gt;</w:t>
      </w:r>
      <w:r w:rsidR="003C3406">
        <w:t>Save a Copy</w:t>
      </w:r>
      <w:r>
        <w:t xml:space="preserve"> and save </w:t>
      </w:r>
      <w:r w:rsidR="004515A1">
        <w:t>this map as a jpeg with th</w:t>
      </w:r>
      <w:r w:rsidR="004515A1">
        <w:t>e title “LastName_FirstName_Map1</w:t>
      </w:r>
      <w:r w:rsidR="004515A1">
        <w:t xml:space="preserve">”. This will save a picture of your map, which you will not be able to edit later, so make sure it looks nice! This is a great way to save maps that are complete and that need to </w:t>
      </w:r>
      <w:proofErr w:type="gramStart"/>
      <w:r w:rsidR="004515A1">
        <w:t>be shared</w:t>
      </w:r>
      <w:proofErr w:type="gramEnd"/>
      <w:r w:rsidR="004515A1">
        <w:t xml:space="preserve"> outside of ArcMap (in a lab write up, for example!)</w:t>
      </w:r>
    </w:p>
    <w:p w14:paraId="340D1AE8" w14:textId="77777777" w:rsidR="00AC010D" w:rsidRDefault="00AC010D">
      <w:pPr>
        <w:spacing w:after="0"/>
        <w:ind w:left="720"/>
      </w:pPr>
    </w:p>
    <w:p w14:paraId="75CE0FBE" w14:textId="77777777" w:rsidR="00AC010D" w:rsidRDefault="00A126DC">
      <w:pPr>
        <w:numPr>
          <w:ilvl w:val="0"/>
          <w:numId w:val="1"/>
        </w:numPr>
        <w:contextualSpacing/>
      </w:pPr>
      <w:r>
        <w:lastRenderedPageBreak/>
        <w:t xml:space="preserve">We can also visualize the data using species richness or diversity. There are three </w:t>
      </w:r>
      <w:r>
        <w:rPr>
          <w:b/>
        </w:rPr>
        <w:t>fields</w:t>
      </w:r>
      <w:r>
        <w:t xml:space="preserve"> in the data to </w:t>
      </w:r>
      <w:r w:rsidR="00E43697">
        <w:t>choose</w:t>
      </w:r>
      <w:r>
        <w:t xml:space="preserve"> from: </w:t>
      </w:r>
    </w:p>
    <w:p w14:paraId="7D3EE794" w14:textId="77777777" w:rsidR="00AC010D" w:rsidRDefault="00A126DC" w:rsidP="001F13E3">
      <w:pPr>
        <w:numPr>
          <w:ilvl w:val="1"/>
          <w:numId w:val="1"/>
        </w:numPr>
        <w:contextualSpacing/>
      </w:pPr>
      <w:r>
        <w:t xml:space="preserve">“Richness Count” is </w:t>
      </w:r>
      <w:r w:rsidR="001F13E3">
        <w:t xml:space="preserve">a count of how many species </w:t>
      </w:r>
      <w:proofErr w:type="gramStart"/>
      <w:r w:rsidR="001F13E3">
        <w:t>were sampled</w:t>
      </w:r>
      <w:proofErr w:type="gramEnd"/>
      <w:r w:rsidR="001F13E3">
        <w:t xml:space="preserve"> for each</w:t>
      </w:r>
      <w:r>
        <w:t xml:space="preserve"> pool</w:t>
      </w:r>
      <w:r w:rsidR="001F13E3">
        <w:t xml:space="preserve"> (but not their abundance)</w:t>
      </w:r>
      <w:r>
        <w:t>.</w:t>
      </w:r>
      <w:bookmarkStart w:id="1" w:name="_GoBack"/>
      <w:bookmarkEnd w:id="1"/>
    </w:p>
    <w:p w14:paraId="714706D5" w14:textId="77777777" w:rsidR="00AC010D" w:rsidRDefault="00A126DC">
      <w:pPr>
        <w:numPr>
          <w:ilvl w:val="1"/>
          <w:numId w:val="1"/>
        </w:numPr>
        <w:contextualSpacing/>
      </w:pPr>
      <w:r>
        <w:t>“Richness Chao” is</w:t>
      </w:r>
      <w:r w:rsidR="001F13E3">
        <w:t xml:space="preserve"> an</w:t>
      </w:r>
      <w:r>
        <w:t xml:space="preserve"> asymptotic estimate of the </w:t>
      </w:r>
      <w:r w:rsidR="001F13E3">
        <w:t xml:space="preserve">total </w:t>
      </w:r>
      <w:r>
        <w:t xml:space="preserve">number of species </w:t>
      </w:r>
      <w:proofErr w:type="gramStart"/>
      <w:r w:rsidR="001F13E3">
        <w:t>you’d</w:t>
      </w:r>
      <w:proofErr w:type="gramEnd"/>
      <w:r w:rsidR="001F13E3">
        <w:t xml:space="preserve"> find </w:t>
      </w:r>
      <w:r>
        <w:t>in the pool (if you continued to sample at the same rate)</w:t>
      </w:r>
      <w:r w:rsidR="001F13E3">
        <w:t>.</w:t>
      </w:r>
    </w:p>
    <w:p w14:paraId="4CDE1323" w14:textId="77777777" w:rsidR="00AC010D" w:rsidRDefault="001F13E3">
      <w:pPr>
        <w:numPr>
          <w:ilvl w:val="1"/>
          <w:numId w:val="1"/>
        </w:numPr>
        <w:contextualSpacing/>
      </w:pPr>
      <w:r>
        <w:t>“Diversity Simp</w:t>
      </w:r>
      <w:r w:rsidR="00A126DC">
        <w:t xml:space="preserve">sons” is an index of </w:t>
      </w:r>
      <w:proofErr w:type="gramStart"/>
      <w:r w:rsidR="00A126DC">
        <w:t>diversity which</w:t>
      </w:r>
      <w:proofErr w:type="gramEnd"/>
      <w:r w:rsidR="00A126DC">
        <w:t xml:space="preserve"> takes into account the relative abundance of each species. </w:t>
      </w:r>
    </w:p>
    <w:p w14:paraId="7E9105FF" w14:textId="77777777" w:rsidR="00AC010D" w:rsidRDefault="00A126DC" w:rsidP="003E74AE">
      <w:pPr>
        <w:numPr>
          <w:ilvl w:val="2"/>
          <w:numId w:val="1"/>
        </w:numPr>
        <w:contextualSpacing/>
      </w:pPr>
      <w:r>
        <w:t xml:space="preserve">A Simpson's Index value ranges from </w:t>
      </w:r>
      <w:proofErr w:type="gramStart"/>
      <w:r>
        <w:t>0</w:t>
      </w:r>
      <w:proofErr w:type="gramEnd"/>
      <w:r>
        <w:t xml:space="preserve"> to 1 and is interpreted as the probability that two individuals drawn from the same community will belong to different species. By this logic, a community with a Simpson's Index value close to </w:t>
      </w:r>
      <w:proofErr w:type="gramStart"/>
      <w:r>
        <w:t>0</w:t>
      </w:r>
      <w:proofErr w:type="gramEnd"/>
      <w:r>
        <w:t xml:space="preserve"> would have very little diversity (dominated by a few species), while a value closer to 1 represents high diversity (relative abundance more even across species).</w:t>
      </w:r>
    </w:p>
    <w:p w14:paraId="1C9FF123" w14:textId="77777777" w:rsidR="00AC010D" w:rsidRDefault="00A126DC">
      <w:pPr>
        <w:numPr>
          <w:ilvl w:val="0"/>
          <w:numId w:val="1"/>
        </w:numPr>
        <w:contextualSpacing/>
      </w:pPr>
      <w:r>
        <w:t xml:space="preserve">For this next section, pick one of these measures of species diversity or richness. We are going to change the </w:t>
      </w:r>
      <w:proofErr w:type="spellStart"/>
      <w:r>
        <w:rPr>
          <w:b/>
        </w:rPr>
        <w:t>symbology</w:t>
      </w:r>
      <w:proofErr w:type="spellEnd"/>
      <w:r>
        <w:rPr>
          <w:b/>
        </w:rPr>
        <w:t xml:space="preserve"> </w:t>
      </w:r>
      <w:r>
        <w:t xml:space="preserve">to visualize this </w:t>
      </w:r>
      <w:r>
        <w:rPr>
          <w:b/>
        </w:rPr>
        <w:t>attribute</w:t>
      </w:r>
      <w:r>
        <w:t xml:space="preserve"> by a symbol color rather than by symbol size.</w:t>
      </w:r>
    </w:p>
    <w:p w14:paraId="3EF29BF7" w14:textId="77777777" w:rsidR="00AC010D" w:rsidRDefault="00A126DC">
      <w:pPr>
        <w:numPr>
          <w:ilvl w:val="1"/>
          <w:numId w:val="1"/>
        </w:numPr>
        <w:spacing w:after="0"/>
        <w:contextualSpacing/>
      </w:pPr>
      <w:r>
        <w:t xml:space="preserve">Right click on the Rock Pools </w:t>
      </w:r>
      <w:r>
        <w:rPr>
          <w:b/>
        </w:rPr>
        <w:t xml:space="preserve">data layer </w:t>
      </w:r>
      <w:r>
        <w:t xml:space="preserve">in the </w:t>
      </w:r>
      <w:r>
        <w:rPr>
          <w:b/>
        </w:rPr>
        <w:t>Table of Contents</w:t>
      </w:r>
      <w:r>
        <w:t xml:space="preserve"> and select “Properties”. Go to the “</w:t>
      </w:r>
      <w:proofErr w:type="spellStart"/>
      <w:r>
        <w:t>Symbology</w:t>
      </w:r>
      <w:proofErr w:type="spellEnd"/>
      <w:r>
        <w:t>” tab.</w:t>
      </w:r>
    </w:p>
    <w:p w14:paraId="7C561ACF" w14:textId="77777777" w:rsidR="00AC010D" w:rsidRDefault="00A126DC">
      <w:pPr>
        <w:numPr>
          <w:ilvl w:val="1"/>
          <w:numId w:val="1"/>
        </w:numPr>
        <w:contextualSpacing/>
      </w:pPr>
      <w:r>
        <w:t>Select the “Quantities” section again, and this time pick “Graduated Colors”</w:t>
      </w:r>
    </w:p>
    <w:p w14:paraId="0E4F6D5D" w14:textId="77777777" w:rsidR="00AC010D" w:rsidRDefault="00A126DC">
      <w:pPr>
        <w:numPr>
          <w:ilvl w:val="1"/>
          <w:numId w:val="1"/>
        </w:numPr>
        <w:contextualSpacing/>
      </w:pPr>
      <w:r>
        <w:t>From the drop down menu for the “</w:t>
      </w:r>
      <w:proofErr w:type="gramStart"/>
      <w:r>
        <w:t>Value”</w:t>
      </w:r>
      <w:proofErr w:type="gramEnd"/>
      <w:r>
        <w:t xml:space="preserve"> select one of the three measures in #14.</w:t>
      </w:r>
    </w:p>
    <w:p w14:paraId="18234D7F" w14:textId="77777777" w:rsidR="00AC010D" w:rsidRDefault="00A126DC">
      <w:pPr>
        <w:numPr>
          <w:ilvl w:val="1"/>
          <w:numId w:val="1"/>
        </w:numPr>
        <w:contextualSpacing/>
      </w:pPr>
      <w:r>
        <w:t>Change the “Color Ramp” drop down to a color scheme you like.</w:t>
      </w:r>
    </w:p>
    <w:p w14:paraId="1D60CA45" w14:textId="77777777" w:rsidR="001F13E3" w:rsidRDefault="001F13E3">
      <w:pPr>
        <w:numPr>
          <w:ilvl w:val="1"/>
          <w:numId w:val="1"/>
        </w:numPr>
        <w:contextualSpacing/>
      </w:pPr>
      <w:r>
        <w:t>Change the symbol size of each color symbol to size 8 or higher by clicking on each symbol picture.</w:t>
      </w:r>
    </w:p>
    <w:p w14:paraId="253C7755" w14:textId="77777777" w:rsidR="00AC010D" w:rsidRDefault="00A126DC">
      <w:pPr>
        <w:numPr>
          <w:ilvl w:val="1"/>
          <w:numId w:val="1"/>
        </w:numPr>
        <w:contextualSpacing/>
      </w:pPr>
      <w:r>
        <w:t>Click “OK”</w:t>
      </w:r>
    </w:p>
    <w:p w14:paraId="1BBACF8C" w14:textId="77777777" w:rsidR="00AC010D" w:rsidRDefault="00A126DC">
      <w:pPr>
        <w:jc w:val="center"/>
      </w:pPr>
      <w:r>
        <w:rPr>
          <w:noProof/>
          <w:lang w:eastAsia="zh-CN"/>
        </w:rPr>
        <w:drawing>
          <wp:inline distT="114300" distB="114300" distL="114300" distR="114300" wp14:anchorId="1AFE2AFC" wp14:editId="23C3C53D">
            <wp:extent cx="4051300" cy="3556000"/>
            <wp:effectExtent l="0" t="0" r="6350" b="635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051882" cy="3556511"/>
                    </a:xfrm>
                    <a:prstGeom prst="rect">
                      <a:avLst/>
                    </a:prstGeom>
                    <a:ln/>
                  </pic:spPr>
                </pic:pic>
              </a:graphicData>
            </a:graphic>
          </wp:inline>
        </w:drawing>
      </w:r>
    </w:p>
    <w:p w14:paraId="68B8F544" w14:textId="77777777" w:rsidR="00AC010D" w:rsidRDefault="00A126DC">
      <w:pPr>
        <w:pStyle w:val="Heading2"/>
      </w:pPr>
      <w:bookmarkStart w:id="2" w:name="_l5pl00egxg5e" w:colFirst="0" w:colLast="0"/>
      <w:bookmarkEnd w:id="2"/>
      <w:r>
        <w:rPr>
          <w:b/>
        </w:rPr>
        <w:lastRenderedPageBreak/>
        <w:t>Navigating the Layout View</w:t>
      </w:r>
    </w:p>
    <w:p w14:paraId="1AA60F84" w14:textId="77777777" w:rsidR="00AC010D" w:rsidRDefault="00A126DC">
      <w:pPr>
        <w:numPr>
          <w:ilvl w:val="0"/>
          <w:numId w:val="1"/>
        </w:numPr>
        <w:contextualSpacing/>
      </w:pPr>
      <w:r>
        <w:t>Maps need several elements in ord</w:t>
      </w:r>
      <w:r w:rsidR="001F13E3">
        <w:t>er to be effective communication tools</w:t>
      </w:r>
      <w:r>
        <w:t>. Here are the basics:</w:t>
      </w:r>
    </w:p>
    <w:p w14:paraId="6FADFE50" w14:textId="77777777" w:rsidR="00AC010D" w:rsidRDefault="00A126DC">
      <w:pPr>
        <w:numPr>
          <w:ilvl w:val="1"/>
          <w:numId w:val="1"/>
        </w:numPr>
        <w:contextualSpacing/>
      </w:pPr>
      <w:r>
        <w:rPr>
          <w:b/>
        </w:rPr>
        <w:t>Title</w:t>
      </w:r>
      <w:r>
        <w:t xml:space="preserve">: this tells the user what your map is </w:t>
      </w:r>
      <w:proofErr w:type="gramStart"/>
      <w:r>
        <w:t>about</w:t>
      </w:r>
      <w:proofErr w:type="gramEnd"/>
      <w:r>
        <w:t>.</w:t>
      </w:r>
    </w:p>
    <w:p w14:paraId="01022838" w14:textId="77777777" w:rsidR="00AC010D" w:rsidRDefault="00A126DC">
      <w:pPr>
        <w:numPr>
          <w:ilvl w:val="1"/>
          <w:numId w:val="1"/>
        </w:numPr>
        <w:contextualSpacing/>
      </w:pPr>
      <w:r>
        <w:rPr>
          <w:b/>
        </w:rPr>
        <w:t>North Arrow</w:t>
      </w:r>
      <w:r>
        <w:t>: this tells the user where north is on your map.</w:t>
      </w:r>
    </w:p>
    <w:p w14:paraId="4ACDA836" w14:textId="77777777" w:rsidR="00AC010D" w:rsidRDefault="00A126DC">
      <w:pPr>
        <w:numPr>
          <w:ilvl w:val="1"/>
          <w:numId w:val="1"/>
        </w:numPr>
        <w:contextualSpacing/>
      </w:pPr>
      <w:r>
        <w:rPr>
          <w:b/>
        </w:rPr>
        <w:t>Scale Bar</w:t>
      </w:r>
      <w:r>
        <w:t xml:space="preserve">: this lets the user see how big the things in your map are. </w:t>
      </w:r>
    </w:p>
    <w:p w14:paraId="4EBAFE7A" w14:textId="77777777" w:rsidR="00AC010D" w:rsidRDefault="00A126DC">
      <w:pPr>
        <w:numPr>
          <w:ilvl w:val="1"/>
          <w:numId w:val="1"/>
        </w:numPr>
        <w:contextualSpacing/>
      </w:pPr>
      <w:r>
        <w:rPr>
          <w:b/>
        </w:rPr>
        <w:t>Legend</w:t>
      </w:r>
      <w:r>
        <w:t xml:space="preserve">: this is a guide for the user to help them understand what the </w:t>
      </w:r>
      <w:proofErr w:type="spellStart"/>
      <w:r>
        <w:rPr>
          <w:b/>
        </w:rPr>
        <w:t>symbology</w:t>
      </w:r>
      <w:proofErr w:type="spellEnd"/>
      <w:r>
        <w:t xml:space="preserve"> means.</w:t>
      </w:r>
    </w:p>
    <w:p w14:paraId="76C171F9" w14:textId="77777777" w:rsidR="00AC010D" w:rsidRDefault="00A126DC">
      <w:pPr>
        <w:numPr>
          <w:ilvl w:val="0"/>
          <w:numId w:val="1"/>
        </w:numPr>
        <w:contextualSpacing/>
      </w:pPr>
      <w:r>
        <w:t xml:space="preserve">So far, we have been working in </w:t>
      </w:r>
      <w:r>
        <w:rPr>
          <w:b/>
        </w:rPr>
        <w:t>Data View</w:t>
      </w:r>
      <w:r>
        <w:t xml:space="preserve"> in ArcMap. In order to create these elements, we will need to change over to ArcMap’s </w:t>
      </w:r>
      <w:r>
        <w:rPr>
          <w:b/>
        </w:rPr>
        <w:t>Layout View</w:t>
      </w:r>
      <w:r>
        <w:t>.</w:t>
      </w:r>
    </w:p>
    <w:p w14:paraId="763E4D9F" w14:textId="77777777" w:rsidR="00AC010D" w:rsidRDefault="00A126DC">
      <w:pPr>
        <w:numPr>
          <w:ilvl w:val="1"/>
          <w:numId w:val="1"/>
        </w:numPr>
        <w:contextualSpacing/>
      </w:pPr>
      <w:r>
        <w:rPr>
          <w:b/>
        </w:rPr>
        <w:t>Data View</w:t>
      </w:r>
      <w:r>
        <w:t xml:space="preserve"> </w:t>
      </w:r>
      <w:r>
        <w:rPr>
          <w:noProof/>
          <w:lang w:eastAsia="zh-CN"/>
        </w:rPr>
        <w:drawing>
          <wp:inline distT="114300" distB="114300" distL="114300" distR="114300" wp14:anchorId="287277C6" wp14:editId="4A69ACC3">
            <wp:extent cx="209550" cy="17145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09550" cy="171450"/>
                    </a:xfrm>
                    <a:prstGeom prst="rect">
                      <a:avLst/>
                    </a:prstGeom>
                    <a:ln/>
                  </pic:spPr>
                </pic:pic>
              </a:graphicData>
            </a:graphic>
          </wp:inline>
        </w:drawing>
      </w:r>
      <w:proofErr w:type="gramStart"/>
      <w:r>
        <w:t>is used</w:t>
      </w:r>
      <w:proofErr w:type="gramEnd"/>
      <w:r>
        <w:t xml:space="preserve"> when working with data directly or for analysis. You can use your zoom, pan and select tools in this view. You cannot create the map elements described in #16 in this view.</w:t>
      </w:r>
    </w:p>
    <w:p w14:paraId="4F34C9D1" w14:textId="77777777" w:rsidR="00A126DC" w:rsidRDefault="00A126DC" w:rsidP="00363837">
      <w:pPr>
        <w:numPr>
          <w:ilvl w:val="1"/>
          <w:numId w:val="1"/>
        </w:numPr>
        <w:contextualSpacing/>
      </w:pPr>
      <w:r>
        <w:rPr>
          <w:b/>
        </w:rPr>
        <w:t>Layout View</w:t>
      </w:r>
      <w:r>
        <w:t xml:space="preserve"> </w:t>
      </w:r>
      <w:r>
        <w:rPr>
          <w:noProof/>
          <w:lang w:eastAsia="zh-CN"/>
        </w:rPr>
        <w:drawing>
          <wp:inline distT="114300" distB="114300" distL="114300" distR="114300" wp14:anchorId="531599C4" wp14:editId="7EB8E7BD">
            <wp:extent cx="180975" cy="17145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180975" cy="171450"/>
                    </a:xfrm>
                    <a:prstGeom prst="rect">
                      <a:avLst/>
                    </a:prstGeom>
                    <a:ln/>
                  </pic:spPr>
                </pic:pic>
              </a:graphicData>
            </a:graphic>
          </wp:inline>
        </w:drawing>
      </w:r>
      <w:proofErr w:type="gramStart"/>
      <w:r>
        <w:t>is used</w:t>
      </w:r>
      <w:proofErr w:type="gramEnd"/>
      <w:r>
        <w:t xml:space="preserve"> only when you are producing a map to publish or print. This view displays the last location you </w:t>
      </w:r>
      <w:proofErr w:type="gramStart"/>
      <w:r>
        <w:t>were zoomed</w:t>
      </w:r>
      <w:proofErr w:type="gramEnd"/>
      <w:r>
        <w:t xml:space="preserve"> to in </w:t>
      </w:r>
      <w:r>
        <w:rPr>
          <w:b/>
        </w:rPr>
        <w:t>Data View</w:t>
      </w:r>
      <w:r>
        <w:t xml:space="preserve">. You </w:t>
      </w:r>
      <w:proofErr w:type="gramStart"/>
      <w:r>
        <w:t>can’t</w:t>
      </w:r>
      <w:proofErr w:type="gramEnd"/>
      <w:r>
        <w:t xml:space="preserve"> use your zoom, pan or select tools, but you can flip back to </w:t>
      </w:r>
      <w:r>
        <w:rPr>
          <w:b/>
        </w:rPr>
        <w:t>Data View</w:t>
      </w:r>
      <w:r>
        <w:t xml:space="preserve"> to change what area is displayed.</w:t>
      </w:r>
    </w:p>
    <w:p w14:paraId="372F36E9" w14:textId="77777777" w:rsidR="00AC010D" w:rsidRDefault="00A126DC">
      <w:pPr>
        <w:numPr>
          <w:ilvl w:val="0"/>
          <w:numId w:val="1"/>
        </w:numPr>
        <w:contextualSpacing/>
      </w:pPr>
      <w:r>
        <w:t xml:space="preserve">Toggle to </w:t>
      </w:r>
      <w:r>
        <w:rPr>
          <w:b/>
        </w:rPr>
        <w:t>Layout View</w:t>
      </w:r>
      <w:r>
        <w:t>:</w:t>
      </w:r>
    </w:p>
    <w:p w14:paraId="295A5646" w14:textId="77777777" w:rsidR="00AC010D" w:rsidRDefault="00A126DC">
      <w:pPr>
        <w:numPr>
          <w:ilvl w:val="1"/>
          <w:numId w:val="1"/>
        </w:numPr>
        <w:contextualSpacing/>
      </w:pPr>
      <w:r>
        <w:t xml:space="preserve">At the bottom of the </w:t>
      </w:r>
      <w:r>
        <w:rPr>
          <w:b/>
        </w:rPr>
        <w:t>Map Display</w:t>
      </w:r>
      <w:r>
        <w:t xml:space="preserve"> to the left of the scroll bar, there are four symbols. The first two let you toggle between </w:t>
      </w:r>
      <w:r>
        <w:rPr>
          <w:b/>
        </w:rPr>
        <w:t>Data View</w:t>
      </w:r>
      <w:r>
        <w:t xml:space="preserve"> (left) and </w:t>
      </w:r>
      <w:r>
        <w:rPr>
          <w:b/>
        </w:rPr>
        <w:t xml:space="preserve">Layout View </w:t>
      </w:r>
      <w:r>
        <w:t>(right).</w:t>
      </w:r>
    </w:p>
    <w:p w14:paraId="09AC75CD" w14:textId="77777777" w:rsidR="00AC010D" w:rsidRDefault="00A126DC">
      <w:pPr>
        <w:jc w:val="center"/>
      </w:pPr>
      <w:r>
        <w:rPr>
          <w:noProof/>
          <w:lang w:eastAsia="zh-CN"/>
        </w:rPr>
        <w:drawing>
          <wp:inline distT="114300" distB="114300" distL="114300" distR="114300" wp14:anchorId="169F4150" wp14:editId="76995314">
            <wp:extent cx="771525" cy="171450"/>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771525" cy="171450"/>
                    </a:xfrm>
                    <a:prstGeom prst="rect">
                      <a:avLst/>
                    </a:prstGeom>
                    <a:ln/>
                  </pic:spPr>
                </pic:pic>
              </a:graphicData>
            </a:graphic>
          </wp:inline>
        </w:drawing>
      </w:r>
    </w:p>
    <w:p w14:paraId="3830000E" w14:textId="77777777" w:rsidR="00AC010D" w:rsidRDefault="00A126DC">
      <w:pPr>
        <w:numPr>
          <w:ilvl w:val="1"/>
          <w:numId w:val="1"/>
        </w:numPr>
        <w:contextualSpacing/>
      </w:pPr>
      <w:r>
        <w:t xml:space="preserve">Click on the </w:t>
      </w:r>
      <w:r>
        <w:rPr>
          <w:b/>
        </w:rPr>
        <w:t xml:space="preserve">Layout View </w:t>
      </w:r>
      <w:r>
        <w:t>button.</w:t>
      </w:r>
    </w:p>
    <w:p w14:paraId="247EF6F9" w14:textId="77777777" w:rsidR="00363837" w:rsidRDefault="00363837">
      <w:pPr>
        <w:numPr>
          <w:ilvl w:val="1"/>
          <w:numId w:val="1"/>
        </w:numPr>
        <w:contextualSpacing/>
      </w:pPr>
      <w:r>
        <w:t>Alternatively, you can use the “View” dropdown menu at the top of ArcMap (next to File and Edit) to toggle between views.</w:t>
      </w:r>
    </w:p>
    <w:p w14:paraId="35D578C9" w14:textId="77777777" w:rsidR="00AC010D" w:rsidRDefault="00A126DC">
      <w:pPr>
        <w:numPr>
          <w:ilvl w:val="1"/>
          <w:numId w:val="1"/>
        </w:numPr>
        <w:contextualSpacing/>
      </w:pPr>
      <w:r>
        <w:t xml:space="preserve">If your </w:t>
      </w:r>
      <w:r>
        <w:rPr>
          <w:b/>
        </w:rPr>
        <w:t>Layout View</w:t>
      </w:r>
      <w:r>
        <w:t xml:space="preserve"> is not displaying all pools, toggle back to </w:t>
      </w:r>
      <w:r>
        <w:rPr>
          <w:b/>
        </w:rPr>
        <w:t xml:space="preserve">Data View </w:t>
      </w:r>
      <w:r>
        <w:t xml:space="preserve">and zoom in or out as needed then toggle back to </w:t>
      </w:r>
      <w:r>
        <w:rPr>
          <w:b/>
        </w:rPr>
        <w:t>Layout View</w:t>
      </w:r>
      <w:r>
        <w:t>.</w:t>
      </w:r>
    </w:p>
    <w:p w14:paraId="5987980D" w14:textId="77777777" w:rsidR="00AC010D" w:rsidRDefault="00A126DC">
      <w:pPr>
        <w:numPr>
          <w:ilvl w:val="0"/>
          <w:numId w:val="1"/>
        </w:numPr>
        <w:contextualSpacing/>
      </w:pPr>
      <w:r>
        <w:t xml:space="preserve">Add a </w:t>
      </w:r>
      <w:r>
        <w:rPr>
          <w:b/>
        </w:rPr>
        <w:t>Title</w:t>
      </w:r>
      <w:r>
        <w:t>:</w:t>
      </w:r>
    </w:p>
    <w:p w14:paraId="41E10D2E" w14:textId="77777777" w:rsidR="00AC010D" w:rsidRDefault="00A126DC">
      <w:pPr>
        <w:numPr>
          <w:ilvl w:val="1"/>
          <w:numId w:val="1"/>
        </w:numPr>
        <w:contextualSpacing/>
      </w:pPr>
      <w:r>
        <w:t xml:space="preserve">At the top of </w:t>
      </w:r>
      <w:proofErr w:type="gramStart"/>
      <w:r>
        <w:t>ArcMap</w:t>
      </w:r>
      <w:proofErr w:type="gramEnd"/>
      <w:r>
        <w:t xml:space="preserve"> click Insert-&gt;Title.</w:t>
      </w:r>
    </w:p>
    <w:p w14:paraId="71C36B1C" w14:textId="77777777" w:rsidR="00AC010D" w:rsidRDefault="00A126DC">
      <w:pPr>
        <w:numPr>
          <w:ilvl w:val="1"/>
          <w:numId w:val="1"/>
        </w:numPr>
        <w:contextualSpacing/>
      </w:pPr>
      <w:r>
        <w:t>Name your map according to the richness or diversity measure you selected in #15. For example, “Rock Pools by Richness Count Score”.</w:t>
      </w:r>
    </w:p>
    <w:p w14:paraId="70F1035C" w14:textId="77777777" w:rsidR="00AC010D" w:rsidRDefault="00A126DC">
      <w:pPr>
        <w:numPr>
          <w:ilvl w:val="1"/>
          <w:numId w:val="1"/>
        </w:numPr>
        <w:contextualSpacing/>
      </w:pPr>
      <w:r>
        <w:t xml:space="preserve">You can move this map element around while you are in </w:t>
      </w:r>
      <w:r>
        <w:rPr>
          <w:b/>
        </w:rPr>
        <w:t>Layout View</w:t>
      </w:r>
      <w:r>
        <w:t xml:space="preserve">. </w:t>
      </w:r>
    </w:p>
    <w:p w14:paraId="691AD9BB" w14:textId="77777777" w:rsidR="00AC010D" w:rsidRDefault="00A126DC">
      <w:pPr>
        <w:numPr>
          <w:ilvl w:val="1"/>
          <w:numId w:val="1"/>
        </w:numPr>
        <w:contextualSpacing/>
      </w:pPr>
      <w:r>
        <w:t>You can change the size and other formatting elements of the title by double clicking on this map element.</w:t>
      </w:r>
    </w:p>
    <w:p w14:paraId="461FB7C5" w14:textId="77777777" w:rsidR="00AC010D" w:rsidRDefault="00A126DC">
      <w:pPr>
        <w:numPr>
          <w:ilvl w:val="0"/>
          <w:numId w:val="1"/>
        </w:numPr>
        <w:contextualSpacing/>
      </w:pPr>
      <w:r>
        <w:t xml:space="preserve">Add a </w:t>
      </w:r>
      <w:r>
        <w:rPr>
          <w:b/>
        </w:rPr>
        <w:t>North Arrow</w:t>
      </w:r>
      <w:r>
        <w:t>:</w:t>
      </w:r>
    </w:p>
    <w:p w14:paraId="49D9DC6E" w14:textId="77777777" w:rsidR="00AC010D" w:rsidRDefault="00A126DC">
      <w:pPr>
        <w:numPr>
          <w:ilvl w:val="1"/>
          <w:numId w:val="1"/>
        </w:numPr>
        <w:contextualSpacing/>
      </w:pPr>
      <w:r>
        <w:t xml:space="preserve">At the top of </w:t>
      </w:r>
      <w:proofErr w:type="gramStart"/>
      <w:r>
        <w:t>ArcMap</w:t>
      </w:r>
      <w:proofErr w:type="gramEnd"/>
      <w:r>
        <w:t xml:space="preserve"> click Insert-&gt;North Arrow.</w:t>
      </w:r>
    </w:p>
    <w:p w14:paraId="45EA35F6" w14:textId="77777777" w:rsidR="00AC010D" w:rsidRDefault="00A126DC">
      <w:pPr>
        <w:numPr>
          <w:ilvl w:val="1"/>
          <w:numId w:val="1"/>
        </w:numPr>
        <w:contextualSpacing/>
      </w:pPr>
      <w:r>
        <w:t xml:space="preserve">Select one of the </w:t>
      </w:r>
      <w:r>
        <w:rPr>
          <w:b/>
        </w:rPr>
        <w:t>North Arrow</w:t>
      </w:r>
      <w:r>
        <w:t xml:space="preserve"> options and click “OK”.</w:t>
      </w:r>
    </w:p>
    <w:p w14:paraId="4524FB94" w14:textId="77777777" w:rsidR="00AC010D" w:rsidRDefault="00A126DC">
      <w:pPr>
        <w:numPr>
          <w:ilvl w:val="1"/>
          <w:numId w:val="1"/>
        </w:numPr>
        <w:contextualSpacing/>
      </w:pPr>
      <w:r>
        <w:t xml:space="preserve">You can change the location and size of the north arrow in </w:t>
      </w:r>
      <w:r>
        <w:rPr>
          <w:b/>
        </w:rPr>
        <w:t>Layout View</w:t>
      </w:r>
      <w:r>
        <w:t>.</w:t>
      </w:r>
    </w:p>
    <w:p w14:paraId="36D4351B" w14:textId="77777777" w:rsidR="00AC010D" w:rsidRDefault="00A126DC">
      <w:pPr>
        <w:numPr>
          <w:ilvl w:val="1"/>
          <w:numId w:val="1"/>
        </w:numPr>
        <w:contextualSpacing/>
      </w:pPr>
      <w:r>
        <w:t xml:space="preserve">The traditional location for the </w:t>
      </w:r>
      <w:r>
        <w:rPr>
          <w:b/>
        </w:rPr>
        <w:t>North Arrow</w:t>
      </w:r>
      <w:r>
        <w:t xml:space="preserve"> is in the bottom right corner of the map.</w:t>
      </w:r>
    </w:p>
    <w:p w14:paraId="06062C92" w14:textId="77777777" w:rsidR="00363837" w:rsidRDefault="00363837">
      <w:pPr>
        <w:numPr>
          <w:ilvl w:val="1"/>
          <w:numId w:val="1"/>
        </w:numPr>
        <w:contextualSpacing/>
      </w:pPr>
      <w:r>
        <w:t xml:space="preserve">You can add a background color by double clicking on the </w:t>
      </w:r>
      <w:r>
        <w:rPr>
          <w:b/>
          <w:bCs/>
        </w:rPr>
        <w:t>North Arrow</w:t>
      </w:r>
      <w:r>
        <w:t xml:space="preserve"> and going to the “Frame” tab and selecting a color from the “Background” dropdown.</w:t>
      </w:r>
    </w:p>
    <w:p w14:paraId="35E895C3" w14:textId="77777777" w:rsidR="00AC010D" w:rsidRDefault="00A126DC">
      <w:pPr>
        <w:numPr>
          <w:ilvl w:val="0"/>
          <w:numId w:val="1"/>
        </w:numPr>
        <w:contextualSpacing/>
      </w:pPr>
      <w:r>
        <w:t xml:space="preserve">Add a </w:t>
      </w:r>
      <w:r>
        <w:rPr>
          <w:b/>
        </w:rPr>
        <w:t>Scale Bar:</w:t>
      </w:r>
    </w:p>
    <w:p w14:paraId="36C62093" w14:textId="77777777" w:rsidR="00AC010D" w:rsidRDefault="00A126DC">
      <w:pPr>
        <w:numPr>
          <w:ilvl w:val="1"/>
          <w:numId w:val="1"/>
        </w:numPr>
        <w:contextualSpacing/>
      </w:pPr>
      <w:r>
        <w:t xml:space="preserve">At the top of </w:t>
      </w:r>
      <w:proofErr w:type="gramStart"/>
      <w:r>
        <w:t>ArcMap</w:t>
      </w:r>
      <w:proofErr w:type="gramEnd"/>
      <w:r>
        <w:t xml:space="preserve"> click Insert-&gt;Scale Bar.</w:t>
      </w:r>
    </w:p>
    <w:p w14:paraId="69DC6CDC" w14:textId="77777777" w:rsidR="00AC010D" w:rsidRDefault="00A126DC">
      <w:pPr>
        <w:numPr>
          <w:ilvl w:val="1"/>
          <w:numId w:val="1"/>
        </w:numPr>
        <w:contextualSpacing/>
      </w:pPr>
      <w:r>
        <w:t xml:space="preserve">Select one of the </w:t>
      </w:r>
      <w:r>
        <w:rPr>
          <w:b/>
        </w:rPr>
        <w:t>Scale Bar</w:t>
      </w:r>
      <w:r>
        <w:t xml:space="preserve"> options and click “OK”.</w:t>
      </w:r>
    </w:p>
    <w:p w14:paraId="48491C5F" w14:textId="77777777" w:rsidR="00AC010D" w:rsidRDefault="00A126DC">
      <w:pPr>
        <w:numPr>
          <w:ilvl w:val="1"/>
          <w:numId w:val="1"/>
        </w:numPr>
        <w:contextualSpacing/>
      </w:pPr>
      <w:r>
        <w:t xml:space="preserve">You can change the location and size of the north arrow in </w:t>
      </w:r>
      <w:r>
        <w:rPr>
          <w:b/>
        </w:rPr>
        <w:t>Layout View</w:t>
      </w:r>
      <w:r>
        <w:t>.</w:t>
      </w:r>
    </w:p>
    <w:p w14:paraId="37D24A4B" w14:textId="77777777" w:rsidR="00AC010D" w:rsidRDefault="00A126DC">
      <w:pPr>
        <w:numPr>
          <w:ilvl w:val="1"/>
          <w:numId w:val="1"/>
        </w:numPr>
        <w:contextualSpacing/>
      </w:pPr>
      <w:r>
        <w:lastRenderedPageBreak/>
        <w:t xml:space="preserve">The traditional location for the </w:t>
      </w:r>
      <w:r>
        <w:rPr>
          <w:b/>
        </w:rPr>
        <w:t>Scale Bar</w:t>
      </w:r>
      <w:r>
        <w:t xml:space="preserve"> is in the bottom right corner of the map below or to the left of the </w:t>
      </w:r>
      <w:r>
        <w:rPr>
          <w:b/>
        </w:rPr>
        <w:t>North Arrow</w:t>
      </w:r>
      <w:r>
        <w:t>.</w:t>
      </w:r>
    </w:p>
    <w:p w14:paraId="1978FAA9" w14:textId="77777777" w:rsidR="00AC010D" w:rsidRDefault="00A126DC">
      <w:pPr>
        <w:numPr>
          <w:ilvl w:val="0"/>
          <w:numId w:val="1"/>
        </w:numPr>
        <w:contextualSpacing/>
      </w:pPr>
      <w:r>
        <w:t xml:space="preserve">Add a </w:t>
      </w:r>
      <w:r>
        <w:rPr>
          <w:b/>
        </w:rPr>
        <w:t>Legend</w:t>
      </w:r>
      <w:r>
        <w:t>:</w:t>
      </w:r>
    </w:p>
    <w:p w14:paraId="5134EFF3" w14:textId="77777777" w:rsidR="00AC010D" w:rsidRDefault="00A126DC">
      <w:pPr>
        <w:numPr>
          <w:ilvl w:val="1"/>
          <w:numId w:val="1"/>
        </w:numPr>
        <w:contextualSpacing/>
      </w:pPr>
      <w:r>
        <w:t xml:space="preserve">At the top of </w:t>
      </w:r>
      <w:proofErr w:type="gramStart"/>
      <w:r>
        <w:t>ArcMap</w:t>
      </w:r>
      <w:proofErr w:type="gramEnd"/>
      <w:r>
        <w:t xml:space="preserve"> click Insert-&gt;Legend.</w:t>
      </w:r>
    </w:p>
    <w:p w14:paraId="76E60CD9" w14:textId="77777777" w:rsidR="00AC010D" w:rsidRDefault="00A126DC">
      <w:pPr>
        <w:numPr>
          <w:ilvl w:val="1"/>
          <w:numId w:val="1"/>
        </w:numPr>
        <w:contextualSpacing/>
      </w:pPr>
      <w:r>
        <w:t>Make sure you include “Rock Pools” and “Channel” in your “Legend Items” and then press “Next”.</w:t>
      </w:r>
    </w:p>
    <w:p w14:paraId="7287DD49" w14:textId="77777777" w:rsidR="00AC010D" w:rsidRDefault="00A126DC">
      <w:pPr>
        <w:numPr>
          <w:ilvl w:val="1"/>
          <w:numId w:val="1"/>
        </w:numPr>
        <w:contextualSpacing/>
      </w:pPr>
      <w:r>
        <w:t xml:space="preserve">Give your </w:t>
      </w:r>
      <w:r>
        <w:rPr>
          <w:b/>
        </w:rPr>
        <w:t xml:space="preserve">Legend </w:t>
      </w:r>
      <w:r>
        <w:t xml:space="preserve">a good title (or take it out if you think your map </w:t>
      </w:r>
      <w:r>
        <w:rPr>
          <w:b/>
        </w:rPr>
        <w:t>Title</w:t>
      </w:r>
      <w:r>
        <w:t xml:space="preserve"> is strong!) - </w:t>
      </w:r>
      <w:proofErr w:type="gramStart"/>
      <w:r>
        <w:t>it</w:t>
      </w:r>
      <w:proofErr w:type="gramEnd"/>
      <w:r>
        <w:t xml:space="preserve"> should be descriptive, not just “Legend”. Click “Next”.</w:t>
      </w:r>
    </w:p>
    <w:p w14:paraId="61412E7B" w14:textId="77777777" w:rsidR="00AC010D" w:rsidRDefault="00A126DC">
      <w:pPr>
        <w:numPr>
          <w:ilvl w:val="1"/>
          <w:numId w:val="1"/>
        </w:numPr>
        <w:contextualSpacing/>
      </w:pPr>
      <w:r>
        <w:t xml:space="preserve">You can change the </w:t>
      </w:r>
      <w:r>
        <w:rPr>
          <w:b/>
        </w:rPr>
        <w:t xml:space="preserve">Legend </w:t>
      </w:r>
      <w:r>
        <w:t xml:space="preserve">appearance with this next window. </w:t>
      </w:r>
      <w:proofErr w:type="gramStart"/>
      <w:r>
        <w:t>It’s</w:t>
      </w:r>
      <w:proofErr w:type="gramEnd"/>
      <w:r>
        <w:t xml:space="preserve"> OK to accept the defaults too. Click “Next” for the next three panels.</w:t>
      </w:r>
    </w:p>
    <w:p w14:paraId="1CA1135B" w14:textId="77777777" w:rsidR="00AC010D" w:rsidRDefault="00A126DC">
      <w:pPr>
        <w:numPr>
          <w:ilvl w:val="1"/>
          <w:numId w:val="1"/>
        </w:numPr>
        <w:contextualSpacing/>
      </w:pPr>
      <w:r>
        <w:t xml:space="preserve">Your </w:t>
      </w:r>
      <w:r>
        <w:rPr>
          <w:b/>
        </w:rPr>
        <w:t>Legend</w:t>
      </w:r>
      <w:r>
        <w:t xml:space="preserve"> should appear on the </w:t>
      </w:r>
      <w:r>
        <w:rPr>
          <w:b/>
        </w:rPr>
        <w:t>Map Display</w:t>
      </w:r>
      <w:r>
        <w:t xml:space="preserve">! You can change the location and size of the </w:t>
      </w:r>
      <w:r>
        <w:rPr>
          <w:b/>
        </w:rPr>
        <w:t>Legend</w:t>
      </w:r>
      <w:r>
        <w:t xml:space="preserve"> in </w:t>
      </w:r>
      <w:r>
        <w:rPr>
          <w:b/>
        </w:rPr>
        <w:t>Layout View</w:t>
      </w:r>
      <w:r>
        <w:t>.</w:t>
      </w:r>
    </w:p>
    <w:p w14:paraId="6A704866" w14:textId="77777777" w:rsidR="00AC010D" w:rsidRDefault="00A126DC">
      <w:pPr>
        <w:numPr>
          <w:ilvl w:val="1"/>
          <w:numId w:val="1"/>
        </w:numPr>
        <w:contextualSpacing/>
      </w:pPr>
      <w:r>
        <w:t xml:space="preserve">The traditional location for the </w:t>
      </w:r>
      <w:r>
        <w:rPr>
          <w:b/>
        </w:rPr>
        <w:t>Legend</w:t>
      </w:r>
      <w:r>
        <w:t xml:space="preserve"> is in the bottom left corner.</w:t>
      </w:r>
    </w:p>
    <w:p w14:paraId="70964FB0" w14:textId="77777777" w:rsidR="00A92F80" w:rsidRDefault="00A92F80">
      <w:pPr>
        <w:numPr>
          <w:ilvl w:val="1"/>
          <w:numId w:val="1"/>
        </w:numPr>
        <w:contextualSpacing/>
      </w:pPr>
      <w:r>
        <w:t xml:space="preserve">You can double click on the </w:t>
      </w:r>
      <w:r>
        <w:rPr>
          <w:b/>
        </w:rPr>
        <w:t>Legend</w:t>
      </w:r>
      <w:r>
        <w:t xml:space="preserve"> to change the look and feel (HINT: The “Frame” tab lets you change the background color of the </w:t>
      </w:r>
      <w:r>
        <w:rPr>
          <w:b/>
        </w:rPr>
        <w:t>Legend</w:t>
      </w:r>
      <w:r>
        <w:t>).</w:t>
      </w:r>
    </w:p>
    <w:p w14:paraId="517BFC96" w14:textId="77777777" w:rsidR="00363837" w:rsidRDefault="00363837">
      <w:pPr>
        <w:numPr>
          <w:ilvl w:val="1"/>
          <w:numId w:val="1"/>
        </w:numPr>
        <w:contextualSpacing/>
      </w:pPr>
      <w:r>
        <w:t xml:space="preserve">You can change the name of the </w:t>
      </w:r>
      <w:r>
        <w:rPr>
          <w:b/>
          <w:bCs/>
        </w:rPr>
        <w:t>layers</w:t>
      </w:r>
      <w:r>
        <w:t xml:space="preserve"> that display in the legend from the </w:t>
      </w:r>
      <w:r>
        <w:rPr>
          <w:b/>
          <w:bCs/>
        </w:rPr>
        <w:t>Table of Contents</w:t>
      </w:r>
      <w:r>
        <w:t xml:space="preserve"> – simply click on the text and modify the name.</w:t>
      </w:r>
    </w:p>
    <w:p w14:paraId="1C95E4D4" w14:textId="77777777" w:rsidR="00AC010D" w:rsidRDefault="00A126DC">
      <w:pPr>
        <w:numPr>
          <w:ilvl w:val="0"/>
          <w:numId w:val="1"/>
        </w:numPr>
        <w:spacing w:after="0"/>
        <w:contextualSpacing/>
        <w:rPr>
          <w:b/>
        </w:rPr>
      </w:pPr>
      <w:r>
        <w:rPr>
          <w:b/>
        </w:rPr>
        <w:t>Export Map #2</w:t>
      </w:r>
    </w:p>
    <w:p w14:paraId="3D7866CB" w14:textId="77777777" w:rsidR="00AC010D" w:rsidRDefault="00A126DC" w:rsidP="00244465">
      <w:pPr>
        <w:numPr>
          <w:ilvl w:val="1"/>
          <w:numId w:val="1"/>
        </w:numPr>
        <w:spacing w:after="0"/>
        <w:contextualSpacing/>
      </w:pPr>
      <w:r>
        <w:t>Click File-&gt;Export Map and save this map as a jpeg with the title “LastName_FirstName_Map2”</w:t>
      </w:r>
      <w:r w:rsidR="003C3406">
        <w:t xml:space="preserve">. This will save a picture of your map, which you will not be able to edit later, so make sure it looks nice! This is a great way to save maps that are complete and that need to </w:t>
      </w:r>
      <w:proofErr w:type="gramStart"/>
      <w:r w:rsidR="003C3406">
        <w:t>be shared</w:t>
      </w:r>
      <w:proofErr w:type="gramEnd"/>
      <w:r w:rsidR="003C3406">
        <w:t xml:space="preserve"> outside of ArcMap (in a lab write up, for example!)</w:t>
      </w:r>
    </w:p>
    <w:p w14:paraId="4F0C420D" w14:textId="77777777" w:rsidR="00AC010D" w:rsidRDefault="00A126DC">
      <w:pPr>
        <w:pStyle w:val="Heading2"/>
        <w:rPr>
          <w:b/>
        </w:rPr>
      </w:pPr>
      <w:r>
        <w:rPr>
          <w:b/>
        </w:rPr>
        <w:t>Calculating New Attributes</w:t>
      </w:r>
    </w:p>
    <w:p w14:paraId="244ED16E" w14:textId="77777777" w:rsidR="00AC010D" w:rsidRDefault="00A126DC">
      <w:pPr>
        <w:numPr>
          <w:ilvl w:val="0"/>
          <w:numId w:val="1"/>
        </w:numPr>
        <w:contextualSpacing/>
      </w:pPr>
      <w:r>
        <w:t xml:space="preserve">Now that </w:t>
      </w:r>
      <w:proofErr w:type="gramStart"/>
      <w:r>
        <w:t>we’ve</w:t>
      </w:r>
      <w:proofErr w:type="gramEnd"/>
      <w:r>
        <w:t xml:space="preserve"> worked on ways to display data through </w:t>
      </w:r>
      <w:proofErr w:type="spellStart"/>
      <w:r>
        <w:rPr>
          <w:b/>
        </w:rPr>
        <w:t>symbology</w:t>
      </w:r>
      <w:proofErr w:type="spellEnd"/>
      <w:r>
        <w:t>, let’s use some of ArcMap’s computing power to provide us new information.</w:t>
      </w:r>
    </w:p>
    <w:p w14:paraId="7EC5213B" w14:textId="77777777" w:rsidR="00AC010D" w:rsidRDefault="0033625C">
      <w:pPr>
        <w:numPr>
          <w:ilvl w:val="0"/>
          <w:numId w:val="1"/>
        </w:numPr>
        <w:contextualSpacing/>
      </w:pPr>
      <w:r>
        <w:t>In</w:t>
      </w:r>
      <w:r w:rsidR="00A126DC">
        <w:t xml:space="preserve"> Island Biogeography, two of the major explanatory variables to consider </w:t>
      </w:r>
      <w:r>
        <w:t xml:space="preserve">when doing analysis </w:t>
      </w:r>
      <w:r w:rsidR="00A126DC">
        <w:t>are:</w:t>
      </w:r>
    </w:p>
    <w:p w14:paraId="6B98BE15" w14:textId="77777777" w:rsidR="00AC010D" w:rsidRDefault="00A126DC">
      <w:pPr>
        <w:numPr>
          <w:ilvl w:val="1"/>
          <w:numId w:val="1"/>
        </w:numPr>
        <w:contextualSpacing/>
      </w:pPr>
      <w:r>
        <w:t>Size of a patch/island/pool</w:t>
      </w:r>
    </w:p>
    <w:p w14:paraId="5DC109F6" w14:textId="77777777" w:rsidR="00AC010D" w:rsidRDefault="00A126DC">
      <w:pPr>
        <w:numPr>
          <w:ilvl w:val="1"/>
          <w:numId w:val="1"/>
        </w:numPr>
        <w:contextualSpacing/>
      </w:pPr>
      <w:r>
        <w:t>Distance from a source/mainland</w:t>
      </w:r>
    </w:p>
    <w:p w14:paraId="51A81695" w14:textId="77777777" w:rsidR="00AC010D" w:rsidRDefault="00A126DC">
      <w:pPr>
        <w:ind w:left="720"/>
      </w:pPr>
      <w:r>
        <w:t>In this analysis, you will explore two measures of pool isolation: distance from the channel (a source of aquatic species) and distance from nearest neighbor pool (relative isolation)</w:t>
      </w:r>
    </w:p>
    <w:p w14:paraId="38772167" w14:textId="77777777" w:rsidR="00AC010D" w:rsidRDefault="00A126DC">
      <w:pPr>
        <w:numPr>
          <w:ilvl w:val="0"/>
          <w:numId w:val="1"/>
        </w:numPr>
        <w:contextualSpacing/>
      </w:pPr>
      <w:r>
        <w:t>For this analysis, our source is the river channel. Pick a pool and measure the distance from the pool to the channel:</w:t>
      </w:r>
    </w:p>
    <w:p w14:paraId="4D494D00" w14:textId="77777777" w:rsidR="00AC010D" w:rsidRDefault="00A126DC">
      <w:pPr>
        <w:numPr>
          <w:ilvl w:val="1"/>
          <w:numId w:val="1"/>
        </w:numPr>
        <w:contextualSpacing/>
      </w:pPr>
      <w:r>
        <w:t xml:space="preserve">Make sure you are in </w:t>
      </w:r>
      <w:r>
        <w:rPr>
          <w:b/>
        </w:rPr>
        <w:t xml:space="preserve">Data </w:t>
      </w:r>
      <w:proofErr w:type="gramStart"/>
      <w:r>
        <w:rPr>
          <w:b/>
        </w:rPr>
        <w:t xml:space="preserve">View </w:t>
      </w:r>
      <w:proofErr w:type="gramEnd"/>
      <w:r>
        <w:rPr>
          <w:noProof/>
          <w:lang w:eastAsia="zh-CN"/>
        </w:rPr>
        <w:drawing>
          <wp:inline distT="114300" distB="114300" distL="114300" distR="114300" wp14:anchorId="73152F3B" wp14:editId="0EC1EC23">
            <wp:extent cx="209550" cy="171450"/>
            <wp:effectExtent l="0" t="0" r="0" b="0"/>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209550" cy="171450"/>
                    </a:xfrm>
                    <a:prstGeom prst="rect">
                      <a:avLst/>
                    </a:prstGeom>
                    <a:ln/>
                  </pic:spPr>
                </pic:pic>
              </a:graphicData>
            </a:graphic>
          </wp:inline>
        </w:drawing>
      </w:r>
      <w:r>
        <w:t>.</w:t>
      </w:r>
    </w:p>
    <w:p w14:paraId="101BD803" w14:textId="77777777" w:rsidR="00AC010D" w:rsidRDefault="00A126DC">
      <w:pPr>
        <w:numPr>
          <w:ilvl w:val="1"/>
          <w:numId w:val="1"/>
        </w:numPr>
        <w:contextualSpacing/>
      </w:pPr>
      <w:r>
        <w:t xml:space="preserve">Select the </w:t>
      </w:r>
      <w:r>
        <w:rPr>
          <w:b/>
        </w:rPr>
        <w:t>Measure</w:t>
      </w:r>
      <w:r>
        <w:t xml:space="preserve"> tool </w:t>
      </w:r>
      <w:r>
        <w:rPr>
          <w:noProof/>
          <w:lang w:eastAsia="zh-CN"/>
        </w:rPr>
        <w:drawing>
          <wp:inline distT="114300" distB="114300" distL="114300" distR="114300" wp14:anchorId="408CBE60" wp14:editId="72704389">
            <wp:extent cx="219075" cy="200025"/>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219075" cy="200025"/>
                    </a:xfrm>
                    <a:prstGeom prst="rect">
                      <a:avLst/>
                    </a:prstGeom>
                    <a:ln/>
                  </pic:spPr>
                </pic:pic>
              </a:graphicData>
            </a:graphic>
          </wp:inline>
        </w:drawing>
      </w:r>
      <w:r>
        <w:t xml:space="preserve"> from your </w:t>
      </w:r>
      <w:r>
        <w:rPr>
          <w:b/>
        </w:rPr>
        <w:t>Tool Bar</w:t>
      </w:r>
      <w:r>
        <w:t>.</w:t>
      </w:r>
    </w:p>
    <w:p w14:paraId="173AAADB" w14:textId="77777777" w:rsidR="00AC010D" w:rsidRDefault="00A126DC" w:rsidP="007D3BD4">
      <w:pPr>
        <w:numPr>
          <w:ilvl w:val="1"/>
          <w:numId w:val="1"/>
        </w:numPr>
        <w:contextualSpacing/>
      </w:pPr>
      <w:r>
        <w:t>Draw a line between any Rock Pool and the nearest part of the Channel line.</w:t>
      </w:r>
      <w:r w:rsidR="007D3BD4">
        <w:t xml:space="preserve"> </w:t>
      </w:r>
    </w:p>
    <w:p w14:paraId="40B95D23" w14:textId="77777777" w:rsidR="00AC010D" w:rsidRDefault="00A126DC">
      <w:pPr>
        <w:numPr>
          <w:ilvl w:val="1"/>
          <w:numId w:val="1"/>
        </w:numPr>
        <w:contextualSpacing/>
      </w:pPr>
      <w:r>
        <w:t xml:space="preserve">Note the distance displayed in the </w:t>
      </w:r>
      <w:r>
        <w:rPr>
          <w:b/>
        </w:rPr>
        <w:t xml:space="preserve">Measure </w:t>
      </w:r>
      <w:r>
        <w:t>tool help box.</w:t>
      </w:r>
    </w:p>
    <w:p w14:paraId="2236EFCB" w14:textId="77777777" w:rsidR="00AC010D" w:rsidRDefault="00A126DC">
      <w:pPr>
        <w:numPr>
          <w:ilvl w:val="1"/>
          <w:numId w:val="1"/>
        </w:numPr>
        <w:contextualSpacing/>
      </w:pPr>
      <w:r>
        <w:t xml:space="preserve">To stop measuring, click the </w:t>
      </w:r>
      <w:r>
        <w:rPr>
          <w:b/>
        </w:rPr>
        <w:t>Select Elements</w:t>
      </w:r>
      <w:r>
        <w:t xml:space="preserve"> tool </w:t>
      </w:r>
      <w:r>
        <w:rPr>
          <w:noProof/>
          <w:lang w:eastAsia="zh-CN"/>
        </w:rPr>
        <w:drawing>
          <wp:inline distT="114300" distB="114300" distL="114300" distR="114300" wp14:anchorId="57DBD6BB" wp14:editId="27C9966E">
            <wp:extent cx="212090" cy="204777"/>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12090" cy="204777"/>
                    </a:xfrm>
                    <a:prstGeom prst="rect">
                      <a:avLst/>
                    </a:prstGeom>
                    <a:ln/>
                  </pic:spPr>
                </pic:pic>
              </a:graphicData>
            </a:graphic>
          </wp:inline>
        </w:drawing>
      </w:r>
      <w:r>
        <w:t xml:space="preserve"> on your </w:t>
      </w:r>
      <w:r>
        <w:rPr>
          <w:b/>
        </w:rPr>
        <w:t>Tool Bar</w:t>
      </w:r>
      <w:r>
        <w:t>.</w:t>
      </w:r>
    </w:p>
    <w:p w14:paraId="3099FDB0" w14:textId="77777777" w:rsidR="00AC010D" w:rsidRDefault="007D3BD4" w:rsidP="007D3BD4">
      <w:pPr>
        <w:numPr>
          <w:ilvl w:val="0"/>
          <w:numId w:val="1"/>
        </w:numPr>
        <w:contextualSpacing/>
      </w:pPr>
      <w:r>
        <w:t xml:space="preserve">Doing this for each pool individually would take a long time. </w:t>
      </w:r>
      <w:proofErr w:type="gramStart"/>
      <w:r w:rsidR="00A126DC">
        <w:t>Let’s</w:t>
      </w:r>
      <w:proofErr w:type="gramEnd"/>
      <w:r w:rsidR="00A126DC">
        <w:t xml:space="preserve"> calculate this distance for all pools </w:t>
      </w:r>
      <w:r>
        <w:t>using a specialized tool</w:t>
      </w:r>
      <w:r w:rsidR="00A126DC">
        <w:t xml:space="preserve">. First, we need to add a new field to the table that will contain the data for distance to source. </w:t>
      </w:r>
    </w:p>
    <w:p w14:paraId="1EA61298" w14:textId="77777777" w:rsidR="00AC010D" w:rsidRDefault="00A126DC">
      <w:pPr>
        <w:numPr>
          <w:ilvl w:val="1"/>
          <w:numId w:val="1"/>
        </w:numPr>
        <w:contextualSpacing/>
      </w:pPr>
      <w:r>
        <w:lastRenderedPageBreak/>
        <w:t xml:space="preserve">Open the </w:t>
      </w:r>
      <w:r>
        <w:rPr>
          <w:b/>
        </w:rPr>
        <w:t>Attribute Table</w:t>
      </w:r>
      <w:r>
        <w:t xml:space="preserve"> from the </w:t>
      </w:r>
      <w:r>
        <w:rPr>
          <w:b/>
        </w:rPr>
        <w:t>Table of Contents</w:t>
      </w:r>
      <w:r>
        <w:t xml:space="preserve"> by right clicking the “Rock Pools” </w:t>
      </w:r>
      <w:r>
        <w:rPr>
          <w:b/>
        </w:rPr>
        <w:t>data layer</w:t>
      </w:r>
      <w:r>
        <w:t xml:space="preserve"> and selecting “Open Attribute Table”.</w:t>
      </w:r>
    </w:p>
    <w:p w14:paraId="642419E6" w14:textId="77777777" w:rsidR="00AC010D" w:rsidRDefault="00A126DC" w:rsidP="00BE1261">
      <w:pPr>
        <w:numPr>
          <w:ilvl w:val="1"/>
          <w:numId w:val="1"/>
        </w:numPr>
        <w:spacing w:line="240" w:lineRule="auto"/>
        <w:contextualSpacing/>
      </w:pPr>
      <w:r>
        <w:t xml:space="preserve">Click the “Table </w:t>
      </w:r>
      <w:r w:rsidR="00BE1261">
        <w:t>Options</w:t>
      </w:r>
      <w:r>
        <w:t xml:space="preserve">” button </w:t>
      </w:r>
      <w:r>
        <w:rPr>
          <w:noProof/>
          <w:lang w:eastAsia="zh-CN"/>
        </w:rPr>
        <w:drawing>
          <wp:inline distT="114300" distB="114300" distL="114300" distR="114300" wp14:anchorId="7B9CD346" wp14:editId="4A62120D">
            <wp:extent cx="314325" cy="2286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314325" cy="228600"/>
                    </a:xfrm>
                    <a:prstGeom prst="rect">
                      <a:avLst/>
                    </a:prstGeom>
                    <a:ln/>
                  </pic:spPr>
                </pic:pic>
              </a:graphicData>
            </a:graphic>
          </wp:inline>
        </w:drawing>
      </w:r>
      <w:r>
        <w:t xml:space="preserve"> at the top left of the </w:t>
      </w:r>
      <w:r>
        <w:rPr>
          <w:b/>
        </w:rPr>
        <w:t>Attribute Table</w:t>
      </w:r>
      <w:r>
        <w:t xml:space="preserve"> and select “Add Field”.</w:t>
      </w:r>
    </w:p>
    <w:p w14:paraId="58026DBC" w14:textId="77777777" w:rsidR="00236294" w:rsidRDefault="00A126DC" w:rsidP="007D3BD4">
      <w:pPr>
        <w:jc w:val="center"/>
      </w:pPr>
      <w:r>
        <w:rPr>
          <w:noProof/>
          <w:lang w:eastAsia="zh-CN"/>
        </w:rPr>
        <w:drawing>
          <wp:inline distT="114300" distB="114300" distL="114300" distR="114300" wp14:anchorId="2F5B4CAC" wp14:editId="5C99350E">
            <wp:extent cx="1485900" cy="1168160"/>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1499426" cy="1178794"/>
                    </a:xfrm>
                    <a:prstGeom prst="rect">
                      <a:avLst/>
                    </a:prstGeom>
                    <a:ln/>
                  </pic:spPr>
                </pic:pic>
              </a:graphicData>
            </a:graphic>
          </wp:inline>
        </w:drawing>
      </w:r>
    </w:p>
    <w:p w14:paraId="7038B5B0" w14:textId="77777777" w:rsidR="00AC010D" w:rsidRDefault="00A126DC">
      <w:pPr>
        <w:numPr>
          <w:ilvl w:val="1"/>
          <w:numId w:val="1"/>
        </w:numPr>
        <w:contextualSpacing/>
      </w:pPr>
      <w:r>
        <w:t>Give the new field the name: “DIST_CHANNEL”.</w:t>
      </w:r>
    </w:p>
    <w:p w14:paraId="4A9F0C76" w14:textId="77777777" w:rsidR="00AC010D" w:rsidRDefault="00A126DC">
      <w:pPr>
        <w:numPr>
          <w:ilvl w:val="1"/>
          <w:numId w:val="1"/>
        </w:numPr>
        <w:contextualSpacing/>
      </w:pPr>
      <w:r>
        <w:t>Give the new field the Alias: “Distance to Channel”.</w:t>
      </w:r>
    </w:p>
    <w:p w14:paraId="52ADD785" w14:textId="77777777" w:rsidR="00AC010D" w:rsidRDefault="00A126DC">
      <w:pPr>
        <w:numPr>
          <w:ilvl w:val="1"/>
          <w:numId w:val="1"/>
        </w:numPr>
        <w:contextualSpacing/>
      </w:pPr>
      <w:r>
        <w:t>This field will be a measurement, so our data type needs to be “Double”.</w:t>
      </w:r>
    </w:p>
    <w:p w14:paraId="7231DC2F" w14:textId="77777777" w:rsidR="00AC010D" w:rsidRDefault="00A126DC">
      <w:pPr>
        <w:numPr>
          <w:ilvl w:val="1"/>
          <w:numId w:val="1"/>
        </w:numPr>
        <w:contextualSpacing/>
      </w:pPr>
      <w:r>
        <w:t>Click OK.</w:t>
      </w:r>
    </w:p>
    <w:p w14:paraId="7DD8F33A" w14:textId="77777777" w:rsidR="00AC010D" w:rsidRDefault="00A126DC">
      <w:pPr>
        <w:jc w:val="center"/>
      </w:pPr>
      <w:r>
        <w:rPr>
          <w:noProof/>
          <w:lang w:eastAsia="zh-CN"/>
        </w:rPr>
        <w:drawing>
          <wp:inline distT="114300" distB="114300" distL="114300" distR="114300" wp14:anchorId="7C953A5E" wp14:editId="03ED11A7">
            <wp:extent cx="1892609" cy="1279071"/>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b="34920"/>
                    <a:stretch>
                      <a:fillRect/>
                    </a:stretch>
                  </pic:blipFill>
                  <pic:spPr>
                    <a:xfrm>
                      <a:off x="0" y="0"/>
                      <a:ext cx="1898983" cy="1283379"/>
                    </a:xfrm>
                    <a:prstGeom prst="rect">
                      <a:avLst/>
                    </a:prstGeom>
                    <a:ln/>
                  </pic:spPr>
                </pic:pic>
              </a:graphicData>
            </a:graphic>
          </wp:inline>
        </w:drawing>
      </w:r>
    </w:p>
    <w:p w14:paraId="06F7F787" w14:textId="77777777" w:rsidR="00AC010D" w:rsidRDefault="00A126DC">
      <w:pPr>
        <w:numPr>
          <w:ilvl w:val="1"/>
          <w:numId w:val="1"/>
        </w:numPr>
        <w:contextualSpacing/>
      </w:pPr>
      <w:r>
        <w:t xml:space="preserve">Scroll to the right in your </w:t>
      </w:r>
      <w:r>
        <w:rPr>
          <w:b/>
        </w:rPr>
        <w:t>Attribute Table</w:t>
      </w:r>
      <w:r>
        <w:t xml:space="preserve"> to ensure that your new field appears.</w:t>
      </w:r>
    </w:p>
    <w:p w14:paraId="71DFA878" w14:textId="77777777" w:rsidR="00AC010D" w:rsidRDefault="00A126DC">
      <w:pPr>
        <w:numPr>
          <w:ilvl w:val="0"/>
          <w:numId w:val="1"/>
        </w:numPr>
        <w:contextualSpacing/>
      </w:pPr>
      <w:r>
        <w:t>Make sure that you do not have any Rock Pools selected. You can do this by clicking the dropdown menu: Selection-&gt;Clear Selected Features.</w:t>
      </w:r>
    </w:p>
    <w:p w14:paraId="2C4EE6CD" w14:textId="77777777" w:rsidR="00AC010D" w:rsidRDefault="00A126DC">
      <w:pPr>
        <w:numPr>
          <w:ilvl w:val="0"/>
          <w:numId w:val="1"/>
        </w:numPr>
        <w:contextualSpacing/>
      </w:pPr>
      <w:r>
        <w:t>Next</w:t>
      </w:r>
      <w:r w:rsidR="007D3BD4">
        <w:t>,</w:t>
      </w:r>
      <w:r>
        <w:t xml:space="preserve"> we need to open the tool called </w:t>
      </w:r>
      <w:proofErr w:type="gramStart"/>
      <w:r>
        <w:rPr>
          <w:b/>
        </w:rPr>
        <w:t>Near</w:t>
      </w:r>
      <w:proofErr w:type="gramEnd"/>
      <w:r>
        <w:t xml:space="preserve">. </w:t>
      </w:r>
    </w:p>
    <w:p w14:paraId="69F90CD4" w14:textId="77777777" w:rsidR="00AC010D" w:rsidRDefault="00A126DC">
      <w:pPr>
        <w:numPr>
          <w:ilvl w:val="1"/>
          <w:numId w:val="1"/>
        </w:numPr>
        <w:contextualSpacing/>
      </w:pPr>
      <w:r>
        <w:t xml:space="preserve">To do this, open </w:t>
      </w:r>
      <w:proofErr w:type="spellStart"/>
      <w:r>
        <w:rPr>
          <w:b/>
        </w:rPr>
        <w:t>ArcToolbox</w:t>
      </w:r>
      <w:proofErr w:type="spellEnd"/>
      <w:r>
        <w:t xml:space="preserve"> </w:t>
      </w:r>
      <w:r>
        <w:rPr>
          <w:noProof/>
          <w:lang w:eastAsia="zh-CN"/>
        </w:rPr>
        <w:drawing>
          <wp:inline distT="114300" distB="114300" distL="114300" distR="114300" wp14:anchorId="38CADD8E" wp14:editId="59A258AA">
            <wp:extent cx="228600" cy="200025"/>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28600" cy="200025"/>
                    </a:xfrm>
                    <a:prstGeom prst="rect">
                      <a:avLst/>
                    </a:prstGeom>
                    <a:ln/>
                  </pic:spPr>
                </pic:pic>
              </a:graphicData>
            </a:graphic>
          </wp:inline>
        </w:drawing>
      </w:r>
      <w:r>
        <w:t xml:space="preserve">by clicking on the dropdown menu: </w:t>
      </w:r>
      <w:proofErr w:type="spellStart"/>
      <w:r>
        <w:t>Geoprocessing</w:t>
      </w:r>
      <w:proofErr w:type="spellEnd"/>
      <w:r>
        <w:t>-&gt;</w:t>
      </w:r>
      <w:proofErr w:type="spellStart"/>
      <w:r>
        <w:t>ArcToolbox</w:t>
      </w:r>
      <w:proofErr w:type="spellEnd"/>
      <w:r>
        <w:t xml:space="preserve">. </w:t>
      </w:r>
    </w:p>
    <w:p w14:paraId="126E105D" w14:textId="77777777" w:rsidR="00AC010D" w:rsidRDefault="00A126DC" w:rsidP="00C55CA3">
      <w:pPr>
        <w:numPr>
          <w:ilvl w:val="1"/>
          <w:numId w:val="1"/>
        </w:numPr>
        <w:contextualSpacing/>
      </w:pPr>
      <w:r>
        <w:t xml:space="preserve">Double click on </w:t>
      </w:r>
      <w:r>
        <w:rPr>
          <w:b/>
        </w:rPr>
        <w:t xml:space="preserve">Near </w:t>
      </w:r>
      <w:r>
        <w:t xml:space="preserve">in the </w:t>
      </w:r>
      <w:r w:rsidR="00C55CA3">
        <w:rPr>
          <w:b/>
          <w:bCs/>
        </w:rPr>
        <w:t xml:space="preserve">Proximity </w:t>
      </w:r>
      <w:r w:rsidR="00C55CA3">
        <w:t xml:space="preserve">toolset in the </w:t>
      </w:r>
      <w:r>
        <w:rPr>
          <w:b/>
        </w:rPr>
        <w:t>Analysis Tools</w:t>
      </w:r>
      <w:r>
        <w:t xml:space="preserve"> </w:t>
      </w:r>
      <w:r w:rsidR="00C55CA3">
        <w:t>toolbox</w:t>
      </w:r>
      <w:r>
        <w:t xml:space="preserve">: </w:t>
      </w:r>
    </w:p>
    <w:p w14:paraId="2376701E" w14:textId="77777777" w:rsidR="00AC010D" w:rsidRDefault="00A126DC">
      <w:pPr>
        <w:ind w:left="720"/>
        <w:jc w:val="center"/>
      </w:pPr>
      <w:r>
        <w:rPr>
          <w:noProof/>
          <w:lang w:eastAsia="zh-CN"/>
        </w:rPr>
        <w:drawing>
          <wp:inline distT="114300" distB="114300" distL="114300" distR="114300" wp14:anchorId="443067EB" wp14:editId="100F8D5F">
            <wp:extent cx="1858075" cy="1804988"/>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a:off x="0" y="0"/>
                      <a:ext cx="1858075" cy="1804988"/>
                    </a:xfrm>
                    <a:prstGeom prst="rect">
                      <a:avLst/>
                    </a:prstGeom>
                    <a:ln/>
                  </pic:spPr>
                </pic:pic>
              </a:graphicData>
            </a:graphic>
          </wp:inline>
        </w:drawing>
      </w:r>
    </w:p>
    <w:p w14:paraId="11B7E872" w14:textId="77777777" w:rsidR="00AC010D" w:rsidRDefault="00A126DC">
      <w:pPr>
        <w:numPr>
          <w:ilvl w:val="1"/>
          <w:numId w:val="1"/>
        </w:numPr>
        <w:contextualSpacing/>
      </w:pPr>
      <w:r>
        <w:t xml:space="preserve">“Input Features” should contain the “Rock Pools” </w:t>
      </w:r>
      <w:r>
        <w:rPr>
          <w:b/>
        </w:rPr>
        <w:t>data layer</w:t>
      </w:r>
      <w:r>
        <w:t>. Select it from the dropdown menu.</w:t>
      </w:r>
    </w:p>
    <w:p w14:paraId="575D2412" w14:textId="77777777" w:rsidR="00AC010D" w:rsidRDefault="00A126DC">
      <w:pPr>
        <w:numPr>
          <w:ilvl w:val="1"/>
          <w:numId w:val="1"/>
        </w:numPr>
        <w:contextualSpacing/>
      </w:pPr>
      <w:r>
        <w:t xml:space="preserve"> “Near Features” should contain the “Channel” </w:t>
      </w:r>
      <w:r>
        <w:rPr>
          <w:b/>
        </w:rPr>
        <w:t>data layer</w:t>
      </w:r>
      <w:r>
        <w:t xml:space="preserve">. </w:t>
      </w:r>
    </w:p>
    <w:p w14:paraId="2B3DAB65" w14:textId="77777777" w:rsidR="00AC010D" w:rsidRDefault="00A126DC">
      <w:pPr>
        <w:numPr>
          <w:ilvl w:val="1"/>
          <w:numId w:val="1"/>
        </w:numPr>
        <w:contextualSpacing/>
      </w:pPr>
      <w:r>
        <w:t>Leave all other options with the default and click “OK”.</w:t>
      </w:r>
    </w:p>
    <w:p w14:paraId="77E507E5" w14:textId="77777777" w:rsidR="00AC010D" w:rsidRDefault="00AC010D">
      <w:pPr>
        <w:ind w:left="720"/>
      </w:pPr>
    </w:p>
    <w:p w14:paraId="286CE3F7" w14:textId="77777777" w:rsidR="00AC010D" w:rsidRDefault="00A126DC">
      <w:pPr>
        <w:numPr>
          <w:ilvl w:val="0"/>
          <w:numId w:val="1"/>
        </w:numPr>
        <w:contextualSpacing/>
      </w:pPr>
      <w:r>
        <w:t>The tool has added a new field to our data with the distance of each point to the channel! We need to move that information over into the field we created in step #27.</w:t>
      </w:r>
    </w:p>
    <w:p w14:paraId="7472334C" w14:textId="77777777" w:rsidR="00AC010D" w:rsidRDefault="00A126DC">
      <w:pPr>
        <w:numPr>
          <w:ilvl w:val="1"/>
          <w:numId w:val="1"/>
        </w:numPr>
        <w:contextualSpacing/>
      </w:pPr>
      <w:r>
        <w:t xml:space="preserve">Open the </w:t>
      </w:r>
      <w:r>
        <w:rPr>
          <w:b/>
        </w:rPr>
        <w:t>Attribute Table</w:t>
      </w:r>
      <w:r>
        <w:t xml:space="preserve"> and scroll to the right. You will see two new </w:t>
      </w:r>
      <w:r>
        <w:rPr>
          <w:b/>
        </w:rPr>
        <w:t>fields</w:t>
      </w:r>
      <w:r>
        <w:t xml:space="preserve">: “NEAR_FID” (the OBJECTID of the nearest </w:t>
      </w:r>
      <w:r>
        <w:rPr>
          <w:b/>
        </w:rPr>
        <w:t>feature</w:t>
      </w:r>
      <w:r>
        <w:t xml:space="preserve">) and “NEAR_DIST” (the distance to nearest </w:t>
      </w:r>
      <w:r>
        <w:rPr>
          <w:b/>
        </w:rPr>
        <w:t>feature</w:t>
      </w:r>
      <w:r>
        <w:t xml:space="preserve">). These are the automatic </w:t>
      </w:r>
      <w:r>
        <w:rPr>
          <w:b/>
        </w:rPr>
        <w:t>fields</w:t>
      </w:r>
      <w:r>
        <w:t xml:space="preserve"> created whenever the </w:t>
      </w:r>
      <w:proofErr w:type="gramStart"/>
      <w:r>
        <w:rPr>
          <w:b/>
        </w:rPr>
        <w:t>Near</w:t>
      </w:r>
      <w:proofErr w:type="gramEnd"/>
      <w:r>
        <w:t xml:space="preserve"> tool is used. We </w:t>
      </w:r>
      <w:proofErr w:type="gramStart"/>
      <w:r>
        <w:t>don’t</w:t>
      </w:r>
      <w:proofErr w:type="gramEnd"/>
      <w:r>
        <w:t xml:space="preserve"> want to keep these fields because any time you run the </w:t>
      </w:r>
      <w:r>
        <w:rPr>
          <w:b/>
        </w:rPr>
        <w:t>Near</w:t>
      </w:r>
      <w:r>
        <w:t xml:space="preserve"> tool again it will write over top of this information.</w:t>
      </w:r>
    </w:p>
    <w:p w14:paraId="5C26F021" w14:textId="77777777" w:rsidR="00AC010D" w:rsidRDefault="00A126DC">
      <w:pPr>
        <w:numPr>
          <w:ilvl w:val="1"/>
          <w:numId w:val="1"/>
        </w:numPr>
        <w:contextualSpacing/>
      </w:pPr>
      <w:r>
        <w:t xml:space="preserve">Right click on your “Distance to Channel” </w:t>
      </w:r>
      <w:r>
        <w:rPr>
          <w:b/>
        </w:rPr>
        <w:t>field</w:t>
      </w:r>
      <w:r>
        <w:t xml:space="preserve"> at the top of the </w:t>
      </w:r>
      <w:r>
        <w:rPr>
          <w:b/>
        </w:rPr>
        <w:t>Attribute Table</w:t>
      </w:r>
      <w:r>
        <w:t xml:space="preserve"> and select “Field Calculator”. Click “Yes” when prompted about calculating outside of an edit session.</w:t>
      </w:r>
    </w:p>
    <w:p w14:paraId="5CD71633" w14:textId="77777777" w:rsidR="00AC010D" w:rsidRDefault="00A126DC">
      <w:pPr>
        <w:numPr>
          <w:ilvl w:val="1"/>
          <w:numId w:val="1"/>
        </w:numPr>
        <w:contextualSpacing/>
      </w:pPr>
      <w:r>
        <w:t xml:space="preserve">The </w:t>
      </w:r>
      <w:r>
        <w:rPr>
          <w:b/>
        </w:rPr>
        <w:t>Field Calculator</w:t>
      </w:r>
      <w:r>
        <w:t xml:space="preserve"> lets us write new values to our </w:t>
      </w:r>
      <w:r>
        <w:rPr>
          <w:b/>
        </w:rPr>
        <w:t>fields</w:t>
      </w:r>
      <w:r>
        <w:t xml:space="preserve"> using other </w:t>
      </w:r>
      <w:r>
        <w:rPr>
          <w:b/>
        </w:rPr>
        <w:t>fields</w:t>
      </w:r>
      <w:r>
        <w:t xml:space="preserve"> in the </w:t>
      </w:r>
      <w:r>
        <w:rPr>
          <w:b/>
        </w:rPr>
        <w:t>Attribute Table</w:t>
      </w:r>
      <w:r>
        <w:t xml:space="preserve">. </w:t>
      </w:r>
    </w:p>
    <w:p w14:paraId="427B982A" w14:textId="77777777" w:rsidR="00AC010D" w:rsidRDefault="00A126DC">
      <w:pPr>
        <w:numPr>
          <w:ilvl w:val="1"/>
          <w:numId w:val="1"/>
        </w:numPr>
        <w:contextualSpacing/>
      </w:pPr>
      <w:r>
        <w:t xml:space="preserve">In the pop up, scroll to the bottom of the list of </w:t>
      </w:r>
      <w:r>
        <w:rPr>
          <w:b/>
        </w:rPr>
        <w:t>Fields</w:t>
      </w:r>
      <w:r>
        <w:t xml:space="preserve"> and double click on “NEAR_DIST” then click “OK”.</w:t>
      </w:r>
    </w:p>
    <w:p w14:paraId="1A8963D8" w14:textId="77777777" w:rsidR="00AC010D" w:rsidRDefault="00A126DC">
      <w:pPr>
        <w:jc w:val="center"/>
      </w:pPr>
      <w:r>
        <w:rPr>
          <w:noProof/>
          <w:lang w:eastAsia="zh-CN"/>
        </w:rPr>
        <w:drawing>
          <wp:inline distT="114300" distB="114300" distL="114300" distR="114300" wp14:anchorId="3FAF37AC" wp14:editId="3FF7AA3C">
            <wp:extent cx="2832100" cy="3321050"/>
            <wp:effectExtent l="0" t="0" r="635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832193" cy="3321159"/>
                    </a:xfrm>
                    <a:prstGeom prst="rect">
                      <a:avLst/>
                    </a:prstGeom>
                    <a:ln/>
                  </pic:spPr>
                </pic:pic>
              </a:graphicData>
            </a:graphic>
          </wp:inline>
        </w:drawing>
      </w:r>
    </w:p>
    <w:p w14:paraId="23C80E1E" w14:textId="77777777" w:rsidR="00AC010D" w:rsidRDefault="00A126DC">
      <w:pPr>
        <w:numPr>
          <w:ilvl w:val="1"/>
          <w:numId w:val="1"/>
        </w:numPr>
        <w:contextualSpacing/>
      </w:pPr>
      <w:r>
        <w:t xml:space="preserve">The pop up will close and your “Distance to Channel” </w:t>
      </w:r>
      <w:r>
        <w:rPr>
          <w:b/>
        </w:rPr>
        <w:t xml:space="preserve">field </w:t>
      </w:r>
      <w:r>
        <w:t>will now contain the data we generated!</w:t>
      </w:r>
    </w:p>
    <w:p w14:paraId="4CD254A9" w14:textId="77777777" w:rsidR="00AC010D" w:rsidRDefault="00A126DC">
      <w:pPr>
        <w:numPr>
          <w:ilvl w:val="0"/>
          <w:numId w:val="1"/>
        </w:numPr>
        <w:contextualSpacing/>
      </w:pPr>
      <w:r>
        <w:t xml:space="preserve">Delete the “NEAR_FID” and “NEAR_DIST” </w:t>
      </w:r>
      <w:r>
        <w:rPr>
          <w:b/>
        </w:rPr>
        <w:t>fields</w:t>
      </w:r>
      <w:r>
        <w:t xml:space="preserve"> by right clicking them in the </w:t>
      </w:r>
      <w:r>
        <w:rPr>
          <w:b/>
        </w:rPr>
        <w:t>Attribute Table</w:t>
      </w:r>
      <w:r>
        <w:t xml:space="preserve"> and selecting “Delete Field”. Click “Yes” when prompted about deleting the field.</w:t>
      </w:r>
    </w:p>
    <w:p w14:paraId="3C06C757" w14:textId="77777777" w:rsidR="00AC010D" w:rsidRDefault="00A126DC">
      <w:pPr>
        <w:numPr>
          <w:ilvl w:val="0"/>
          <w:numId w:val="1"/>
        </w:numPr>
        <w:contextualSpacing/>
      </w:pPr>
      <w:r>
        <w:t>The second explanatory variable we will calculate is relative isolation. This measure is very similar to distance from channel, except this time we will be measuring the distance between pools instead of the distance to channel. Follow steps #27-31 except use the following:</w:t>
      </w:r>
    </w:p>
    <w:p w14:paraId="6B1A1651" w14:textId="77777777" w:rsidR="00AC010D" w:rsidRDefault="00A126DC">
      <w:pPr>
        <w:numPr>
          <w:ilvl w:val="1"/>
          <w:numId w:val="1"/>
        </w:numPr>
        <w:contextualSpacing/>
      </w:pPr>
      <w:r>
        <w:t xml:space="preserve">When adding a new </w:t>
      </w:r>
      <w:r>
        <w:rPr>
          <w:b/>
        </w:rPr>
        <w:t>field</w:t>
      </w:r>
      <w:r>
        <w:t xml:space="preserve"> use the details: Name = “DIST_POOL”, Alias = “Distance to Pool”, Type = Double.</w:t>
      </w:r>
    </w:p>
    <w:p w14:paraId="62D706BA" w14:textId="77777777" w:rsidR="00AC010D" w:rsidRDefault="00A126DC">
      <w:pPr>
        <w:numPr>
          <w:ilvl w:val="1"/>
          <w:numId w:val="1"/>
        </w:numPr>
        <w:contextualSpacing/>
      </w:pPr>
      <w:r>
        <w:lastRenderedPageBreak/>
        <w:t xml:space="preserve">When using the </w:t>
      </w:r>
      <w:proofErr w:type="gramStart"/>
      <w:r>
        <w:rPr>
          <w:b/>
        </w:rPr>
        <w:t>Near</w:t>
      </w:r>
      <w:proofErr w:type="gramEnd"/>
      <w:r>
        <w:t xml:space="preserve"> tool use the input variables: Input Features = “Rock Pools”, Near Features = “Rock Pools”.</w:t>
      </w:r>
    </w:p>
    <w:p w14:paraId="6E29FD96" w14:textId="77777777" w:rsidR="00AC010D" w:rsidRDefault="00A126DC">
      <w:pPr>
        <w:numPr>
          <w:ilvl w:val="1"/>
          <w:numId w:val="1"/>
        </w:numPr>
        <w:contextualSpacing/>
      </w:pPr>
      <w:r>
        <w:t xml:space="preserve">When doing your </w:t>
      </w:r>
      <w:r>
        <w:rPr>
          <w:b/>
        </w:rPr>
        <w:t xml:space="preserve">Field Calculator </w:t>
      </w:r>
      <w:r>
        <w:t>use the equation</w:t>
      </w:r>
      <w:r>
        <w:rPr>
          <w:b/>
        </w:rPr>
        <w:t>: “</w:t>
      </w:r>
      <w:r>
        <w:t>Distance to Pool” = “NEAR_DIST”</w:t>
      </w:r>
    </w:p>
    <w:p w14:paraId="5BF25289" w14:textId="77777777" w:rsidR="003E74AE" w:rsidRPr="00244465" w:rsidRDefault="007D3BD4" w:rsidP="00244465">
      <w:pPr>
        <w:numPr>
          <w:ilvl w:val="1"/>
          <w:numId w:val="1"/>
        </w:numPr>
        <w:contextualSpacing/>
      </w:pPr>
      <w:proofErr w:type="gramStart"/>
      <w:r>
        <w:t>Don’t</w:t>
      </w:r>
      <w:proofErr w:type="gramEnd"/>
      <w:r>
        <w:t xml:space="preserve"> forget to delete “NEAR_FID” and “NEAR_DIST” again when you’re done!</w:t>
      </w:r>
    </w:p>
    <w:p w14:paraId="7A553319" w14:textId="77777777" w:rsidR="00AC010D" w:rsidRDefault="00A126DC">
      <w:pPr>
        <w:numPr>
          <w:ilvl w:val="0"/>
          <w:numId w:val="1"/>
        </w:numPr>
        <w:contextualSpacing/>
        <w:rPr>
          <w:b/>
        </w:rPr>
      </w:pPr>
      <w:r>
        <w:rPr>
          <w:b/>
        </w:rPr>
        <w:t>Export your Attribute Table:</w:t>
      </w:r>
    </w:p>
    <w:p w14:paraId="3196446A" w14:textId="77777777" w:rsidR="00BE1261" w:rsidRDefault="00BE1261" w:rsidP="00BE1261">
      <w:pPr>
        <w:numPr>
          <w:ilvl w:val="1"/>
          <w:numId w:val="1"/>
        </w:numPr>
        <w:contextualSpacing/>
      </w:pPr>
      <w:r>
        <w:t xml:space="preserve">To do this, select all </w:t>
      </w:r>
      <w:r>
        <w:rPr>
          <w:b/>
          <w:bCs/>
        </w:rPr>
        <w:t>features</w:t>
      </w:r>
      <w:r>
        <w:t xml:space="preserve"> by opening the </w:t>
      </w:r>
      <w:r>
        <w:rPr>
          <w:b/>
          <w:bCs/>
        </w:rPr>
        <w:t>Attribute Table</w:t>
      </w:r>
      <w:r>
        <w:t xml:space="preserve"> and clicking the “</w:t>
      </w:r>
      <w:r w:rsidRPr="00BE1261">
        <w:t>Table Options</w:t>
      </w:r>
      <w:r>
        <w:t>”</w:t>
      </w:r>
      <w:r>
        <w:rPr>
          <w:b/>
          <w:bCs/>
        </w:rPr>
        <w:t xml:space="preserve"> </w:t>
      </w:r>
      <w:r>
        <w:t xml:space="preserve">menu  </w:t>
      </w:r>
      <w:r>
        <w:rPr>
          <w:noProof/>
          <w:lang w:eastAsia="zh-CN"/>
        </w:rPr>
        <w:drawing>
          <wp:inline distT="114300" distB="114300" distL="114300" distR="114300" wp14:anchorId="1B4A9717" wp14:editId="17931849">
            <wp:extent cx="314325" cy="228600"/>
            <wp:effectExtent l="0" t="0" r="0" b="0"/>
            <wp:docPr id="3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314325" cy="228600"/>
                    </a:xfrm>
                    <a:prstGeom prst="rect">
                      <a:avLst/>
                    </a:prstGeom>
                    <a:ln/>
                  </pic:spPr>
                </pic:pic>
              </a:graphicData>
            </a:graphic>
          </wp:inline>
        </w:drawing>
      </w:r>
      <w:r>
        <w:t xml:space="preserve"> and “Select All”.</w:t>
      </w:r>
    </w:p>
    <w:p w14:paraId="6CCB5392" w14:textId="77777777" w:rsidR="00BE1261" w:rsidRDefault="00BE1261" w:rsidP="00BE1261">
      <w:pPr>
        <w:numPr>
          <w:ilvl w:val="1"/>
          <w:numId w:val="1"/>
        </w:numPr>
        <w:contextualSpacing/>
      </w:pPr>
      <w:r>
        <w:t>Right click on the gray area to the left of the table, and click “Copy Selected”.</w:t>
      </w:r>
    </w:p>
    <w:p w14:paraId="4F5209AA" w14:textId="77777777" w:rsidR="00BE1261" w:rsidRDefault="00BE1261" w:rsidP="00BE1261">
      <w:pPr>
        <w:ind w:left="1440"/>
        <w:contextualSpacing/>
        <w:jc w:val="center"/>
      </w:pPr>
      <w:r>
        <w:rPr>
          <w:noProof/>
          <w:lang w:eastAsia="zh-CN"/>
        </w:rPr>
        <w:drawing>
          <wp:inline distT="0" distB="0" distL="0" distR="0" wp14:anchorId="01177493" wp14:editId="7BDFECE3">
            <wp:extent cx="1543050" cy="252598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6865" cy="2564975"/>
                    </a:xfrm>
                    <a:prstGeom prst="rect">
                      <a:avLst/>
                    </a:prstGeom>
                    <a:noFill/>
                    <a:ln>
                      <a:noFill/>
                    </a:ln>
                  </pic:spPr>
                </pic:pic>
              </a:graphicData>
            </a:graphic>
          </wp:inline>
        </w:drawing>
      </w:r>
    </w:p>
    <w:p w14:paraId="1949A1E4" w14:textId="77777777" w:rsidR="00BE1261" w:rsidRDefault="00BE1261" w:rsidP="00BE1261">
      <w:pPr>
        <w:numPr>
          <w:ilvl w:val="1"/>
          <w:numId w:val="1"/>
        </w:numPr>
        <w:contextualSpacing/>
      </w:pPr>
      <w:r>
        <w:t>Open Microsoft Excel (or Google Sheets) and paste the copied features (</w:t>
      </w:r>
      <w:proofErr w:type="spellStart"/>
      <w:r>
        <w:t>ctrl+v</w:t>
      </w:r>
      <w:proofErr w:type="spellEnd"/>
      <w:r>
        <w:t>).</w:t>
      </w:r>
    </w:p>
    <w:p w14:paraId="38D46738" w14:textId="45007BF4" w:rsidR="00BE1261" w:rsidRPr="00B70033" w:rsidRDefault="00A91396" w:rsidP="00244465">
      <w:pPr>
        <w:numPr>
          <w:ilvl w:val="1"/>
          <w:numId w:val="1"/>
        </w:numPr>
        <w:contextualSpacing/>
        <w:rPr>
          <w:b/>
          <w:bCs/>
        </w:rPr>
      </w:pPr>
      <w:r w:rsidRPr="00B70033">
        <w:rPr>
          <w:b/>
          <w:bCs/>
        </w:rPr>
        <w:t>Save this file</w:t>
      </w:r>
      <w:r w:rsidR="006E36EA">
        <w:rPr>
          <w:b/>
          <w:bCs/>
        </w:rPr>
        <w:t xml:space="preserve"> as “LastName_FirstName_AttributeTable.xlsx”. You will use this file</w:t>
      </w:r>
      <w:r w:rsidRPr="00B70033">
        <w:rPr>
          <w:b/>
          <w:bCs/>
        </w:rPr>
        <w:t xml:space="preserve"> to complete your additional biodiversity analyses (</w:t>
      </w:r>
      <w:proofErr w:type="gramStart"/>
      <w:r w:rsidRPr="00B70033">
        <w:rPr>
          <w:b/>
          <w:bCs/>
        </w:rPr>
        <w:t>see attached</w:t>
      </w:r>
      <w:proofErr w:type="gramEnd"/>
      <w:r w:rsidRPr="00B70033">
        <w:rPr>
          <w:b/>
          <w:bCs/>
        </w:rPr>
        <w:t xml:space="preserve"> assignment)</w:t>
      </w:r>
      <w:r w:rsidR="00E43697" w:rsidRPr="00B70033">
        <w:rPr>
          <w:b/>
          <w:bCs/>
        </w:rPr>
        <w:t>.</w:t>
      </w:r>
      <w:bookmarkStart w:id="3" w:name="_8bod8evsus2u" w:colFirst="0" w:colLast="0"/>
      <w:bookmarkEnd w:id="3"/>
    </w:p>
    <w:p w14:paraId="47889C72" w14:textId="77777777" w:rsidR="00AC010D" w:rsidRDefault="00244465">
      <w:pPr>
        <w:pStyle w:val="Heading2"/>
        <w:rPr>
          <w:b/>
        </w:rPr>
      </w:pPr>
      <w:r>
        <w:rPr>
          <w:b/>
        </w:rPr>
        <w:t>Species Distribution – Putting it all together</w:t>
      </w:r>
    </w:p>
    <w:p w14:paraId="5EE697BB" w14:textId="77777777" w:rsidR="00AC010D" w:rsidRDefault="00A126DC">
      <w:pPr>
        <w:numPr>
          <w:ilvl w:val="0"/>
          <w:numId w:val="1"/>
        </w:numPr>
        <w:spacing w:after="0"/>
        <w:contextualSpacing/>
      </w:pPr>
      <w:proofErr w:type="gramStart"/>
      <w:r>
        <w:t>Let’s</w:t>
      </w:r>
      <w:proofErr w:type="gramEnd"/>
      <w:r>
        <w:t xml:space="preserve"> take a look at a few specific species with our data. There are 10 species fields provided in the dataset:</w:t>
      </w:r>
    </w:p>
    <w:p w14:paraId="4F57C45D" w14:textId="77777777" w:rsidR="00AC010D" w:rsidRDefault="00A126DC">
      <w:pPr>
        <w:numPr>
          <w:ilvl w:val="1"/>
          <w:numId w:val="1"/>
        </w:numPr>
        <w:spacing w:after="0"/>
        <w:contextualSpacing/>
      </w:pPr>
      <w:r>
        <w:t>Leech</w:t>
      </w:r>
    </w:p>
    <w:p w14:paraId="7514FF0B" w14:textId="77777777" w:rsidR="00AC010D" w:rsidRDefault="00A126DC">
      <w:pPr>
        <w:numPr>
          <w:ilvl w:val="1"/>
          <w:numId w:val="1"/>
        </w:numPr>
        <w:spacing w:after="0"/>
        <w:contextualSpacing/>
      </w:pPr>
      <w:proofErr w:type="spellStart"/>
      <w:r>
        <w:t>Physid</w:t>
      </w:r>
      <w:proofErr w:type="spellEnd"/>
      <w:r>
        <w:t xml:space="preserve"> Snail</w:t>
      </w:r>
    </w:p>
    <w:p w14:paraId="41895257" w14:textId="77777777" w:rsidR="00AC010D" w:rsidRDefault="00A126DC">
      <w:pPr>
        <w:numPr>
          <w:ilvl w:val="1"/>
          <w:numId w:val="1"/>
        </w:numPr>
        <w:spacing w:after="0"/>
        <w:contextualSpacing/>
      </w:pPr>
      <w:proofErr w:type="spellStart"/>
      <w:r>
        <w:t>Planorbid</w:t>
      </w:r>
      <w:proofErr w:type="spellEnd"/>
      <w:r>
        <w:t xml:space="preserve"> Snail</w:t>
      </w:r>
    </w:p>
    <w:p w14:paraId="4C28AB7F" w14:textId="77777777" w:rsidR="00AC010D" w:rsidRDefault="00A126DC">
      <w:pPr>
        <w:numPr>
          <w:ilvl w:val="1"/>
          <w:numId w:val="1"/>
        </w:numPr>
        <w:spacing w:after="0"/>
        <w:contextualSpacing/>
      </w:pPr>
      <w:proofErr w:type="spellStart"/>
      <w:r>
        <w:t>Pleurocerid</w:t>
      </w:r>
      <w:proofErr w:type="spellEnd"/>
      <w:r>
        <w:t xml:space="preserve"> Snail</w:t>
      </w:r>
    </w:p>
    <w:p w14:paraId="4F480373" w14:textId="77777777" w:rsidR="00AC010D" w:rsidRDefault="00A126DC">
      <w:pPr>
        <w:numPr>
          <w:ilvl w:val="1"/>
          <w:numId w:val="1"/>
        </w:numPr>
        <w:spacing w:after="0"/>
        <w:contextualSpacing/>
      </w:pPr>
      <w:proofErr w:type="spellStart"/>
      <w:r>
        <w:t>Viviparid</w:t>
      </w:r>
      <w:proofErr w:type="spellEnd"/>
      <w:r>
        <w:t xml:space="preserve"> Snail</w:t>
      </w:r>
    </w:p>
    <w:p w14:paraId="18B9243A" w14:textId="77777777" w:rsidR="00AC010D" w:rsidRDefault="00A126DC">
      <w:pPr>
        <w:numPr>
          <w:ilvl w:val="1"/>
          <w:numId w:val="1"/>
        </w:numPr>
        <w:spacing w:after="0"/>
        <w:contextualSpacing/>
      </w:pPr>
      <w:r>
        <w:t>Asian Clam</w:t>
      </w:r>
    </w:p>
    <w:p w14:paraId="11AF898F" w14:textId="77777777" w:rsidR="00AC010D" w:rsidRDefault="00A126DC">
      <w:pPr>
        <w:numPr>
          <w:ilvl w:val="1"/>
          <w:numId w:val="1"/>
        </w:numPr>
        <w:spacing w:after="0"/>
        <w:contextualSpacing/>
      </w:pPr>
      <w:proofErr w:type="spellStart"/>
      <w:r>
        <w:t>Sideswimmer</w:t>
      </w:r>
      <w:proofErr w:type="spellEnd"/>
    </w:p>
    <w:p w14:paraId="163CE72D" w14:textId="77777777" w:rsidR="00AC010D" w:rsidRDefault="00A126DC">
      <w:pPr>
        <w:numPr>
          <w:ilvl w:val="1"/>
          <w:numId w:val="1"/>
        </w:numPr>
        <w:spacing w:after="0"/>
        <w:contextualSpacing/>
      </w:pPr>
      <w:r>
        <w:t>Water Strider</w:t>
      </w:r>
    </w:p>
    <w:p w14:paraId="397D73FA" w14:textId="77777777" w:rsidR="00AC010D" w:rsidRDefault="00A126DC">
      <w:pPr>
        <w:numPr>
          <w:ilvl w:val="1"/>
          <w:numId w:val="1"/>
        </w:numPr>
        <w:spacing w:after="0"/>
        <w:contextualSpacing/>
      </w:pPr>
      <w:r>
        <w:t>Water Scavenger Beetle</w:t>
      </w:r>
    </w:p>
    <w:p w14:paraId="1CD7145D" w14:textId="77777777" w:rsidR="00AC010D" w:rsidRDefault="00A126DC">
      <w:pPr>
        <w:numPr>
          <w:ilvl w:val="1"/>
          <w:numId w:val="1"/>
        </w:numPr>
        <w:spacing w:after="0"/>
        <w:contextualSpacing/>
      </w:pPr>
      <w:proofErr w:type="spellStart"/>
      <w:r>
        <w:t>Predaccous</w:t>
      </w:r>
      <w:proofErr w:type="spellEnd"/>
      <w:r>
        <w:t xml:space="preserve"> Diving Beetle</w:t>
      </w:r>
    </w:p>
    <w:p w14:paraId="023505C3" w14:textId="77777777" w:rsidR="00AC010D" w:rsidRDefault="00A126DC">
      <w:pPr>
        <w:numPr>
          <w:ilvl w:val="1"/>
          <w:numId w:val="1"/>
        </w:numPr>
        <w:spacing w:after="0"/>
        <w:contextualSpacing/>
      </w:pPr>
      <w:r>
        <w:t>Damselfly</w:t>
      </w:r>
    </w:p>
    <w:p w14:paraId="472AB260" w14:textId="77777777" w:rsidR="00AC010D" w:rsidRDefault="00A126DC">
      <w:pPr>
        <w:numPr>
          <w:ilvl w:val="1"/>
          <w:numId w:val="1"/>
        </w:numPr>
        <w:spacing w:after="0"/>
        <w:contextualSpacing/>
      </w:pPr>
      <w:r>
        <w:t>Skimmer Dragonfly</w:t>
      </w:r>
    </w:p>
    <w:p w14:paraId="4C09F0FB" w14:textId="77777777" w:rsidR="00AC010D" w:rsidRDefault="00A126DC">
      <w:pPr>
        <w:numPr>
          <w:ilvl w:val="1"/>
          <w:numId w:val="1"/>
        </w:numPr>
        <w:spacing w:after="0"/>
        <w:contextualSpacing/>
      </w:pPr>
      <w:r>
        <w:t>Mosquito</w:t>
      </w:r>
    </w:p>
    <w:p w14:paraId="346EB170" w14:textId="77777777" w:rsidR="00AC010D" w:rsidRDefault="003C3406">
      <w:pPr>
        <w:numPr>
          <w:ilvl w:val="1"/>
          <w:numId w:val="1"/>
        </w:numPr>
        <w:spacing w:after="0"/>
        <w:contextualSpacing/>
      </w:pPr>
      <w:r>
        <w:t>Bloodworm</w:t>
      </w:r>
    </w:p>
    <w:p w14:paraId="1599F0E1" w14:textId="77777777" w:rsidR="00AC010D" w:rsidRDefault="00A126DC">
      <w:pPr>
        <w:numPr>
          <w:ilvl w:val="0"/>
          <w:numId w:val="1"/>
        </w:numPr>
        <w:spacing w:after="0"/>
        <w:contextualSpacing/>
      </w:pPr>
      <w:r>
        <w:lastRenderedPageBreak/>
        <w:t>Make a map using the knowledge you have gained and the instructions above that displays one of the following:</w:t>
      </w:r>
    </w:p>
    <w:p w14:paraId="4DBA9D63" w14:textId="77777777" w:rsidR="00AC010D" w:rsidRDefault="00A126DC" w:rsidP="00A128A4">
      <w:pPr>
        <w:numPr>
          <w:ilvl w:val="1"/>
          <w:numId w:val="1"/>
        </w:numPr>
        <w:spacing w:after="0"/>
        <w:contextualSpacing/>
      </w:pPr>
      <w:r>
        <w:t xml:space="preserve">The presence/absence of your species of interest in each pool (HINT: Use “Categories” </w:t>
      </w:r>
      <w:proofErr w:type="spellStart"/>
      <w:r>
        <w:rPr>
          <w:b/>
        </w:rPr>
        <w:t>symbology</w:t>
      </w:r>
      <w:proofErr w:type="spellEnd"/>
      <w:r w:rsidR="00331424">
        <w:rPr>
          <w:b/>
        </w:rPr>
        <w:t xml:space="preserve"> </w:t>
      </w:r>
      <w:r w:rsidR="00331424">
        <w:t xml:space="preserve">– </w:t>
      </w:r>
      <w:r w:rsidR="00A128A4">
        <w:t>“Add Values” -&gt; 0 will represent all pools with none of your species and</w:t>
      </w:r>
      <w:r w:rsidR="00331424">
        <w:t xml:space="preserve"> “all other values” </w:t>
      </w:r>
      <w:r w:rsidR="00A128A4">
        <w:t>will represent all pools with one or more of your species</w:t>
      </w:r>
      <w:r>
        <w:t>).</w:t>
      </w:r>
    </w:p>
    <w:p w14:paraId="0B34BAE8" w14:textId="77777777" w:rsidR="00AC010D" w:rsidRDefault="00A126DC">
      <w:pPr>
        <w:numPr>
          <w:ilvl w:val="1"/>
          <w:numId w:val="1"/>
        </w:numPr>
        <w:spacing w:after="0"/>
        <w:contextualSpacing/>
      </w:pPr>
      <w:r>
        <w:t xml:space="preserve">The relative number of your species in the pools that contain it (HINT: Use “Quantities” </w:t>
      </w:r>
      <w:proofErr w:type="spellStart"/>
      <w:r>
        <w:rPr>
          <w:b/>
        </w:rPr>
        <w:t>symbology</w:t>
      </w:r>
      <w:proofErr w:type="spellEnd"/>
      <w:r w:rsidR="00A128A4">
        <w:rPr>
          <w:b/>
        </w:rPr>
        <w:t xml:space="preserve"> </w:t>
      </w:r>
      <w:r w:rsidR="00A128A4">
        <w:rPr>
          <w:bCs/>
        </w:rPr>
        <w:t>as in previous exercises</w:t>
      </w:r>
      <w:r>
        <w:t>).</w:t>
      </w:r>
    </w:p>
    <w:p w14:paraId="00F304E4" w14:textId="58F76BDC" w:rsidR="00AC010D" w:rsidRDefault="00A126DC">
      <w:pPr>
        <w:numPr>
          <w:ilvl w:val="0"/>
          <w:numId w:val="1"/>
        </w:numPr>
        <w:spacing w:after="0"/>
        <w:contextualSpacing/>
      </w:pPr>
      <w:r>
        <w:t xml:space="preserve">Be sure your map has appropriate </w:t>
      </w:r>
      <w:r>
        <w:rPr>
          <w:b/>
        </w:rPr>
        <w:t>Title</w:t>
      </w:r>
      <w:r>
        <w:t>, that a reader can tell which species you have mapped</w:t>
      </w:r>
      <w:r w:rsidR="00C940DC">
        <w:t xml:space="preserve"> (to edit the Title go to File -&gt; Map Document Properties)</w:t>
      </w:r>
      <w:r>
        <w:t xml:space="preserve"> and </w:t>
      </w:r>
      <w:proofErr w:type="gramStart"/>
      <w:r>
        <w:t>don’t</w:t>
      </w:r>
      <w:proofErr w:type="gramEnd"/>
      <w:r>
        <w:t xml:space="preserve"> forget to include the other map elements!</w:t>
      </w:r>
    </w:p>
    <w:p w14:paraId="060F518F" w14:textId="77777777" w:rsidR="00AC010D" w:rsidRDefault="00A126DC">
      <w:pPr>
        <w:numPr>
          <w:ilvl w:val="0"/>
          <w:numId w:val="1"/>
        </w:numPr>
        <w:spacing w:after="0"/>
        <w:contextualSpacing/>
        <w:rPr>
          <w:b/>
        </w:rPr>
      </w:pPr>
      <w:r>
        <w:rPr>
          <w:b/>
        </w:rPr>
        <w:t>Export Map #3</w:t>
      </w:r>
    </w:p>
    <w:p w14:paraId="14B88D4E" w14:textId="77777777" w:rsidR="00AC010D" w:rsidRDefault="00A126DC">
      <w:pPr>
        <w:numPr>
          <w:ilvl w:val="1"/>
          <w:numId w:val="1"/>
        </w:numPr>
        <w:spacing w:after="0"/>
        <w:contextualSpacing/>
      </w:pPr>
      <w:r>
        <w:t>Click File-&gt;Export Map and save this map as a jpeg with the title “LastName_FirstName_Map3”</w:t>
      </w:r>
    </w:p>
    <w:p w14:paraId="0711AAB6" w14:textId="77777777" w:rsidR="00244465" w:rsidRDefault="00244465" w:rsidP="00244465">
      <w:pPr>
        <w:spacing w:after="0"/>
        <w:contextualSpacing/>
      </w:pPr>
    </w:p>
    <w:p w14:paraId="4BCEB342" w14:textId="77777777" w:rsidR="00244465" w:rsidRDefault="00244465">
      <w:pPr>
        <w:rPr>
          <w:b/>
          <w:sz w:val="26"/>
          <w:szCs w:val="26"/>
        </w:rPr>
      </w:pPr>
      <w:r>
        <w:rPr>
          <w:b/>
        </w:rPr>
        <w:br w:type="page"/>
      </w:r>
    </w:p>
    <w:p w14:paraId="53BFBE47" w14:textId="77777777" w:rsidR="00244465" w:rsidRPr="00244465" w:rsidRDefault="00244465" w:rsidP="008F2DB0">
      <w:pPr>
        <w:pStyle w:val="Heading2"/>
        <w:rPr>
          <w:b/>
        </w:rPr>
      </w:pPr>
      <w:r>
        <w:rPr>
          <w:b/>
        </w:rPr>
        <w:lastRenderedPageBreak/>
        <w:t>Spatial Analysis (</w:t>
      </w:r>
      <w:r w:rsidR="008F2DB0">
        <w:rPr>
          <w:b/>
        </w:rPr>
        <w:t>Available Extension for Analyzing Spatial Patterns</w:t>
      </w:r>
      <w:r>
        <w:rPr>
          <w:b/>
        </w:rPr>
        <w:t>)</w:t>
      </w:r>
    </w:p>
    <w:p w14:paraId="7DF38AE6" w14:textId="77777777" w:rsidR="008A5F44" w:rsidRDefault="00DC76A8" w:rsidP="00EC7B67">
      <w:pPr>
        <w:numPr>
          <w:ilvl w:val="0"/>
          <w:numId w:val="1"/>
        </w:numPr>
        <w:spacing w:after="0"/>
        <w:contextualSpacing/>
      </w:pPr>
      <w:r>
        <w:t xml:space="preserve">Now </w:t>
      </w:r>
      <w:proofErr w:type="gramStart"/>
      <w:r>
        <w:t>let’s</w:t>
      </w:r>
      <w:proofErr w:type="gramEnd"/>
      <w:r>
        <w:t xml:space="preserve"> use a</w:t>
      </w:r>
      <w:r w:rsidR="005928F8">
        <w:t xml:space="preserve"> spatial</w:t>
      </w:r>
      <w:r>
        <w:t xml:space="preserve"> tool to help us understand </w:t>
      </w:r>
      <w:r w:rsidR="005928F8">
        <w:t>whether or not the species yo</w:t>
      </w:r>
      <w:r w:rsidR="00C13E26">
        <w:t>u are interested in are</w:t>
      </w:r>
      <w:r w:rsidR="005928F8">
        <w:t xml:space="preserve"> clustered. </w:t>
      </w:r>
      <w:r w:rsidR="001A56D7">
        <w:t>(nearest neighbor all pools, then species selections, compare nearest neighbor ratio)</w:t>
      </w:r>
    </w:p>
    <w:p w14:paraId="032482FC" w14:textId="77777777" w:rsidR="001A56D7" w:rsidRDefault="001A56D7" w:rsidP="00E011DC">
      <w:pPr>
        <w:numPr>
          <w:ilvl w:val="1"/>
          <w:numId w:val="1"/>
        </w:numPr>
        <w:spacing w:after="0"/>
        <w:contextualSpacing/>
      </w:pPr>
      <w:r>
        <w:t xml:space="preserve">This tool uses the active selection for its analysis, so </w:t>
      </w:r>
      <w:proofErr w:type="gramStart"/>
      <w:r>
        <w:t>let’s</w:t>
      </w:r>
      <w:proofErr w:type="gramEnd"/>
      <w:r>
        <w:t xml:space="preserve"> make sure we are working with all the Rock Pools to start. Go to “</w:t>
      </w:r>
      <w:proofErr w:type="spellStart"/>
      <w:r>
        <w:t>S</w:t>
      </w:r>
      <w:r w:rsidR="00E011DC">
        <w:t>ymbology</w:t>
      </w:r>
      <w:proofErr w:type="spellEnd"/>
      <w:r>
        <w:t xml:space="preserve">” menu </w:t>
      </w:r>
      <w:r w:rsidR="00E011DC">
        <w:t>by right clicking the layer in the table of contents. Select “Single Symbol” and then OK. All the Rock Pools should now be visible on the map display.</w:t>
      </w:r>
    </w:p>
    <w:p w14:paraId="2AC1A08A" w14:textId="77777777" w:rsidR="00DC76A8" w:rsidRDefault="001A56D7" w:rsidP="008A5F44">
      <w:pPr>
        <w:numPr>
          <w:ilvl w:val="1"/>
          <w:numId w:val="1"/>
        </w:numPr>
        <w:spacing w:after="0"/>
        <w:contextualSpacing/>
      </w:pPr>
      <w:r>
        <w:t xml:space="preserve">Open </w:t>
      </w:r>
      <w:proofErr w:type="spellStart"/>
      <w:r>
        <w:rPr>
          <w:b/>
          <w:bCs/>
        </w:rPr>
        <w:t>ArcToolbox</w:t>
      </w:r>
      <w:proofErr w:type="spellEnd"/>
      <w:r>
        <w:rPr>
          <w:b/>
          <w:bCs/>
        </w:rPr>
        <w:t xml:space="preserve"> </w:t>
      </w:r>
      <w:r>
        <w:rPr>
          <w:noProof/>
          <w:lang w:eastAsia="zh-CN"/>
        </w:rPr>
        <w:drawing>
          <wp:inline distT="114300" distB="114300" distL="114300" distR="114300" wp14:anchorId="588FB73A" wp14:editId="1C750DB4">
            <wp:extent cx="228600" cy="200025"/>
            <wp:effectExtent l="0" t="0" r="0" b="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28600" cy="200025"/>
                    </a:xfrm>
                    <a:prstGeom prst="rect">
                      <a:avLst/>
                    </a:prstGeom>
                    <a:ln/>
                  </pic:spPr>
                </pic:pic>
              </a:graphicData>
            </a:graphic>
          </wp:inline>
        </w:drawing>
      </w:r>
      <w:r>
        <w:t xml:space="preserve"> and navigate to Spatial Statistics Tools -&gt; Analyzing Patterns -&gt; Average Nearest Neighbor.</w:t>
      </w:r>
    </w:p>
    <w:p w14:paraId="6138A14E" w14:textId="77777777" w:rsidR="00235A56" w:rsidRDefault="00235A56" w:rsidP="00235A56">
      <w:pPr>
        <w:spacing w:after="0"/>
        <w:contextualSpacing/>
        <w:jc w:val="center"/>
      </w:pPr>
      <w:r>
        <w:rPr>
          <w:noProof/>
          <w:lang w:eastAsia="zh-CN"/>
        </w:rPr>
        <w:drawing>
          <wp:inline distT="0" distB="0" distL="0" distR="0" wp14:anchorId="519B7FDE" wp14:editId="55853A71">
            <wp:extent cx="3086100" cy="97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1116" cy="983281"/>
                    </a:xfrm>
                    <a:prstGeom prst="rect">
                      <a:avLst/>
                    </a:prstGeom>
                    <a:noFill/>
                    <a:ln>
                      <a:noFill/>
                    </a:ln>
                  </pic:spPr>
                </pic:pic>
              </a:graphicData>
            </a:graphic>
          </wp:inline>
        </w:drawing>
      </w:r>
    </w:p>
    <w:p w14:paraId="54910FA4" w14:textId="77777777" w:rsidR="001A56D7" w:rsidRDefault="00122659" w:rsidP="004F7B2D">
      <w:pPr>
        <w:numPr>
          <w:ilvl w:val="1"/>
          <w:numId w:val="1"/>
        </w:numPr>
        <w:spacing w:after="0"/>
        <w:contextualSpacing/>
      </w:pPr>
      <w:r>
        <w:t>When using</w:t>
      </w:r>
      <w:r w:rsidR="004F7B2D" w:rsidRPr="004F7B2D">
        <w:t xml:space="preserve"> </w:t>
      </w:r>
      <w:r w:rsidR="004F7B2D">
        <w:t xml:space="preserve">the </w:t>
      </w:r>
      <w:r w:rsidR="004F7B2D">
        <w:rPr>
          <w:b/>
        </w:rPr>
        <w:t>Average Nearest Neighbor</w:t>
      </w:r>
      <w:r w:rsidR="004F7B2D">
        <w:t xml:space="preserve"> tool use the input variables: Input Features = “Rock Pools”, Distance = “Euclidean Distance”, Generate Report = Checked On, Area = Leave blank.</w:t>
      </w:r>
    </w:p>
    <w:p w14:paraId="5C11EC67" w14:textId="77777777" w:rsidR="00235A56" w:rsidRDefault="00235A56" w:rsidP="00235A56">
      <w:pPr>
        <w:spacing w:after="0"/>
        <w:contextualSpacing/>
        <w:jc w:val="center"/>
      </w:pPr>
      <w:r>
        <w:rPr>
          <w:noProof/>
          <w:lang w:eastAsia="zh-CN"/>
        </w:rPr>
        <w:drawing>
          <wp:inline distT="0" distB="0" distL="0" distR="0" wp14:anchorId="731FF63C" wp14:editId="2C365F4C">
            <wp:extent cx="2752725" cy="18873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650" cy="1899609"/>
                    </a:xfrm>
                    <a:prstGeom prst="rect">
                      <a:avLst/>
                    </a:prstGeom>
                    <a:noFill/>
                    <a:ln>
                      <a:noFill/>
                    </a:ln>
                  </pic:spPr>
                </pic:pic>
              </a:graphicData>
            </a:graphic>
          </wp:inline>
        </w:drawing>
      </w:r>
    </w:p>
    <w:p w14:paraId="36A725DA" w14:textId="77777777" w:rsidR="00122659" w:rsidRDefault="00FB7A70" w:rsidP="008A5F44">
      <w:pPr>
        <w:numPr>
          <w:ilvl w:val="1"/>
          <w:numId w:val="1"/>
        </w:numPr>
        <w:spacing w:after="0"/>
        <w:contextualSpacing/>
      </w:pPr>
      <w:r>
        <w:t>To access the results of this tool, click the “</w:t>
      </w:r>
      <w:proofErr w:type="spellStart"/>
      <w:r>
        <w:t>Geoprocessing</w:t>
      </w:r>
      <w:proofErr w:type="spellEnd"/>
      <w:r>
        <w:t>” drop down menu on the top of your navigation bar and select “Results”.</w:t>
      </w:r>
    </w:p>
    <w:p w14:paraId="4563EE64" w14:textId="77777777" w:rsidR="00FB7A70" w:rsidRDefault="00FB7A70" w:rsidP="008A5F44">
      <w:pPr>
        <w:numPr>
          <w:ilvl w:val="1"/>
          <w:numId w:val="1"/>
        </w:numPr>
        <w:spacing w:after="0"/>
        <w:contextualSpacing/>
      </w:pPr>
      <w:r>
        <w:t>Open the “Current Session” drop down, then the top entry, “Average Nearest Neighbor”. Double click on the item titled “Report File…”</w:t>
      </w:r>
    </w:p>
    <w:p w14:paraId="25BD5622" w14:textId="77777777" w:rsidR="00755424" w:rsidRDefault="00755424" w:rsidP="00755424">
      <w:pPr>
        <w:spacing w:after="0"/>
        <w:contextualSpacing/>
        <w:jc w:val="center"/>
      </w:pPr>
      <w:r>
        <w:rPr>
          <w:noProof/>
          <w:lang w:eastAsia="zh-CN"/>
        </w:rPr>
        <w:drawing>
          <wp:inline distT="0" distB="0" distL="0" distR="0" wp14:anchorId="3CF2B80F" wp14:editId="468BDBEF">
            <wp:extent cx="2061609" cy="1971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69" cy="2004153"/>
                    </a:xfrm>
                    <a:prstGeom prst="rect">
                      <a:avLst/>
                    </a:prstGeom>
                    <a:noFill/>
                    <a:ln>
                      <a:noFill/>
                    </a:ln>
                  </pic:spPr>
                </pic:pic>
              </a:graphicData>
            </a:graphic>
          </wp:inline>
        </w:drawing>
      </w:r>
    </w:p>
    <w:p w14:paraId="6B9E2E17" w14:textId="77777777" w:rsidR="00FB7A70" w:rsidRDefault="00FB7A70" w:rsidP="00EC3789">
      <w:pPr>
        <w:numPr>
          <w:ilvl w:val="0"/>
          <w:numId w:val="1"/>
        </w:numPr>
        <w:spacing w:after="0"/>
        <w:contextualSpacing/>
      </w:pPr>
      <w:r>
        <w:lastRenderedPageBreak/>
        <w:t>This report will provide the results of the spatial analysis. For our purposes, we need to make note of several things:</w:t>
      </w:r>
    </w:p>
    <w:p w14:paraId="2E5B1D18" w14:textId="77777777" w:rsidR="00755424" w:rsidRDefault="00755424" w:rsidP="00755424">
      <w:pPr>
        <w:spacing w:after="0"/>
        <w:ind w:left="360"/>
        <w:contextualSpacing/>
        <w:jc w:val="center"/>
      </w:pPr>
      <w:r>
        <w:rPr>
          <w:noProof/>
          <w:lang w:eastAsia="zh-CN"/>
        </w:rPr>
        <w:drawing>
          <wp:inline distT="0" distB="0" distL="0" distR="0" wp14:anchorId="7E813A69" wp14:editId="3EAABF23">
            <wp:extent cx="3162300" cy="271706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811" cy="2722660"/>
                    </a:xfrm>
                    <a:prstGeom prst="rect">
                      <a:avLst/>
                    </a:prstGeom>
                    <a:noFill/>
                    <a:ln>
                      <a:noFill/>
                    </a:ln>
                  </pic:spPr>
                </pic:pic>
              </a:graphicData>
            </a:graphic>
          </wp:inline>
        </w:drawing>
      </w:r>
    </w:p>
    <w:p w14:paraId="7877FB8E" w14:textId="77777777" w:rsidR="00EC3789" w:rsidRDefault="00FB7A70" w:rsidP="00EC3789">
      <w:pPr>
        <w:numPr>
          <w:ilvl w:val="1"/>
          <w:numId w:val="1"/>
        </w:numPr>
        <w:spacing w:after="0"/>
        <w:contextualSpacing/>
      </w:pPr>
      <w:r>
        <w:t xml:space="preserve">The graph provided tells us if the data is </w:t>
      </w:r>
      <w:r w:rsidRPr="00EC3789">
        <w:rPr>
          <w:b/>
          <w:bCs/>
        </w:rPr>
        <w:t>clustered</w:t>
      </w:r>
      <w:r>
        <w:t xml:space="preserve">, </w:t>
      </w:r>
      <w:r w:rsidRPr="00EC3789">
        <w:rPr>
          <w:b/>
          <w:bCs/>
        </w:rPr>
        <w:t>random</w:t>
      </w:r>
      <w:r>
        <w:t xml:space="preserve"> or </w:t>
      </w:r>
      <w:r w:rsidRPr="00EC3789">
        <w:rPr>
          <w:b/>
          <w:bCs/>
        </w:rPr>
        <w:t>dispersed</w:t>
      </w:r>
      <w:r w:rsidR="00EC3789">
        <w:t xml:space="preserve"> (this is derived from p-value and </w:t>
      </w:r>
      <w:proofErr w:type="gramStart"/>
      <w:r w:rsidR="00EC3789">
        <w:t>z-score</w:t>
      </w:r>
      <w:proofErr w:type="gramEnd"/>
      <w:r w:rsidR="00EC3789">
        <w:t>, as in other statistical analyses)</w:t>
      </w:r>
      <w:r>
        <w:t xml:space="preserve">. </w:t>
      </w:r>
    </w:p>
    <w:p w14:paraId="2DFA6E9F" w14:textId="77777777" w:rsidR="00FB7A70" w:rsidRDefault="00EC3789" w:rsidP="00EC3789">
      <w:pPr>
        <w:numPr>
          <w:ilvl w:val="1"/>
          <w:numId w:val="1"/>
        </w:numPr>
        <w:spacing w:after="0"/>
        <w:contextualSpacing/>
      </w:pPr>
      <w:r>
        <w:t xml:space="preserve">The Rock Pools are </w:t>
      </w:r>
      <w:r w:rsidRPr="00EC3789">
        <w:rPr>
          <w:b/>
          <w:bCs/>
        </w:rPr>
        <w:t>clustered</w:t>
      </w:r>
      <w:r>
        <w:t xml:space="preserve">, which is important because it means if we are trying to look at a specific species within the pools, we need to know whether that species is </w:t>
      </w:r>
      <w:r w:rsidRPr="00EC3789">
        <w:t>as clustered as the pools overall</w:t>
      </w:r>
      <w:r>
        <w:t xml:space="preserve"> or whether it is more or less clustered.</w:t>
      </w:r>
    </w:p>
    <w:p w14:paraId="7B72A34C" w14:textId="77777777" w:rsidR="008F2DB0" w:rsidRDefault="00EC3789" w:rsidP="008F2DB0">
      <w:pPr>
        <w:numPr>
          <w:ilvl w:val="1"/>
          <w:numId w:val="1"/>
        </w:numPr>
        <w:spacing w:after="0"/>
        <w:contextualSpacing/>
      </w:pPr>
      <w:r>
        <w:t xml:space="preserve">The </w:t>
      </w:r>
      <w:r w:rsidRPr="008F2DB0">
        <w:rPr>
          <w:b/>
          <w:bCs/>
        </w:rPr>
        <w:t>Nearest Neighbor Ratio</w:t>
      </w:r>
      <w:r w:rsidR="001A5B5E">
        <w:rPr>
          <w:b/>
          <w:bCs/>
        </w:rPr>
        <w:t>:</w:t>
      </w:r>
      <w:r>
        <w:t xml:space="preserve"> </w:t>
      </w:r>
      <w:r w:rsidR="008F2DB0" w:rsidRPr="008F2DB0">
        <w:t xml:space="preserve">The Nearest Neighbor Index </w:t>
      </w:r>
      <w:proofErr w:type="gramStart"/>
      <w:r w:rsidR="008F2DB0" w:rsidRPr="008F2DB0">
        <w:t>is expressed</w:t>
      </w:r>
      <w:proofErr w:type="gramEnd"/>
      <w:r w:rsidR="008F2DB0" w:rsidRPr="008F2DB0">
        <w:t xml:space="preserve"> as the ratio of the Observed Mean Distance to the Expected Mean Distance. The expected distance is the average distance between neighbors in a hypothetical random distribution. If the index is less than </w:t>
      </w:r>
      <w:proofErr w:type="gramStart"/>
      <w:r w:rsidR="008F2DB0" w:rsidRPr="008F2DB0">
        <w:t>1</w:t>
      </w:r>
      <w:proofErr w:type="gramEnd"/>
      <w:r w:rsidR="008F2DB0" w:rsidRPr="008F2DB0">
        <w:t>, the pattern exhibits clustering; if the index is greater than 1, the trend is toward dispersion or competition.</w:t>
      </w:r>
      <w:r w:rsidR="001A5B5E">
        <w:rPr>
          <w:noProof/>
          <w:lang w:eastAsia="zh-CN"/>
        </w:rPr>
        <w:drawing>
          <wp:inline distT="0" distB="0" distL="0" distR="0" wp14:anchorId="37737842" wp14:editId="63D94DF2">
            <wp:extent cx="4324350" cy="17025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9540" cy="1708543"/>
                    </a:xfrm>
                    <a:prstGeom prst="rect">
                      <a:avLst/>
                    </a:prstGeom>
                    <a:noFill/>
                    <a:ln>
                      <a:noFill/>
                    </a:ln>
                  </pic:spPr>
                </pic:pic>
              </a:graphicData>
            </a:graphic>
          </wp:inline>
        </w:drawing>
      </w:r>
    </w:p>
    <w:p w14:paraId="77EF9D22" w14:textId="77777777" w:rsidR="00056095" w:rsidRDefault="00056095" w:rsidP="00056095">
      <w:pPr>
        <w:numPr>
          <w:ilvl w:val="1"/>
          <w:numId w:val="1"/>
        </w:numPr>
        <w:spacing w:after="0"/>
        <w:contextualSpacing/>
      </w:pPr>
      <w:r w:rsidRPr="00FC1CF3">
        <w:rPr>
          <w:b/>
          <w:bCs/>
        </w:rPr>
        <w:t>Study Area</w:t>
      </w:r>
      <w:r>
        <w:t xml:space="preserve"> is the total area used in calculating the </w:t>
      </w:r>
      <w:r w:rsidRPr="00FC1CF3">
        <w:rPr>
          <w:b/>
          <w:bCs/>
        </w:rPr>
        <w:t>Observed</w:t>
      </w:r>
      <w:r>
        <w:t xml:space="preserve"> and </w:t>
      </w:r>
      <w:r w:rsidRPr="00FC1CF3">
        <w:rPr>
          <w:b/>
          <w:bCs/>
        </w:rPr>
        <w:t>Expected Mean Distances</w:t>
      </w:r>
      <w:r>
        <w:t xml:space="preserve"> for the Rock Pools and therefore integral in the calculation of the </w:t>
      </w:r>
      <w:r w:rsidRPr="00FC1CF3">
        <w:rPr>
          <w:b/>
          <w:bCs/>
        </w:rPr>
        <w:t>Nearest Neighbor Ratio</w:t>
      </w:r>
      <w:r>
        <w:t>. We will use this number when we analyze a specific species within the pools as well.</w:t>
      </w:r>
    </w:p>
    <w:p w14:paraId="3E6C0B60" w14:textId="77777777" w:rsidR="00056095" w:rsidRDefault="00FC1CF3" w:rsidP="002D76F2">
      <w:pPr>
        <w:numPr>
          <w:ilvl w:val="0"/>
          <w:numId w:val="1"/>
        </w:numPr>
        <w:spacing w:after="0"/>
        <w:contextualSpacing/>
      </w:pPr>
      <w:proofErr w:type="gramStart"/>
      <w:r>
        <w:t>Let’s</w:t>
      </w:r>
      <w:proofErr w:type="gramEnd"/>
      <w:r>
        <w:t xml:space="preserve"> look at a specific species within our pools now to determine whether it is more or less clustered than the pools overall.</w:t>
      </w:r>
      <w:r w:rsidR="002D76F2">
        <w:t xml:space="preserve"> Select one of the species listed at the beginning of this section to focus on. </w:t>
      </w:r>
    </w:p>
    <w:p w14:paraId="51FD3C9D" w14:textId="77777777" w:rsidR="00FC1CF3" w:rsidRDefault="00FC1CF3" w:rsidP="00FC1CF3">
      <w:pPr>
        <w:numPr>
          <w:ilvl w:val="1"/>
          <w:numId w:val="1"/>
        </w:numPr>
        <w:spacing w:after="0"/>
        <w:contextualSpacing/>
      </w:pPr>
      <w:r>
        <w:lastRenderedPageBreak/>
        <w:t>Go to “Selection” drop down menu on the top of your navigation pane and select “Select by Attribute”.</w:t>
      </w:r>
    </w:p>
    <w:p w14:paraId="7B0B2B99" w14:textId="77777777" w:rsidR="00FC1CF3" w:rsidRDefault="00FC1CF3" w:rsidP="00755424">
      <w:pPr>
        <w:numPr>
          <w:ilvl w:val="1"/>
          <w:numId w:val="1"/>
        </w:numPr>
        <w:spacing w:after="0"/>
        <w:contextualSpacing/>
      </w:pPr>
      <w:r>
        <w:t>When using</w:t>
      </w:r>
      <w:r w:rsidRPr="004F7B2D">
        <w:t xml:space="preserve"> </w:t>
      </w:r>
      <w:r>
        <w:t xml:space="preserve">the </w:t>
      </w:r>
      <w:r>
        <w:rPr>
          <w:b/>
        </w:rPr>
        <w:t>Select by Attributes</w:t>
      </w:r>
      <w:r>
        <w:t xml:space="preserve"> tool use the input variables: Layer = “Rock Pools”, Method = “Create a new selection”. To create your query at the bottom, double click on the field name of the species you are interested in studying and then type “&gt; 0”. The query sh</w:t>
      </w:r>
      <w:r w:rsidR="00FC5C9F">
        <w:t>ould look something li</w:t>
      </w:r>
      <w:r w:rsidR="00755424">
        <w:t xml:space="preserve">ke this: </w:t>
      </w:r>
    </w:p>
    <w:p w14:paraId="7694813E" w14:textId="77777777" w:rsidR="00755424" w:rsidRDefault="00755424" w:rsidP="00755424">
      <w:pPr>
        <w:spacing w:after="0"/>
        <w:contextualSpacing/>
        <w:jc w:val="center"/>
      </w:pPr>
      <w:r>
        <w:rPr>
          <w:noProof/>
          <w:lang w:eastAsia="zh-CN"/>
        </w:rPr>
        <w:drawing>
          <wp:inline distT="0" distB="0" distL="0" distR="0" wp14:anchorId="2290322E" wp14:editId="10E1CC74">
            <wp:extent cx="2943225" cy="13941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462" cy="1403271"/>
                    </a:xfrm>
                    <a:prstGeom prst="rect">
                      <a:avLst/>
                    </a:prstGeom>
                    <a:noFill/>
                    <a:ln>
                      <a:noFill/>
                    </a:ln>
                  </pic:spPr>
                </pic:pic>
              </a:graphicData>
            </a:graphic>
          </wp:inline>
        </w:drawing>
      </w:r>
    </w:p>
    <w:p w14:paraId="3A2F20AF" w14:textId="77777777" w:rsidR="00FC1CF3" w:rsidRDefault="00FC1CF3" w:rsidP="00FC1CF3">
      <w:pPr>
        <w:numPr>
          <w:ilvl w:val="1"/>
          <w:numId w:val="1"/>
        </w:numPr>
        <w:spacing w:after="0"/>
        <w:contextualSpacing/>
      </w:pPr>
      <w:r>
        <w:t>Click “OK”</w:t>
      </w:r>
      <w:r w:rsidR="00FC5C9F">
        <w:t>. Now only t</w:t>
      </w:r>
      <w:r w:rsidR="002D76F2">
        <w:t>he pools in which your specie</w:t>
      </w:r>
      <w:r w:rsidR="00FC5C9F">
        <w:t xml:space="preserve">s </w:t>
      </w:r>
      <w:proofErr w:type="gramStart"/>
      <w:r w:rsidR="00FC5C9F">
        <w:t>are found</w:t>
      </w:r>
      <w:proofErr w:type="gramEnd"/>
      <w:r w:rsidR="00FC5C9F">
        <w:t xml:space="preserve"> will be part of the analysis when we run the </w:t>
      </w:r>
      <w:r w:rsidR="00FC5C9F" w:rsidRPr="00FC5C9F">
        <w:rPr>
          <w:b/>
          <w:bCs/>
        </w:rPr>
        <w:t>Average Nearest Neighbor Tool</w:t>
      </w:r>
      <w:r w:rsidR="00FC5C9F">
        <w:t xml:space="preserve"> again.</w:t>
      </w:r>
    </w:p>
    <w:p w14:paraId="3D05A879" w14:textId="77777777" w:rsidR="00C122EF" w:rsidRDefault="00C122EF" w:rsidP="00C122EF">
      <w:pPr>
        <w:numPr>
          <w:ilvl w:val="0"/>
          <w:numId w:val="1"/>
        </w:numPr>
        <w:spacing w:after="0"/>
        <w:contextualSpacing/>
      </w:pPr>
      <w:r>
        <w:t xml:space="preserve">Run the Average Nearest </w:t>
      </w:r>
      <w:proofErr w:type="spellStart"/>
      <w:r>
        <w:t>Neighboor</w:t>
      </w:r>
      <w:proofErr w:type="spellEnd"/>
      <w:r>
        <w:t xml:space="preserve"> Tool a second time:</w:t>
      </w:r>
    </w:p>
    <w:p w14:paraId="1D1D0E10" w14:textId="77777777" w:rsidR="00C122EF" w:rsidRDefault="00C122EF" w:rsidP="00C122EF">
      <w:pPr>
        <w:numPr>
          <w:ilvl w:val="1"/>
          <w:numId w:val="1"/>
        </w:numPr>
        <w:spacing w:after="0"/>
        <w:contextualSpacing/>
      </w:pPr>
      <w:r>
        <w:t xml:space="preserve">Use the following input variables: Input Features = “Rock Pools”, Distance = “Euclidean Distance”, Generate Report = Checked On, Area = the </w:t>
      </w:r>
      <w:r>
        <w:rPr>
          <w:b/>
          <w:bCs/>
        </w:rPr>
        <w:t>Study Area</w:t>
      </w:r>
      <w:r>
        <w:t xml:space="preserve"> from </w:t>
      </w:r>
      <w:proofErr w:type="gramStart"/>
      <w:r>
        <w:t>#39d</w:t>
      </w:r>
      <w:proofErr w:type="gramEnd"/>
      <w:r>
        <w:t>.</w:t>
      </w:r>
    </w:p>
    <w:p w14:paraId="7EB1490F" w14:textId="77777777" w:rsidR="00C122EF" w:rsidRDefault="00C122EF" w:rsidP="00C122EF">
      <w:pPr>
        <w:numPr>
          <w:ilvl w:val="1"/>
          <w:numId w:val="1"/>
        </w:numPr>
        <w:spacing w:after="0"/>
        <w:contextualSpacing/>
      </w:pPr>
      <w:r>
        <w:t>To access the results of this tool, go back to the “Results” tab.</w:t>
      </w:r>
    </w:p>
    <w:p w14:paraId="724CCF10" w14:textId="77777777" w:rsidR="00C122EF" w:rsidRDefault="00C122EF" w:rsidP="00C122EF">
      <w:pPr>
        <w:numPr>
          <w:ilvl w:val="1"/>
          <w:numId w:val="1"/>
        </w:numPr>
        <w:spacing w:after="0"/>
        <w:contextualSpacing/>
      </w:pPr>
      <w:r>
        <w:t xml:space="preserve">Under the “Current </w:t>
      </w:r>
      <w:proofErr w:type="gramStart"/>
      <w:r>
        <w:t>Session”</w:t>
      </w:r>
      <w:proofErr w:type="gramEnd"/>
      <w:r>
        <w:t xml:space="preserve"> there will now be two “Average Nearest Neighbor” dropdowns. The top entry will be the most recent analysis we ran. The second entry is the analysis we ran in #38. Double click on the item titled “Report File…” in the top “Average Nearest Neighbor” drop down.</w:t>
      </w:r>
    </w:p>
    <w:p w14:paraId="07B09A84" w14:textId="77777777" w:rsidR="00C122EF" w:rsidRDefault="00C122EF" w:rsidP="00C122EF">
      <w:pPr>
        <w:numPr>
          <w:ilvl w:val="0"/>
          <w:numId w:val="1"/>
        </w:numPr>
        <w:spacing w:after="0"/>
        <w:contextualSpacing/>
      </w:pPr>
      <w:r>
        <w:t>Compare this</w:t>
      </w:r>
      <w:r w:rsidRPr="00C122EF">
        <w:rPr>
          <w:b/>
          <w:bCs/>
        </w:rPr>
        <w:t xml:space="preserve"> </w:t>
      </w:r>
      <w:r w:rsidRPr="00EC3789">
        <w:rPr>
          <w:b/>
          <w:bCs/>
        </w:rPr>
        <w:t>Nearest Neighbor Ratio</w:t>
      </w:r>
      <w:r>
        <w:rPr>
          <w:b/>
          <w:bCs/>
        </w:rPr>
        <w:t xml:space="preserve"> </w:t>
      </w:r>
      <w:r>
        <w:t xml:space="preserve">with the ratio from #38. </w:t>
      </w:r>
      <w:proofErr w:type="gramStart"/>
      <w:r>
        <w:t>Is the species you selected more or less clustered based</w:t>
      </w:r>
      <w:proofErr w:type="gramEnd"/>
      <w:r>
        <w:t xml:space="preserve"> on these two values? Why?</w:t>
      </w:r>
    </w:p>
    <w:p w14:paraId="4CA2240A" w14:textId="77777777" w:rsidR="00FC2FE7" w:rsidRDefault="00FC2FE7" w:rsidP="00FC2FE7">
      <w:pPr>
        <w:numPr>
          <w:ilvl w:val="0"/>
          <w:numId w:val="1"/>
        </w:numPr>
        <w:spacing w:after="0"/>
        <w:contextualSpacing/>
      </w:pPr>
      <w:r>
        <w:t>Save your two nearest neighbor reports as PDFs.  Depending on your operating system, you can do this by using File -&gt; “Save as…” or File -&gt; Print and “Print to PDF”. They should have the names: “</w:t>
      </w:r>
      <w:proofErr w:type="spellStart"/>
      <w:r>
        <w:t>LastName_FirstName_NearestNeighborAll</w:t>
      </w:r>
      <w:proofErr w:type="spellEnd"/>
      <w:r>
        <w:t>” and “</w:t>
      </w:r>
      <w:proofErr w:type="spellStart"/>
      <w:r>
        <w:t>LastName_FirstName_NearestNeighborSpecies</w:t>
      </w:r>
      <w:proofErr w:type="spellEnd"/>
      <w:r>
        <w:t>”</w:t>
      </w:r>
    </w:p>
    <w:p w14:paraId="1D247D9E" w14:textId="2DCA8020" w:rsidR="00C122EF" w:rsidRDefault="00C122EF" w:rsidP="00FC2FE7">
      <w:pPr>
        <w:spacing w:after="0"/>
        <w:ind w:left="360"/>
        <w:contextualSpacing/>
      </w:pPr>
    </w:p>
    <w:sectPr w:rsidR="00C122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8690B"/>
    <w:multiLevelType w:val="multilevel"/>
    <w:tmpl w:val="5F6ADC3C"/>
    <w:lvl w:ilvl="0">
      <w:start w:val="1"/>
      <w:numFmt w:val="decimal"/>
      <w:lvlText w:val="%1."/>
      <w:lvlJc w:val="left"/>
      <w:pPr>
        <w:ind w:left="720" w:hanging="360"/>
      </w:pPr>
      <w:rPr>
        <w:b w:val="0"/>
        <w:bCs/>
        <w:color w:val="auto"/>
      </w:r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AC010D"/>
    <w:rsid w:val="00056095"/>
    <w:rsid w:val="000965C2"/>
    <w:rsid w:val="00122659"/>
    <w:rsid w:val="001A56D7"/>
    <w:rsid w:val="001A5B5E"/>
    <w:rsid w:val="001F13E3"/>
    <w:rsid w:val="00235A56"/>
    <w:rsid w:val="00236294"/>
    <w:rsid w:val="00244465"/>
    <w:rsid w:val="002D76F2"/>
    <w:rsid w:val="002F0375"/>
    <w:rsid w:val="00331424"/>
    <w:rsid w:val="0033625C"/>
    <w:rsid w:val="00342FA8"/>
    <w:rsid w:val="00363837"/>
    <w:rsid w:val="003C3406"/>
    <w:rsid w:val="003E74AE"/>
    <w:rsid w:val="004515A1"/>
    <w:rsid w:val="004A5F35"/>
    <w:rsid w:val="004F7B2D"/>
    <w:rsid w:val="00517056"/>
    <w:rsid w:val="005639A9"/>
    <w:rsid w:val="005928F8"/>
    <w:rsid w:val="0059564A"/>
    <w:rsid w:val="005E0F47"/>
    <w:rsid w:val="006E36EA"/>
    <w:rsid w:val="00755424"/>
    <w:rsid w:val="007D3BD4"/>
    <w:rsid w:val="008A5F44"/>
    <w:rsid w:val="008F2DB0"/>
    <w:rsid w:val="00A126DC"/>
    <w:rsid w:val="00A128A4"/>
    <w:rsid w:val="00A2794D"/>
    <w:rsid w:val="00A91396"/>
    <w:rsid w:val="00A92F80"/>
    <w:rsid w:val="00AC010D"/>
    <w:rsid w:val="00AD1A87"/>
    <w:rsid w:val="00B70033"/>
    <w:rsid w:val="00B929FF"/>
    <w:rsid w:val="00BA07B2"/>
    <w:rsid w:val="00BE1261"/>
    <w:rsid w:val="00C122EF"/>
    <w:rsid w:val="00C13E26"/>
    <w:rsid w:val="00C27785"/>
    <w:rsid w:val="00C55CA3"/>
    <w:rsid w:val="00C77036"/>
    <w:rsid w:val="00C940DC"/>
    <w:rsid w:val="00DB4846"/>
    <w:rsid w:val="00DC76A8"/>
    <w:rsid w:val="00E011DC"/>
    <w:rsid w:val="00E43697"/>
    <w:rsid w:val="00E43D57"/>
    <w:rsid w:val="00EC3789"/>
    <w:rsid w:val="00EC7B67"/>
    <w:rsid w:val="00F41FDE"/>
    <w:rsid w:val="00FB76EB"/>
    <w:rsid w:val="00FB7A70"/>
    <w:rsid w:val="00FC1CF3"/>
    <w:rsid w:val="00FC2FE7"/>
    <w:rsid w:val="00FC5C9F"/>
    <w:rsid w:val="00FD33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5EEA"/>
  <w15:docId w15:val="{C52E503B-2324-44D2-93C0-1D38EC47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sz w:val="32"/>
      <w:szCs w:val="32"/>
    </w:rPr>
  </w:style>
  <w:style w:type="paragraph" w:styleId="Heading2">
    <w:name w:val="heading 2"/>
    <w:basedOn w:val="Normal"/>
    <w:next w:val="Normal"/>
    <w:pPr>
      <w:keepNext/>
      <w:keepLines/>
      <w:spacing w:before="40" w:after="0"/>
      <w:outlineLvl w:val="1"/>
    </w:pPr>
    <w:rPr>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92F80"/>
    <w:rPr>
      <w:color w:val="0000FF" w:themeColor="hyperlink"/>
      <w:u w:val="single"/>
    </w:rPr>
  </w:style>
  <w:style w:type="paragraph" w:styleId="ListParagraph">
    <w:name w:val="List Paragraph"/>
    <w:basedOn w:val="Normal"/>
    <w:uiPriority w:val="34"/>
    <w:qFormat/>
    <w:rsid w:val="00C77036"/>
    <w:pPr>
      <w:ind w:left="720"/>
      <w:contextualSpacing/>
    </w:pPr>
  </w:style>
  <w:style w:type="paragraph" w:styleId="BalloonText">
    <w:name w:val="Balloon Text"/>
    <w:basedOn w:val="Normal"/>
    <w:link w:val="BalloonTextChar"/>
    <w:uiPriority w:val="99"/>
    <w:semiHidden/>
    <w:unhideWhenUsed/>
    <w:rsid w:val="008A5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F44"/>
    <w:rPr>
      <w:rFonts w:ascii="Segoe UI" w:hAnsi="Segoe UI" w:cs="Segoe UI"/>
      <w:sz w:val="18"/>
      <w:szCs w:val="18"/>
    </w:rPr>
  </w:style>
  <w:style w:type="character" w:styleId="CommentReference">
    <w:name w:val="annotation reference"/>
    <w:basedOn w:val="DefaultParagraphFont"/>
    <w:uiPriority w:val="99"/>
    <w:semiHidden/>
    <w:unhideWhenUsed/>
    <w:rsid w:val="002F0375"/>
    <w:rPr>
      <w:sz w:val="16"/>
      <w:szCs w:val="16"/>
    </w:rPr>
  </w:style>
  <w:style w:type="paragraph" w:styleId="CommentText">
    <w:name w:val="annotation text"/>
    <w:basedOn w:val="Normal"/>
    <w:link w:val="CommentTextChar"/>
    <w:uiPriority w:val="99"/>
    <w:semiHidden/>
    <w:unhideWhenUsed/>
    <w:rsid w:val="002F0375"/>
    <w:pPr>
      <w:spacing w:line="240" w:lineRule="auto"/>
    </w:pPr>
    <w:rPr>
      <w:sz w:val="20"/>
      <w:szCs w:val="20"/>
    </w:rPr>
  </w:style>
  <w:style w:type="character" w:customStyle="1" w:styleId="CommentTextChar">
    <w:name w:val="Comment Text Char"/>
    <w:basedOn w:val="DefaultParagraphFont"/>
    <w:link w:val="CommentText"/>
    <w:uiPriority w:val="99"/>
    <w:semiHidden/>
    <w:rsid w:val="002F0375"/>
    <w:rPr>
      <w:sz w:val="20"/>
      <w:szCs w:val="20"/>
    </w:rPr>
  </w:style>
  <w:style w:type="paragraph" w:styleId="CommentSubject">
    <w:name w:val="annotation subject"/>
    <w:basedOn w:val="CommentText"/>
    <w:next w:val="CommentText"/>
    <w:link w:val="CommentSubjectChar"/>
    <w:uiPriority w:val="99"/>
    <w:semiHidden/>
    <w:unhideWhenUsed/>
    <w:rsid w:val="002F0375"/>
    <w:rPr>
      <w:b/>
      <w:bCs/>
    </w:rPr>
  </w:style>
  <w:style w:type="character" w:customStyle="1" w:styleId="CommentSubjectChar">
    <w:name w:val="Comment Subject Char"/>
    <w:basedOn w:val="CommentTextChar"/>
    <w:link w:val="CommentSubject"/>
    <w:uiPriority w:val="99"/>
    <w:semiHidden/>
    <w:rsid w:val="002F03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1097</TotalTime>
  <Pages>14</Pages>
  <Words>2958</Words>
  <Characters>16866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41</cp:revision>
  <cp:lastPrinted>2018-08-06T17:35:00Z</cp:lastPrinted>
  <dcterms:created xsi:type="dcterms:W3CDTF">2018-03-24T20:49:00Z</dcterms:created>
  <dcterms:modified xsi:type="dcterms:W3CDTF">2019-02-20T19:24:00Z</dcterms:modified>
</cp:coreProperties>
</file>