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Rubric for data viz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Class sourced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Clear labeling, titles, Caption in or below figure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Story is clear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 figure choice appropriate for the audience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Citing sources/links to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Technology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Correct graph use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Proportional ink rule satisfied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Proper scales on axes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Consistent binning, accurate over time comparisons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Creativity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Aesthetically pleasing - should be thoughtful or sensitive to the data/story/context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data viz duck - visualization tells story, doesn’t distract from story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