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A10C9" w14:textId="5B462A58" w:rsidR="00173BE1" w:rsidRDefault="00173BE1" w:rsidP="00173BE1">
      <w:pPr>
        <w:pStyle w:val="Heading2"/>
        <w:spacing w:before="360" w:beforeAutospacing="0" w:after="120" w:afterAutospacing="0"/>
        <w:jc w:val="center"/>
      </w:pPr>
      <w:r>
        <w:rPr>
          <w:rFonts w:ascii="Arial" w:hAnsi="Arial" w:cs="Arial"/>
          <w:b w:val="0"/>
          <w:bCs w:val="0"/>
          <w:color w:val="000000"/>
          <w:sz w:val="32"/>
          <w:szCs w:val="32"/>
        </w:rPr>
        <w:t>Teaching Notes</w:t>
      </w:r>
      <w:r w:rsidR="00AE381A">
        <w:rPr>
          <w:rFonts w:ascii="Arial" w:hAnsi="Arial" w:cs="Arial"/>
          <w:b w:val="0"/>
          <w:bCs w:val="0"/>
          <w:color w:val="000000"/>
          <w:sz w:val="32"/>
          <w:szCs w:val="32"/>
        </w:rPr>
        <w:t xml:space="preserve"> </w:t>
      </w:r>
      <w:r w:rsidR="00DC7874">
        <w:rPr>
          <w:rFonts w:ascii="Arial" w:hAnsi="Arial" w:cs="Arial"/>
          <w:b w:val="0"/>
          <w:bCs w:val="0"/>
          <w:color w:val="000000"/>
          <w:sz w:val="32"/>
          <w:szCs w:val="32"/>
        </w:rPr>
        <w:t>–</w:t>
      </w:r>
      <w:r w:rsidR="00AE381A">
        <w:rPr>
          <w:rFonts w:ascii="Arial" w:hAnsi="Arial" w:cs="Arial"/>
          <w:b w:val="0"/>
          <w:bCs w:val="0"/>
          <w:color w:val="000000"/>
          <w:sz w:val="32"/>
          <w:szCs w:val="32"/>
        </w:rPr>
        <w:t xml:space="preserve"> </w:t>
      </w:r>
      <w:r w:rsidR="00DE477B">
        <w:rPr>
          <w:rFonts w:ascii="Arial" w:hAnsi="Arial" w:cs="Arial"/>
          <w:b w:val="0"/>
          <w:bCs w:val="0"/>
          <w:color w:val="000000"/>
          <w:sz w:val="32"/>
          <w:szCs w:val="32"/>
        </w:rPr>
        <w:t>Figure of the Day</w:t>
      </w:r>
    </w:p>
    <w:p w14:paraId="25D2D3CD" w14:textId="2181CE48" w:rsidR="00173BE1" w:rsidRDefault="00173BE1" w:rsidP="00173BE1">
      <w:pPr>
        <w:pStyle w:val="Heading3"/>
        <w:spacing w:before="320" w:beforeAutospacing="0" w:after="80" w:afterAutospacing="0"/>
        <w:jc w:val="center"/>
      </w:pPr>
      <w:r>
        <w:rPr>
          <w:rFonts w:ascii="Arial" w:hAnsi="Arial" w:cs="Arial"/>
          <w:b w:val="0"/>
          <w:bCs w:val="0"/>
          <w:color w:val="434343"/>
          <w:sz w:val="28"/>
          <w:szCs w:val="28"/>
        </w:rPr>
        <w:t xml:space="preserve">By </w:t>
      </w:r>
      <w:r w:rsidR="00DC7874">
        <w:rPr>
          <w:rFonts w:ascii="Arial" w:hAnsi="Arial" w:cs="Arial"/>
          <w:i/>
          <w:iCs/>
          <w:color w:val="434343"/>
          <w:sz w:val="28"/>
          <w:szCs w:val="28"/>
        </w:rPr>
        <w:t>Kate Boersma</w:t>
      </w:r>
    </w:p>
    <w:p w14:paraId="24141EB7" w14:textId="46D74D08" w:rsidR="00173BE1" w:rsidRDefault="00DC7874" w:rsidP="00173BE1">
      <w:pPr>
        <w:pStyle w:val="NormalWeb"/>
        <w:spacing w:before="0" w:beforeAutospacing="0" w:after="0" w:afterAutospacing="0"/>
        <w:jc w:val="center"/>
      </w:pPr>
      <w:r>
        <w:rPr>
          <w:rFonts w:ascii="Arial" w:hAnsi="Arial" w:cs="Arial"/>
          <w:i/>
          <w:iCs/>
          <w:color w:val="000000"/>
          <w:sz w:val="22"/>
          <w:szCs w:val="22"/>
        </w:rPr>
        <w:t>kateboersma@sandiego.edu</w:t>
      </w:r>
    </w:p>
    <w:p w14:paraId="32EB11A5" w14:textId="77777777" w:rsidR="00173BE1" w:rsidRDefault="00173BE1" w:rsidP="00173BE1"/>
    <w:p w14:paraId="7F10C57F" w14:textId="77777777" w:rsidR="00173BE1" w:rsidRDefault="00173BE1" w:rsidP="00173BE1">
      <w:pPr>
        <w:pStyle w:val="NormalWeb"/>
        <w:spacing w:before="0" w:beforeAutospacing="0" w:after="0" w:afterAutospacing="0"/>
      </w:pPr>
      <w:r>
        <w:rPr>
          <w:rFonts w:ascii="Arial" w:hAnsi="Arial" w:cs="Arial"/>
          <w:b/>
          <w:bCs/>
          <w:color w:val="000000"/>
          <w:sz w:val="22"/>
          <w:szCs w:val="22"/>
          <w:u w:val="single"/>
        </w:rPr>
        <w:t>Course Information</w:t>
      </w:r>
    </w:p>
    <w:p w14:paraId="4175A22E" w14:textId="252042ED" w:rsidR="00173BE1" w:rsidRDefault="00173BE1" w:rsidP="00173BE1">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Department: </w:t>
      </w:r>
      <w:r w:rsidR="00AE381A">
        <w:rPr>
          <w:rFonts w:ascii="Arial" w:hAnsi="Arial" w:cs="Arial"/>
          <w:color w:val="000000"/>
          <w:sz w:val="22"/>
          <w:szCs w:val="22"/>
        </w:rPr>
        <w:t>Biology</w:t>
      </w:r>
    </w:p>
    <w:p w14:paraId="0F1EA157" w14:textId="33800C78" w:rsidR="00AE381A" w:rsidRDefault="00AE381A" w:rsidP="00173BE1">
      <w:pPr>
        <w:pStyle w:val="NormalWeb"/>
        <w:spacing w:before="0" w:beforeAutospacing="0" w:after="0" w:afterAutospacing="0"/>
      </w:pPr>
      <w:r>
        <w:rPr>
          <w:rFonts w:ascii="Arial" w:hAnsi="Arial" w:cs="Arial"/>
          <w:color w:val="000000"/>
          <w:sz w:val="22"/>
          <w:szCs w:val="22"/>
        </w:rPr>
        <w:t xml:space="preserve">Course: </w:t>
      </w:r>
      <w:r w:rsidR="003A0806">
        <w:rPr>
          <w:rFonts w:ascii="Arial" w:hAnsi="Arial" w:cs="Arial"/>
          <w:color w:val="000000"/>
          <w:sz w:val="22"/>
          <w:szCs w:val="22"/>
        </w:rPr>
        <w:t xml:space="preserve">BIOL305 </w:t>
      </w:r>
      <w:r>
        <w:rPr>
          <w:rFonts w:ascii="Arial" w:hAnsi="Arial" w:cs="Arial"/>
          <w:color w:val="000000"/>
          <w:sz w:val="22"/>
          <w:szCs w:val="22"/>
        </w:rPr>
        <w:t>Ecology</w:t>
      </w:r>
    </w:p>
    <w:p w14:paraId="58DBA117" w14:textId="583B210E" w:rsidR="00173BE1" w:rsidRDefault="00173BE1" w:rsidP="00173BE1">
      <w:pPr>
        <w:pStyle w:val="NormalWeb"/>
        <w:spacing w:before="0" w:beforeAutospacing="0" w:after="0" w:afterAutospacing="0"/>
      </w:pPr>
      <w:r>
        <w:rPr>
          <w:rFonts w:ascii="Arial" w:hAnsi="Arial" w:cs="Arial"/>
          <w:color w:val="000000"/>
          <w:sz w:val="22"/>
          <w:szCs w:val="22"/>
        </w:rPr>
        <w:t xml:space="preserve">Level: </w:t>
      </w:r>
      <w:r>
        <w:rPr>
          <w:rFonts w:ascii="Arial" w:hAnsi="Arial" w:cs="Arial"/>
          <w:b/>
          <w:bCs/>
          <w:color w:val="000000"/>
          <w:sz w:val="22"/>
          <w:szCs w:val="22"/>
        </w:rPr>
        <w:t>Upper Undergraduate</w:t>
      </w:r>
    </w:p>
    <w:p w14:paraId="7CBFDC26" w14:textId="431DDB73" w:rsidR="00173BE1" w:rsidRDefault="00173BE1" w:rsidP="00173BE1">
      <w:pPr>
        <w:pStyle w:val="NormalWeb"/>
        <w:spacing w:before="0" w:beforeAutospacing="0" w:after="0" w:afterAutospacing="0"/>
      </w:pPr>
      <w:r>
        <w:rPr>
          <w:rFonts w:ascii="Arial" w:hAnsi="Arial" w:cs="Arial"/>
          <w:color w:val="000000"/>
          <w:sz w:val="22"/>
          <w:szCs w:val="22"/>
        </w:rPr>
        <w:t>Course type:</w:t>
      </w:r>
      <w:r w:rsidR="00AE381A">
        <w:rPr>
          <w:rFonts w:ascii="Arial" w:hAnsi="Arial" w:cs="Arial"/>
          <w:color w:val="000000"/>
          <w:sz w:val="22"/>
          <w:szCs w:val="22"/>
        </w:rPr>
        <w:t xml:space="preserve"> </w:t>
      </w:r>
      <w:r>
        <w:rPr>
          <w:rFonts w:ascii="Arial" w:hAnsi="Arial" w:cs="Arial"/>
          <w:b/>
          <w:bCs/>
          <w:color w:val="000000"/>
          <w:sz w:val="22"/>
          <w:szCs w:val="22"/>
        </w:rPr>
        <w:t>Lecture</w:t>
      </w:r>
    </w:p>
    <w:p w14:paraId="676D941D" w14:textId="0CA98616" w:rsidR="00173BE1" w:rsidRDefault="00173BE1" w:rsidP="00173BE1">
      <w:pPr>
        <w:pStyle w:val="NormalWeb"/>
        <w:spacing w:before="0" w:beforeAutospacing="0" w:after="0" w:afterAutospacing="0"/>
      </w:pPr>
      <w:r>
        <w:rPr>
          <w:rFonts w:ascii="Arial" w:hAnsi="Arial" w:cs="Arial"/>
          <w:color w:val="000000"/>
          <w:sz w:val="22"/>
          <w:szCs w:val="22"/>
        </w:rPr>
        <w:t>Students:</w:t>
      </w:r>
      <w:r>
        <w:rPr>
          <w:rFonts w:ascii="Arial" w:hAnsi="Arial" w:cs="Arial"/>
          <w:b/>
          <w:bCs/>
          <w:color w:val="000000"/>
          <w:sz w:val="22"/>
          <w:szCs w:val="22"/>
        </w:rPr>
        <w:t xml:space="preserve"> Majors</w:t>
      </w:r>
    </w:p>
    <w:p w14:paraId="71D8158B" w14:textId="5E89A513" w:rsidR="00173BE1" w:rsidRDefault="00173BE1" w:rsidP="00173BE1">
      <w:pPr>
        <w:pStyle w:val="NormalWeb"/>
        <w:spacing w:before="0" w:beforeAutospacing="0" w:after="0" w:afterAutospacing="0"/>
      </w:pPr>
      <w:r>
        <w:rPr>
          <w:rFonts w:ascii="Arial" w:hAnsi="Arial" w:cs="Arial"/>
          <w:color w:val="000000"/>
          <w:sz w:val="22"/>
          <w:szCs w:val="22"/>
        </w:rPr>
        <w:t xml:space="preserve">Number of Students: </w:t>
      </w:r>
      <w:r w:rsidR="00AE381A">
        <w:rPr>
          <w:rFonts w:ascii="Arial" w:hAnsi="Arial" w:cs="Arial"/>
          <w:color w:val="000000"/>
          <w:sz w:val="22"/>
          <w:szCs w:val="22"/>
        </w:rPr>
        <w:t>43</w:t>
      </w:r>
    </w:p>
    <w:p w14:paraId="09BF5CC0" w14:textId="77777777" w:rsidR="00173BE1" w:rsidRDefault="00173BE1" w:rsidP="00173BE1"/>
    <w:p w14:paraId="0D55F0EB" w14:textId="77777777" w:rsidR="00173BE1" w:rsidRDefault="00173BE1" w:rsidP="00173BE1">
      <w:pPr>
        <w:pStyle w:val="NormalWeb"/>
        <w:spacing w:before="0" w:beforeAutospacing="0" w:after="0" w:afterAutospacing="0"/>
      </w:pPr>
      <w:r>
        <w:rPr>
          <w:rFonts w:ascii="Arial" w:hAnsi="Arial" w:cs="Arial"/>
          <w:b/>
          <w:bCs/>
          <w:color w:val="000000"/>
          <w:sz w:val="22"/>
          <w:szCs w:val="22"/>
          <w:u w:val="single"/>
        </w:rPr>
        <w:t>Module Information</w:t>
      </w:r>
    </w:p>
    <w:p w14:paraId="35081F91" w14:textId="73BFF62C" w:rsidR="00173BE1" w:rsidRDefault="00173BE1" w:rsidP="00173BE1">
      <w:pPr>
        <w:pStyle w:val="NormalWeb"/>
        <w:spacing w:before="0" w:beforeAutospacing="0" w:after="0" w:afterAutospacing="0"/>
      </w:pPr>
      <w:r>
        <w:rPr>
          <w:rFonts w:ascii="Arial" w:hAnsi="Arial" w:cs="Arial"/>
          <w:color w:val="000000"/>
          <w:sz w:val="22"/>
          <w:szCs w:val="22"/>
        </w:rPr>
        <w:t>Original Module Name:</w:t>
      </w:r>
      <w:r w:rsidR="00AE381A">
        <w:rPr>
          <w:rFonts w:ascii="Arial" w:hAnsi="Arial" w:cs="Arial"/>
          <w:color w:val="000000"/>
          <w:sz w:val="22"/>
          <w:szCs w:val="22"/>
        </w:rPr>
        <w:t xml:space="preserve"> </w:t>
      </w:r>
      <w:r w:rsidR="00DE477B">
        <w:rPr>
          <w:rFonts w:ascii="Arial" w:hAnsi="Arial" w:cs="Arial"/>
          <w:color w:val="000000"/>
          <w:sz w:val="22"/>
          <w:szCs w:val="22"/>
        </w:rPr>
        <w:t>Figure of the Day</w:t>
      </w:r>
    </w:p>
    <w:p w14:paraId="13AFE05C" w14:textId="2B8CB84E" w:rsidR="00173BE1" w:rsidRDefault="00173BE1" w:rsidP="00173BE1">
      <w:pPr>
        <w:pStyle w:val="NormalWeb"/>
        <w:spacing w:before="0" w:beforeAutospacing="0" w:after="0" w:afterAutospacing="0"/>
      </w:pPr>
      <w:r>
        <w:rPr>
          <w:rFonts w:ascii="Arial" w:hAnsi="Arial" w:cs="Arial"/>
          <w:color w:val="000000"/>
          <w:sz w:val="22"/>
          <w:szCs w:val="22"/>
        </w:rPr>
        <w:t xml:space="preserve">Link to Original: </w:t>
      </w:r>
      <w:r w:rsidR="00DE477B" w:rsidRPr="00DE477B">
        <w:rPr>
          <w:rFonts w:ascii="Arial" w:hAnsi="Arial" w:cs="Arial"/>
          <w:color w:val="000000"/>
          <w:sz w:val="22"/>
          <w:szCs w:val="22"/>
        </w:rPr>
        <w:t>https://qubeshub.org/qubesresources/publications/618/1</w:t>
      </w:r>
    </w:p>
    <w:p w14:paraId="547AEAC9" w14:textId="77777777" w:rsidR="00173BE1" w:rsidRDefault="00173BE1" w:rsidP="00173BE1">
      <w:pPr>
        <w:spacing w:after="0"/>
        <w:rPr>
          <w:rFonts w:ascii="Times New Roman" w:hAnsi="Times New Roman" w:cs="Times New Roman"/>
          <w:sz w:val="24"/>
          <w:szCs w:val="24"/>
        </w:rPr>
      </w:pPr>
    </w:p>
    <w:p w14:paraId="0A8E079A" w14:textId="77777777" w:rsidR="00173BE1" w:rsidRDefault="00173BE1" w:rsidP="00173BE1">
      <w:pPr>
        <w:pStyle w:val="NormalWeb"/>
        <w:spacing w:before="0" w:beforeAutospacing="0" w:after="0" w:afterAutospacing="0"/>
      </w:pPr>
      <w:r>
        <w:rPr>
          <w:rFonts w:ascii="Arial" w:hAnsi="Arial" w:cs="Arial"/>
          <w:b/>
          <w:bCs/>
          <w:color w:val="000000"/>
          <w:sz w:val="22"/>
          <w:szCs w:val="22"/>
          <w:u w:val="single"/>
        </w:rPr>
        <w:t>Teaching Notes</w:t>
      </w:r>
    </w:p>
    <w:p w14:paraId="4CCD9DAA" w14:textId="77777777" w:rsidR="00AE381A" w:rsidRDefault="00AE381A" w:rsidP="00173BE1">
      <w:pPr>
        <w:pStyle w:val="NormalWeb"/>
        <w:spacing w:before="0" w:beforeAutospacing="0" w:after="0" w:afterAutospacing="0"/>
        <w:rPr>
          <w:rFonts w:ascii="Arial" w:hAnsi="Arial" w:cs="Arial"/>
          <w:i/>
          <w:iCs/>
          <w:color w:val="000000"/>
          <w:sz w:val="22"/>
          <w:szCs w:val="22"/>
        </w:rPr>
      </w:pPr>
    </w:p>
    <w:p w14:paraId="71773EBA" w14:textId="4AB6267A" w:rsidR="00266C3C" w:rsidRDefault="00DE477B" w:rsidP="00266C3C">
      <w:pPr>
        <w:pStyle w:val="NormalWeb"/>
        <w:spacing w:before="0" w:beforeAutospacing="0" w:after="0" w:afterAutospacing="0"/>
        <w:rPr>
          <w:rFonts w:ascii="Arial" w:hAnsi="Arial" w:cs="Arial"/>
          <w:iCs/>
          <w:color w:val="000000"/>
          <w:sz w:val="22"/>
          <w:szCs w:val="22"/>
        </w:rPr>
      </w:pPr>
      <w:r>
        <w:rPr>
          <w:rFonts w:ascii="Arial" w:hAnsi="Arial" w:cs="Arial"/>
          <w:iCs/>
          <w:color w:val="000000"/>
          <w:sz w:val="22"/>
          <w:szCs w:val="22"/>
        </w:rPr>
        <w:t>I had not intended to use this module when I began my involvement with BIOMAA</w:t>
      </w:r>
      <w:r w:rsidR="00014A87">
        <w:rPr>
          <w:rFonts w:ascii="Arial" w:hAnsi="Arial" w:cs="Arial"/>
          <w:iCs/>
          <w:color w:val="000000"/>
          <w:sz w:val="22"/>
          <w:szCs w:val="22"/>
        </w:rPr>
        <w:t>P - m</w:t>
      </w:r>
      <w:r>
        <w:rPr>
          <w:rFonts w:ascii="Arial" w:hAnsi="Arial" w:cs="Arial"/>
          <w:iCs/>
          <w:color w:val="000000"/>
          <w:sz w:val="22"/>
          <w:szCs w:val="22"/>
        </w:rPr>
        <w:t xml:space="preserve">y original intention was to only </w:t>
      </w:r>
      <w:r w:rsidR="0086512B">
        <w:rPr>
          <w:rFonts w:ascii="Arial" w:hAnsi="Arial" w:cs="Arial"/>
          <w:iCs/>
          <w:color w:val="000000"/>
          <w:sz w:val="22"/>
          <w:szCs w:val="22"/>
        </w:rPr>
        <w:t>incorporate</w:t>
      </w:r>
      <w:r>
        <w:rPr>
          <w:rFonts w:ascii="Arial" w:hAnsi="Arial" w:cs="Arial"/>
          <w:iCs/>
          <w:color w:val="000000"/>
          <w:sz w:val="22"/>
          <w:szCs w:val="22"/>
        </w:rPr>
        <w:t xml:space="preserve"> the Growth Min</w:t>
      </w:r>
      <w:r w:rsidR="00F034EF">
        <w:rPr>
          <w:rFonts w:ascii="Arial" w:hAnsi="Arial" w:cs="Arial"/>
          <w:iCs/>
          <w:color w:val="000000"/>
          <w:sz w:val="22"/>
          <w:szCs w:val="22"/>
        </w:rPr>
        <w:t xml:space="preserve">dset and Math Anxiety materials, but two weeks into the term </w:t>
      </w:r>
      <w:r w:rsidR="0086512B">
        <w:rPr>
          <w:rFonts w:ascii="Arial" w:hAnsi="Arial" w:cs="Arial"/>
          <w:iCs/>
          <w:color w:val="000000"/>
          <w:sz w:val="22"/>
          <w:szCs w:val="22"/>
        </w:rPr>
        <w:t>students</w:t>
      </w:r>
      <w:r w:rsidR="00F034EF">
        <w:rPr>
          <w:rFonts w:ascii="Arial" w:hAnsi="Arial" w:cs="Arial"/>
          <w:iCs/>
          <w:color w:val="000000"/>
          <w:sz w:val="22"/>
          <w:szCs w:val="22"/>
        </w:rPr>
        <w:t xml:space="preserve"> were struggling with variable types and interpreting graphs and so I decided to jump on the </w:t>
      </w:r>
      <w:proofErr w:type="spellStart"/>
      <w:r w:rsidR="00F034EF">
        <w:rPr>
          <w:rFonts w:ascii="Arial" w:hAnsi="Arial" w:cs="Arial"/>
          <w:iCs/>
          <w:color w:val="000000"/>
          <w:sz w:val="22"/>
          <w:szCs w:val="22"/>
        </w:rPr>
        <w:t>FotD</w:t>
      </w:r>
      <w:proofErr w:type="spellEnd"/>
      <w:r w:rsidR="00F034EF">
        <w:rPr>
          <w:rFonts w:ascii="Arial" w:hAnsi="Arial" w:cs="Arial"/>
          <w:iCs/>
          <w:color w:val="000000"/>
          <w:sz w:val="22"/>
          <w:szCs w:val="22"/>
        </w:rPr>
        <w:t xml:space="preserve"> bandwagon.</w:t>
      </w:r>
    </w:p>
    <w:p w14:paraId="20F8E082" w14:textId="77777777" w:rsidR="00F034EF" w:rsidRDefault="00F034EF" w:rsidP="00266C3C">
      <w:pPr>
        <w:pStyle w:val="NormalWeb"/>
        <w:spacing w:before="0" w:beforeAutospacing="0" w:after="0" w:afterAutospacing="0"/>
        <w:rPr>
          <w:rFonts w:ascii="Arial" w:hAnsi="Arial" w:cs="Arial"/>
          <w:iCs/>
          <w:color w:val="000000"/>
          <w:sz w:val="22"/>
          <w:szCs w:val="22"/>
        </w:rPr>
      </w:pPr>
    </w:p>
    <w:p w14:paraId="529F99F1" w14:textId="12C7D7D4" w:rsidR="00157FC3" w:rsidRDefault="00014A87" w:rsidP="003A0806">
      <w:pPr>
        <w:pStyle w:val="NormalWeb"/>
        <w:spacing w:before="0" w:beforeAutospacing="0" w:after="0" w:afterAutospacing="0"/>
        <w:rPr>
          <w:rFonts w:ascii="Arial" w:hAnsi="Arial" w:cs="Arial"/>
          <w:iCs/>
          <w:color w:val="000000"/>
          <w:sz w:val="22"/>
          <w:szCs w:val="22"/>
        </w:rPr>
      </w:pPr>
      <w:r>
        <w:rPr>
          <w:rFonts w:ascii="Arial" w:hAnsi="Arial" w:cs="Arial"/>
          <w:iCs/>
          <w:color w:val="000000"/>
          <w:sz w:val="22"/>
          <w:szCs w:val="22"/>
        </w:rPr>
        <w:t xml:space="preserve">I implemented Figure of the Day 6 times throughout the semester. Depending on the complexity of the figure, the activity took anywhere from 30-45 min to do right. I thought I could get away with only 15 min for the simple figures, but it never worked out. In order to ensure that they had enough time to brainstorm in groups and then to make sure each group got to </w:t>
      </w:r>
      <w:r w:rsidR="0086512B">
        <w:rPr>
          <w:rFonts w:ascii="Arial" w:hAnsi="Arial" w:cs="Arial"/>
          <w:iCs/>
          <w:color w:val="000000"/>
          <w:sz w:val="22"/>
          <w:szCs w:val="22"/>
        </w:rPr>
        <w:t>share with the class</w:t>
      </w:r>
      <w:r w:rsidR="00157FC3">
        <w:rPr>
          <w:rFonts w:ascii="Arial" w:hAnsi="Arial" w:cs="Arial"/>
          <w:iCs/>
          <w:color w:val="000000"/>
          <w:sz w:val="22"/>
          <w:szCs w:val="22"/>
        </w:rPr>
        <w:t>, I really needed at least 30 min.</w:t>
      </w:r>
    </w:p>
    <w:p w14:paraId="45504551" w14:textId="77777777" w:rsidR="003A0806" w:rsidRPr="003A0806" w:rsidRDefault="003A0806" w:rsidP="003A0806">
      <w:pPr>
        <w:pStyle w:val="NormalWeb"/>
        <w:spacing w:before="0" w:beforeAutospacing="0" w:after="0" w:afterAutospacing="0"/>
        <w:rPr>
          <w:rFonts w:ascii="Arial" w:hAnsi="Arial" w:cs="Arial"/>
          <w:iCs/>
          <w:color w:val="000000"/>
          <w:sz w:val="22"/>
          <w:szCs w:val="22"/>
        </w:rPr>
      </w:pPr>
    </w:p>
    <w:p w14:paraId="6D5023BD" w14:textId="3D56324C" w:rsidR="00014A87" w:rsidRDefault="00157FC3" w:rsidP="00173BE1">
      <w:pPr>
        <w:rPr>
          <w:rFonts w:ascii="Arial" w:hAnsi="Arial" w:cs="Arial"/>
          <w:iCs/>
          <w:color w:val="000000"/>
        </w:rPr>
      </w:pPr>
      <w:r>
        <w:t xml:space="preserve">The time commitment was </w:t>
      </w:r>
      <w:r w:rsidR="0086512B">
        <w:t>my</w:t>
      </w:r>
      <w:r>
        <w:t xml:space="preserve"> biggest struggle with this activity... </w:t>
      </w:r>
      <w:r w:rsidR="00014A87">
        <w:rPr>
          <w:rFonts w:ascii="Arial" w:hAnsi="Arial" w:cs="Arial"/>
          <w:iCs/>
          <w:color w:val="000000"/>
        </w:rPr>
        <w:t>Because I hadn’t intended to implement the materials, I hadn’t adjusted my syllabus to account for the amount of time we would spend on Figure of the Day.</w:t>
      </w:r>
      <w:r>
        <w:rPr>
          <w:rFonts w:ascii="Arial" w:hAnsi="Arial" w:cs="Arial"/>
          <w:iCs/>
          <w:color w:val="000000"/>
        </w:rPr>
        <w:t xml:space="preserve"> I ended up doing 6 of them throughout my </w:t>
      </w:r>
      <w:proofErr w:type="gramStart"/>
      <w:r>
        <w:rPr>
          <w:rFonts w:ascii="Arial" w:hAnsi="Arial" w:cs="Arial"/>
          <w:iCs/>
          <w:color w:val="000000"/>
        </w:rPr>
        <w:t>14 week</w:t>
      </w:r>
      <w:proofErr w:type="gramEnd"/>
      <w:r>
        <w:rPr>
          <w:rFonts w:ascii="Arial" w:hAnsi="Arial" w:cs="Arial"/>
          <w:iCs/>
          <w:color w:val="000000"/>
        </w:rPr>
        <w:t xml:space="preserve"> semester. If I had known I</w:t>
      </w:r>
      <w:r w:rsidR="0086512B">
        <w:rPr>
          <w:rFonts w:ascii="Arial" w:hAnsi="Arial" w:cs="Arial"/>
          <w:iCs/>
          <w:color w:val="000000"/>
        </w:rPr>
        <w:t xml:space="preserve"> was going to need to jettison 4</w:t>
      </w:r>
      <w:r>
        <w:rPr>
          <w:rFonts w:ascii="Arial" w:hAnsi="Arial" w:cs="Arial"/>
          <w:iCs/>
          <w:color w:val="000000"/>
        </w:rPr>
        <w:t>h+ of content, I would have modified my syllabus to cut some content early in the term, instead of desperately trying to make up for it at the end of the semester.</w:t>
      </w:r>
    </w:p>
    <w:p w14:paraId="6B32AEC1" w14:textId="24218901" w:rsidR="00157FC3" w:rsidRDefault="00157FC3" w:rsidP="00173BE1">
      <w:pPr>
        <w:rPr>
          <w:rFonts w:ascii="Arial" w:hAnsi="Arial" w:cs="Arial"/>
          <w:iCs/>
          <w:color w:val="000000"/>
        </w:rPr>
      </w:pPr>
      <w:r>
        <w:rPr>
          <w:rFonts w:ascii="Arial" w:hAnsi="Arial" w:cs="Arial"/>
          <w:iCs/>
          <w:color w:val="000000"/>
        </w:rPr>
        <w:t>As hard as it was to manage the time, I would do it again. I think the students gained a lot from this activity. They all became more comfortable with explanatory/response</w:t>
      </w:r>
      <w:r w:rsidR="0086512B">
        <w:rPr>
          <w:rFonts w:ascii="Arial" w:hAnsi="Arial" w:cs="Arial"/>
          <w:iCs/>
          <w:color w:val="000000"/>
        </w:rPr>
        <w:t xml:space="preserve"> variables</w:t>
      </w:r>
      <w:r>
        <w:rPr>
          <w:rFonts w:ascii="Arial" w:hAnsi="Arial" w:cs="Arial"/>
          <w:iCs/>
          <w:color w:val="000000"/>
        </w:rPr>
        <w:t>, continuous/categorical</w:t>
      </w:r>
      <w:r w:rsidR="0086512B">
        <w:rPr>
          <w:rFonts w:ascii="Arial" w:hAnsi="Arial" w:cs="Arial"/>
          <w:iCs/>
          <w:color w:val="000000"/>
        </w:rPr>
        <w:t xml:space="preserve"> variables</w:t>
      </w:r>
      <w:r>
        <w:rPr>
          <w:rFonts w:ascii="Arial" w:hAnsi="Arial" w:cs="Arial"/>
          <w:iCs/>
          <w:color w:val="000000"/>
        </w:rPr>
        <w:t xml:space="preserve">, and the different ways that you can present information graphically. I </w:t>
      </w:r>
      <w:r w:rsidR="003A0806">
        <w:rPr>
          <w:rFonts w:ascii="Arial" w:hAnsi="Arial" w:cs="Arial"/>
          <w:iCs/>
          <w:color w:val="000000"/>
        </w:rPr>
        <w:t xml:space="preserve">had a figure interpretation question on the midterm and </w:t>
      </w:r>
      <w:r>
        <w:rPr>
          <w:rFonts w:ascii="Arial" w:hAnsi="Arial" w:cs="Arial"/>
          <w:iCs/>
          <w:color w:val="000000"/>
        </w:rPr>
        <w:t xml:space="preserve">even added a question to my final exam in which I had them present their hypothesis as a figure. The majority of the class answered the question correctly (and they came up with some creative solutions!) </w:t>
      </w:r>
    </w:p>
    <w:p w14:paraId="18EFD6EF" w14:textId="77777777" w:rsidR="00157FC3" w:rsidRDefault="00157FC3" w:rsidP="00173BE1">
      <w:pPr>
        <w:rPr>
          <w:rFonts w:ascii="Arial" w:hAnsi="Arial" w:cs="Arial"/>
          <w:iCs/>
          <w:color w:val="000000"/>
        </w:rPr>
      </w:pPr>
    </w:p>
    <w:p w14:paraId="532271CA" w14:textId="59F8706C" w:rsidR="00157FC3" w:rsidRDefault="00157FC3" w:rsidP="00173BE1">
      <w:pPr>
        <w:rPr>
          <w:rFonts w:ascii="Arial" w:hAnsi="Arial" w:cs="Arial"/>
          <w:iCs/>
          <w:color w:val="000000"/>
        </w:rPr>
      </w:pPr>
      <w:r>
        <w:rPr>
          <w:rFonts w:ascii="Arial" w:hAnsi="Arial" w:cs="Arial"/>
          <w:iCs/>
          <w:color w:val="000000"/>
        </w:rPr>
        <w:lastRenderedPageBreak/>
        <w:t xml:space="preserve">I do want to implement Figure of the Day in the future, but plan to make some improvements next time around. This term I selected what I thought would be the most fun and engaging figures (UFOs, breakup times, mattress size, baby names, </w:t>
      </w:r>
      <w:proofErr w:type="spellStart"/>
      <w:r>
        <w:rPr>
          <w:rFonts w:ascii="Arial" w:hAnsi="Arial" w:cs="Arial"/>
          <w:iCs/>
          <w:color w:val="000000"/>
        </w:rPr>
        <w:t>etc</w:t>
      </w:r>
      <w:proofErr w:type="spellEnd"/>
      <w:r>
        <w:rPr>
          <w:rFonts w:ascii="Arial" w:hAnsi="Arial" w:cs="Arial"/>
          <w:iCs/>
          <w:color w:val="000000"/>
        </w:rPr>
        <w:t xml:space="preserve">) to help them get over their figure anxiety. It worked, but I wish I had </w:t>
      </w:r>
      <w:r w:rsidR="0086512B">
        <w:rPr>
          <w:rFonts w:ascii="Arial" w:hAnsi="Arial" w:cs="Arial"/>
          <w:iCs/>
          <w:color w:val="000000"/>
        </w:rPr>
        <w:t>created</w:t>
      </w:r>
      <w:r>
        <w:rPr>
          <w:rFonts w:ascii="Arial" w:hAnsi="Arial" w:cs="Arial"/>
          <w:iCs/>
          <w:color w:val="000000"/>
        </w:rPr>
        <w:t xml:space="preserve"> some figures that were relevant to my course content. Some of the other BIOMAAP FMN members designed figures to introduce the topics they were discussing each day. I would like to move towards this model</w:t>
      </w:r>
      <w:r w:rsidR="0086512B">
        <w:rPr>
          <w:rFonts w:ascii="Arial" w:hAnsi="Arial" w:cs="Arial"/>
          <w:iCs/>
          <w:color w:val="000000"/>
        </w:rPr>
        <w:t xml:space="preserve"> in the future</w:t>
      </w:r>
      <w:r>
        <w:rPr>
          <w:rFonts w:ascii="Arial" w:hAnsi="Arial" w:cs="Arial"/>
          <w:iCs/>
          <w:color w:val="000000"/>
        </w:rPr>
        <w:t>. I didn’t have time or energy to create new teaching materials this term (</w:t>
      </w:r>
      <w:r w:rsidR="0086512B">
        <w:rPr>
          <w:rFonts w:ascii="Arial" w:hAnsi="Arial" w:cs="Arial"/>
          <w:iCs/>
          <w:color w:val="000000"/>
        </w:rPr>
        <w:t xml:space="preserve">I had a </w:t>
      </w:r>
      <w:r>
        <w:rPr>
          <w:rFonts w:ascii="Arial" w:hAnsi="Arial" w:cs="Arial"/>
          <w:iCs/>
          <w:color w:val="000000"/>
        </w:rPr>
        <w:t xml:space="preserve">new prep, other course restructuring, </w:t>
      </w:r>
      <w:proofErr w:type="spellStart"/>
      <w:r>
        <w:rPr>
          <w:rFonts w:ascii="Arial" w:hAnsi="Arial" w:cs="Arial"/>
          <w:iCs/>
          <w:color w:val="000000"/>
        </w:rPr>
        <w:t>etc</w:t>
      </w:r>
      <w:proofErr w:type="spellEnd"/>
      <w:r>
        <w:rPr>
          <w:rFonts w:ascii="Arial" w:hAnsi="Arial" w:cs="Arial"/>
          <w:iCs/>
          <w:color w:val="000000"/>
        </w:rPr>
        <w:t>), but I look forward to the next opportunity.</w:t>
      </w:r>
      <w:r w:rsidR="003A0806">
        <w:rPr>
          <w:rFonts w:ascii="Arial" w:hAnsi="Arial" w:cs="Arial"/>
          <w:iCs/>
          <w:color w:val="000000"/>
        </w:rPr>
        <w:t xml:space="preserve"> [This will also be a great place for me to contribute to the shared</w:t>
      </w:r>
      <w:r w:rsidR="0086512B">
        <w:rPr>
          <w:rFonts w:ascii="Arial" w:hAnsi="Arial" w:cs="Arial"/>
          <w:iCs/>
          <w:color w:val="000000"/>
        </w:rPr>
        <w:t xml:space="preserve"> BIOMAAP resource repository</w:t>
      </w:r>
      <w:r w:rsidR="003A0806">
        <w:rPr>
          <w:rFonts w:ascii="Arial" w:hAnsi="Arial" w:cs="Arial"/>
          <w:iCs/>
          <w:color w:val="000000"/>
        </w:rPr>
        <w:t>.]</w:t>
      </w:r>
    </w:p>
    <w:p w14:paraId="6EF93329" w14:textId="4CEDBCEA" w:rsidR="003A0806" w:rsidRPr="00173BE1" w:rsidRDefault="003A0806" w:rsidP="00173BE1">
      <w:r>
        <w:rPr>
          <w:rFonts w:ascii="Arial" w:hAnsi="Arial" w:cs="Arial"/>
          <w:iCs/>
          <w:color w:val="000000"/>
        </w:rPr>
        <w:t xml:space="preserve">Next time I also hope to make this a weekly activity, or at least aim to do it 10 or so weeks out of the </w:t>
      </w:r>
      <w:proofErr w:type="gramStart"/>
      <w:r>
        <w:rPr>
          <w:rFonts w:ascii="Arial" w:hAnsi="Arial" w:cs="Arial"/>
          <w:iCs/>
          <w:color w:val="000000"/>
        </w:rPr>
        <w:t>14 week</w:t>
      </w:r>
      <w:proofErr w:type="gramEnd"/>
      <w:r>
        <w:rPr>
          <w:rFonts w:ascii="Arial" w:hAnsi="Arial" w:cs="Arial"/>
          <w:iCs/>
          <w:color w:val="000000"/>
        </w:rPr>
        <w:t xml:space="preserve"> term. Now that I know how long it will take, I can incorporate it into my plan for the term. I may also be able to assign figure interpretation as a take-home assignment later in the term once they are comfortable with the process.</w:t>
      </w:r>
      <w:bookmarkStart w:id="0" w:name="_GoBack"/>
      <w:bookmarkEnd w:id="0"/>
    </w:p>
    <w:sectPr w:rsidR="003A0806" w:rsidRPr="00173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2A87" w:usb1="80000000" w:usb2="00000008"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516"/>
    <w:multiLevelType w:val="multilevel"/>
    <w:tmpl w:val="3428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62070D"/>
    <w:multiLevelType w:val="multilevel"/>
    <w:tmpl w:val="640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4100E1"/>
    <w:multiLevelType w:val="multilevel"/>
    <w:tmpl w:val="B96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A84E26"/>
    <w:multiLevelType w:val="multilevel"/>
    <w:tmpl w:val="BAE20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244EE8"/>
    <w:multiLevelType w:val="hybridMultilevel"/>
    <w:tmpl w:val="CF12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lvlOverride w:ilvl="1">
      <w:lvl w:ilvl="1">
        <w:numFmt w:val="bullet"/>
        <w:lvlText w:val=""/>
        <w:lvlJc w:val="left"/>
        <w:pPr>
          <w:tabs>
            <w:tab w:val="num" w:pos="1440"/>
          </w:tabs>
          <w:ind w:left="1440" w:hanging="360"/>
        </w:pPr>
        <w:rPr>
          <w:rFonts w:ascii="Symbol" w:hAnsi="Symbol" w:hint="default"/>
          <w:sz w:val="20"/>
        </w:rPr>
      </w:lvl>
    </w:lvlOverride>
  </w:num>
  <w:num w:numId="4">
    <w:abstractNumId w:val="4"/>
  </w:num>
  <w:num w:numId="5">
    <w:abstractNumId w:val="1"/>
  </w:num>
  <w:num w:numId="6">
    <w:abstractNumId w:val="0"/>
  </w:num>
  <w:num w:numId="7">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D6C"/>
    <w:rsid w:val="00014A87"/>
    <w:rsid w:val="00157FC3"/>
    <w:rsid w:val="00173BE1"/>
    <w:rsid w:val="00266C3C"/>
    <w:rsid w:val="003A0806"/>
    <w:rsid w:val="00482BCA"/>
    <w:rsid w:val="004D3515"/>
    <w:rsid w:val="00614E0E"/>
    <w:rsid w:val="007E5DD5"/>
    <w:rsid w:val="0086512B"/>
    <w:rsid w:val="00A14D6C"/>
    <w:rsid w:val="00AE381A"/>
    <w:rsid w:val="00DC7874"/>
    <w:rsid w:val="00DE477B"/>
    <w:rsid w:val="00EF6A29"/>
    <w:rsid w:val="00F0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DC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14D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4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D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D6C"/>
    <w:rPr>
      <w:rFonts w:ascii="Times New Roman" w:eastAsia="Times New Roman" w:hAnsi="Times New Roman" w:cs="Times New Roman"/>
      <w:b/>
      <w:bCs/>
      <w:sz w:val="27"/>
      <w:szCs w:val="27"/>
    </w:rPr>
  </w:style>
  <w:style w:type="paragraph" w:styleId="NormalWeb">
    <w:name w:val="Normal (Web)"/>
    <w:basedOn w:val="Normal"/>
    <w:uiPriority w:val="99"/>
    <w:unhideWhenUsed/>
    <w:rsid w:val="00A14D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4D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14D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4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D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D6C"/>
    <w:rPr>
      <w:rFonts w:ascii="Times New Roman" w:eastAsia="Times New Roman" w:hAnsi="Times New Roman" w:cs="Times New Roman"/>
      <w:b/>
      <w:bCs/>
      <w:sz w:val="27"/>
      <w:szCs w:val="27"/>
    </w:rPr>
  </w:style>
  <w:style w:type="paragraph" w:styleId="NormalWeb">
    <w:name w:val="Normal (Web)"/>
    <w:basedOn w:val="Normal"/>
    <w:uiPriority w:val="99"/>
    <w:unhideWhenUsed/>
    <w:rsid w:val="00A14D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4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0811">
      <w:bodyDiv w:val="1"/>
      <w:marLeft w:val="0"/>
      <w:marRight w:val="0"/>
      <w:marTop w:val="0"/>
      <w:marBottom w:val="0"/>
      <w:divBdr>
        <w:top w:val="none" w:sz="0" w:space="0" w:color="auto"/>
        <w:left w:val="none" w:sz="0" w:space="0" w:color="auto"/>
        <w:bottom w:val="none" w:sz="0" w:space="0" w:color="auto"/>
        <w:right w:val="none" w:sz="0" w:space="0" w:color="auto"/>
      </w:divBdr>
    </w:div>
    <w:div w:id="250968792">
      <w:bodyDiv w:val="1"/>
      <w:marLeft w:val="0"/>
      <w:marRight w:val="0"/>
      <w:marTop w:val="0"/>
      <w:marBottom w:val="0"/>
      <w:divBdr>
        <w:top w:val="none" w:sz="0" w:space="0" w:color="auto"/>
        <w:left w:val="none" w:sz="0" w:space="0" w:color="auto"/>
        <w:bottom w:val="none" w:sz="0" w:space="0" w:color="auto"/>
        <w:right w:val="none" w:sz="0" w:space="0" w:color="auto"/>
      </w:divBdr>
    </w:div>
    <w:div w:id="407507752">
      <w:bodyDiv w:val="1"/>
      <w:marLeft w:val="0"/>
      <w:marRight w:val="0"/>
      <w:marTop w:val="0"/>
      <w:marBottom w:val="0"/>
      <w:divBdr>
        <w:top w:val="none" w:sz="0" w:space="0" w:color="auto"/>
        <w:left w:val="none" w:sz="0" w:space="0" w:color="auto"/>
        <w:bottom w:val="none" w:sz="0" w:space="0" w:color="auto"/>
        <w:right w:val="none" w:sz="0" w:space="0" w:color="auto"/>
      </w:divBdr>
    </w:div>
    <w:div w:id="887953311">
      <w:bodyDiv w:val="1"/>
      <w:marLeft w:val="0"/>
      <w:marRight w:val="0"/>
      <w:marTop w:val="0"/>
      <w:marBottom w:val="0"/>
      <w:divBdr>
        <w:top w:val="none" w:sz="0" w:space="0" w:color="auto"/>
        <w:left w:val="none" w:sz="0" w:space="0" w:color="auto"/>
        <w:bottom w:val="none" w:sz="0" w:space="0" w:color="auto"/>
        <w:right w:val="none" w:sz="0" w:space="0" w:color="auto"/>
      </w:divBdr>
    </w:div>
    <w:div w:id="1360737847">
      <w:bodyDiv w:val="1"/>
      <w:marLeft w:val="0"/>
      <w:marRight w:val="0"/>
      <w:marTop w:val="0"/>
      <w:marBottom w:val="0"/>
      <w:divBdr>
        <w:top w:val="none" w:sz="0" w:space="0" w:color="auto"/>
        <w:left w:val="none" w:sz="0" w:space="0" w:color="auto"/>
        <w:bottom w:val="none" w:sz="0" w:space="0" w:color="auto"/>
        <w:right w:val="none" w:sz="0" w:space="0" w:color="auto"/>
      </w:divBdr>
    </w:div>
    <w:div w:id="18445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494</Words>
  <Characters>2820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Schechtman-Rook</dc:creator>
  <cp:keywords/>
  <dc:description/>
  <cp:lastModifiedBy>Kate Boersma</cp:lastModifiedBy>
  <cp:revision>5</cp:revision>
  <dcterms:created xsi:type="dcterms:W3CDTF">2019-06-01T20:53:00Z</dcterms:created>
  <dcterms:modified xsi:type="dcterms:W3CDTF">2019-06-01T22:39:00Z</dcterms:modified>
</cp:coreProperties>
</file>