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BE56F8" w14:textId="77777777" w:rsidR="00F36A2D" w:rsidRDefault="00F36A2D" w:rsidP="0097790E">
      <w:pPr>
        <w:rPr>
          <w:rFonts w:asciiTheme="minorHAnsi" w:hAnsiTheme="minorHAnsi"/>
        </w:rPr>
      </w:pPr>
    </w:p>
    <w:p w14:paraId="609CBDC2" w14:textId="77777777" w:rsidR="00A06AC1" w:rsidRDefault="00A06AC1" w:rsidP="0097790E">
      <w:pPr>
        <w:rPr>
          <w:rFonts w:asciiTheme="minorHAnsi" w:hAnsiTheme="minorHAnsi"/>
          <w:b/>
        </w:rPr>
      </w:pPr>
    </w:p>
    <w:tbl>
      <w:tblPr>
        <w:tblStyle w:val="TableGrid"/>
        <w:tblW w:w="0" w:type="auto"/>
        <w:tblLook w:val="04A0" w:firstRow="1" w:lastRow="0" w:firstColumn="1" w:lastColumn="0" w:noHBand="0" w:noVBand="1"/>
      </w:tblPr>
      <w:tblGrid>
        <w:gridCol w:w="4485"/>
        <w:gridCol w:w="3636"/>
      </w:tblGrid>
      <w:tr w:rsidR="00D835B0" w14:paraId="447EEC19" w14:textId="77777777" w:rsidTr="00C93A98">
        <w:tc>
          <w:tcPr>
            <w:tcW w:w="0" w:type="auto"/>
          </w:tcPr>
          <w:p w14:paraId="73C7F4A4" w14:textId="77777777" w:rsidR="001D14AE" w:rsidRDefault="001D14AE" w:rsidP="00C93A98">
            <w:pPr>
              <w:rPr>
                <w:b/>
                <w:sz w:val="44"/>
                <w:szCs w:val="44"/>
              </w:rPr>
            </w:pPr>
          </w:p>
          <w:p w14:paraId="59012845" w14:textId="7B0D6A4C" w:rsidR="001D14AE" w:rsidRDefault="00D835B0" w:rsidP="00C93A98">
            <w:pPr>
              <w:rPr>
                <w:b/>
                <w:sz w:val="44"/>
                <w:szCs w:val="44"/>
              </w:rPr>
            </w:pPr>
            <w:r>
              <w:rPr>
                <w:b/>
                <w:sz w:val="44"/>
                <w:szCs w:val="44"/>
              </w:rPr>
              <w:t xml:space="preserve">Data Ethics: </w:t>
            </w:r>
            <w:r w:rsidR="00DA055A">
              <w:rPr>
                <w:b/>
                <w:sz w:val="44"/>
                <w:szCs w:val="44"/>
              </w:rPr>
              <w:br/>
            </w:r>
            <w:r>
              <w:rPr>
                <w:b/>
                <w:sz w:val="44"/>
                <w:szCs w:val="44"/>
              </w:rPr>
              <w:t>Using Data Responsibly</w:t>
            </w:r>
            <w:r w:rsidR="00DA055A">
              <w:rPr>
                <w:b/>
                <w:sz w:val="44"/>
                <w:szCs w:val="44"/>
              </w:rPr>
              <w:t xml:space="preserve">   </w:t>
            </w:r>
          </w:p>
          <w:p w14:paraId="7E453FE5" w14:textId="77777777" w:rsidR="001D14AE" w:rsidRPr="00A06AC1" w:rsidRDefault="001D14AE" w:rsidP="00C93A98">
            <w:pPr>
              <w:rPr>
                <w:b/>
                <w:sz w:val="36"/>
                <w:szCs w:val="44"/>
              </w:rPr>
            </w:pPr>
          </w:p>
        </w:tc>
        <w:tc>
          <w:tcPr>
            <w:tcW w:w="0" w:type="auto"/>
          </w:tcPr>
          <w:p w14:paraId="41B12901" w14:textId="5EE37B2C" w:rsidR="001D14AE" w:rsidRDefault="00D835B0" w:rsidP="00C93A98">
            <w:pPr>
              <w:rPr>
                <w:b/>
                <w:sz w:val="44"/>
                <w:szCs w:val="44"/>
              </w:rPr>
            </w:pPr>
            <w:r>
              <w:rPr>
                <w:b/>
                <w:noProof/>
                <w:sz w:val="44"/>
                <w:szCs w:val="44"/>
              </w:rPr>
              <w:drawing>
                <wp:inline distT="0" distB="0" distL="0" distR="0" wp14:anchorId="57F93368" wp14:editId="48416618">
                  <wp:extent cx="2162846" cy="121729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222" cy="1234391"/>
                          </a:xfrm>
                          <a:prstGeom prst="rect">
                            <a:avLst/>
                          </a:prstGeom>
                        </pic:spPr>
                      </pic:pic>
                    </a:graphicData>
                  </a:graphic>
                </wp:inline>
              </w:drawing>
            </w:r>
          </w:p>
        </w:tc>
      </w:tr>
    </w:tbl>
    <w:p w14:paraId="543441AA" w14:textId="4640D03D" w:rsidR="001D14AE" w:rsidRPr="00D835B0" w:rsidRDefault="00D835B0" w:rsidP="001D14AE">
      <w:pPr>
        <w:pStyle w:val="Heading2"/>
        <w:spacing w:before="0"/>
        <w:rPr>
          <w:rFonts w:cstheme="minorHAnsi"/>
          <w:i/>
          <w:iCs/>
          <w:color w:val="000000" w:themeColor="text1"/>
          <w:sz w:val="18"/>
          <w:szCs w:val="18"/>
        </w:rPr>
      </w:pPr>
      <w:r w:rsidRPr="00D835B0">
        <w:rPr>
          <w:rFonts w:cstheme="minorHAnsi"/>
          <w:i/>
          <w:iCs/>
          <w:color w:val="000000" w:themeColor="text1"/>
          <w:sz w:val="18"/>
          <w:szCs w:val="18"/>
        </w:rPr>
        <w:t xml:space="preserve">"WIRED data visualization illustrations" by CLEVER ° FRANKE is licensed under CC BY-NC 4.0 </w:t>
      </w:r>
    </w:p>
    <w:p w14:paraId="183EB181" w14:textId="77777777" w:rsidR="00D835B0" w:rsidRDefault="00D835B0" w:rsidP="001D14AE">
      <w:pPr>
        <w:pStyle w:val="Heading2"/>
        <w:spacing w:before="0"/>
        <w:rPr>
          <w:rFonts w:cstheme="minorHAnsi"/>
          <w:color w:val="000000" w:themeColor="text1"/>
          <w:sz w:val="24"/>
          <w:szCs w:val="24"/>
        </w:rPr>
      </w:pPr>
    </w:p>
    <w:p w14:paraId="5C0CDD8E" w14:textId="4A401A53" w:rsidR="001D14AE" w:rsidRPr="00387873" w:rsidRDefault="001D14AE" w:rsidP="001D14AE">
      <w:pPr>
        <w:pStyle w:val="Heading2"/>
        <w:spacing w:before="0"/>
        <w:rPr>
          <w:rFonts w:cstheme="minorHAnsi"/>
          <w:i/>
          <w:color w:val="000000" w:themeColor="text1"/>
          <w:sz w:val="24"/>
          <w:szCs w:val="24"/>
        </w:rPr>
      </w:pPr>
      <w:r w:rsidRPr="00387873">
        <w:rPr>
          <w:rFonts w:cstheme="minorHAnsi"/>
          <w:color w:val="000000" w:themeColor="text1"/>
          <w:sz w:val="24"/>
          <w:szCs w:val="24"/>
        </w:rPr>
        <w:t>Objectives</w:t>
      </w:r>
    </w:p>
    <w:p w14:paraId="749C6FE4" w14:textId="77777777" w:rsidR="001D14AE" w:rsidRPr="001C78E5" w:rsidRDefault="001D14AE" w:rsidP="001D14AE">
      <w:pPr>
        <w:rPr>
          <w:color w:val="000000" w:themeColor="text1"/>
        </w:rPr>
      </w:pPr>
    </w:p>
    <w:p w14:paraId="307D7FD4" w14:textId="77777777" w:rsidR="001D14AE" w:rsidRPr="001C78E5" w:rsidRDefault="001D14AE" w:rsidP="001D14AE">
      <w:pPr>
        <w:jc w:val="both"/>
        <w:rPr>
          <w:color w:val="000000" w:themeColor="text1"/>
        </w:rPr>
      </w:pPr>
      <w:r w:rsidRPr="001C78E5">
        <w:rPr>
          <w:color w:val="000000" w:themeColor="text1"/>
        </w:rPr>
        <w:t xml:space="preserve">Upon completion of this </w:t>
      </w:r>
      <w:r>
        <w:rPr>
          <w:color w:val="000000" w:themeColor="text1"/>
        </w:rPr>
        <w:t>module</w:t>
      </w:r>
      <w:r w:rsidRPr="001C78E5">
        <w:rPr>
          <w:color w:val="000000" w:themeColor="text1"/>
        </w:rPr>
        <w:t>, each student should be able to:</w:t>
      </w:r>
    </w:p>
    <w:p w14:paraId="599DC78C" w14:textId="56CBACF2" w:rsidR="001D14AE" w:rsidRDefault="00F07D2E" w:rsidP="00D52840">
      <w:pPr>
        <w:widowControl/>
        <w:numPr>
          <w:ilvl w:val="0"/>
          <w:numId w:val="1"/>
        </w:numPr>
        <w:textAlignment w:val="baseline"/>
        <w:rPr>
          <w:color w:val="000000" w:themeColor="text1"/>
        </w:rPr>
      </w:pPr>
      <w:r>
        <w:rPr>
          <w:color w:val="000000" w:themeColor="text1"/>
        </w:rPr>
        <w:t>Identify legal and ethical uses of a dataset in a repository's Terms of Service (TOS) and in a dataset's Creative Commons licensing</w:t>
      </w:r>
    </w:p>
    <w:p w14:paraId="5C0C1A4D" w14:textId="1E0AA1D4" w:rsidR="00D835B0" w:rsidRDefault="00F07D2E" w:rsidP="00D52840">
      <w:pPr>
        <w:widowControl/>
        <w:numPr>
          <w:ilvl w:val="0"/>
          <w:numId w:val="1"/>
        </w:numPr>
        <w:textAlignment w:val="baseline"/>
        <w:rPr>
          <w:color w:val="000000" w:themeColor="text1"/>
        </w:rPr>
      </w:pPr>
      <w:r>
        <w:rPr>
          <w:color w:val="000000" w:themeColor="text1"/>
        </w:rPr>
        <w:t>Explain how metadata is utilized in ethical data use</w:t>
      </w:r>
    </w:p>
    <w:p w14:paraId="5BDDEC49" w14:textId="5DE51F88" w:rsidR="001D14AE" w:rsidRPr="000614FC" w:rsidRDefault="00D835B0" w:rsidP="00D52840">
      <w:pPr>
        <w:widowControl/>
        <w:numPr>
          <w:ilvl w:val="0"/>
          <w:numId w:val="1"/>
        </w:numPr>
        <w:textAlignment w:val="baseline"/>
        <w:rPr>
          <w:color w:val="000000" w:themeColor="text1"/>
        </w:rPr>
      </w:pPr>
      <w:r>
        <w:rPr>
          <w:color w:val="000000" w:themeColor="text1"/>
        </w:rPr>
        <w:t xml:space="preserve">Compose </w:t>
      </w:r>
      <w:r w:rsidR="00F07D2E">
        <w:rPr>
          <w:color w:val="000000" w:themeColor="text1"/>
        </w:rPr>
        <w:t>a data citation using a digital object identifier (DOI)</w:t>
      </w:r>
    </w:p>
    <w:p w14:paraId="0AFB1DA5" w14:textId="77777777" w:rsidR="001D14AE" w:rsidRDefault="001D14AE" w:rsidP="001D14AE">
      <w:pPr>
        <w:textAlignment w:val="baseline"/>
        <w:rPr>
          <w:color w:val="000000" w:themeColor="text1"/>
        </w:rPr>
      </w:pPr>
    </w:p>
    <w:p w14:paraId="177C4942" w14:textId="77777777" w:rsidR="001D14AE" w:rsidRPr="00387873" w:rsidRDefault="001D14AE" w:rsidP="001D14AE">
      <w:pPr>
        <w:rPr>
          <w:b/>
          <w:iCs/>
          <w:color w:val="000000" w:themeColor="text1"/>
        </w:rPr>
      </w:pPr>
      <w:r w:rsidRPr="00387873">
        <w:rPr>
          <w:b/>
          <w:iCs/>
          <w:color w:val="000000" w:themeColor="text1"/>
        </w:rPr>
        <w:t>Introduction</w:t>
      </w:r>
    </w:p>
    <w:p w14:paraId="1613381B" w14:textId="2B7E9A01" w:rsidR="001D14AE" w:rsidRDefault="001D14AE" w:rsidP="001D14AE">
      <w:pPr>
        <w:rPr>
          <w:b/>
          <w:color w:val="000000" w:themeColor="text1"/>
        </w:rPr>
      </w:pPr>
    </w:p>
    <w:p w14:paraId="32E6E923" w14:textId="37BD5E9C" w:rsidR="00DA055A" w:rsidRDefault="00DA055A" w:rsidP="001D14AE">
      <w:pPr>
        <w:rPr>
          <w:bCs/>
          <w:color w:val="000000" w:themeColor="text1"/>
        </w:rPr>
      </w:pPr>
      <w:r>
        <w:rPr>
          <w:bCs/>
          <w:color w:val="000000" w:themeColor="text1"/>
        </w:rPr>
        <w:t>Data and datasets, as with any information, have both legal and ethical restrictions on their use. Though you are always responsible for ethical behavior in research and academic work, you may find that the data or the repository which publishes the data will provide guidelines for how the data may be ethically used.</w:t>
      </w:r>
    </w:p>
    <w:p w14:paraId="76E363A8" w14:textId="0C730DD5" w:rsidR="00DA055A" w:rsidRDefault="00DA055A" w:rsidP="001D14AE">
      <w:pPr>
        <w:rPr>
          <w:bCs/>
          <w:color w:val="000000" w:themeColor="text1"/>
        </w:rPr>
      </w:pPr>
    </w:p>
    <w:p w14:paraId="5A2EFF5A" w14:textId="77777777" w:rsidR="00DA055A" w:rsidRDefault="00DA055A" w:rsidP="001D14AE">
      <w:pPr>
        <w:rPr>
          <w:bCs/>
          <w:color w:val="000000" w:themeColor="text1"/>
        </w:rPr>
      </w:pPr>
      <w:r>
        <w:rPr>
          <w:bCs/>
          <w:color w:val="000000" w:themeColor="text1"/>
        </w:rPr>
        <w:t>These guidelines may be found as terms of service for the data repository, and in the license assigned to a dataset. A common licensing platform for ecological data is Creative Commons licensing. It always best to look for this information before you begin work with an existing dataset.</w:t>
      </w:r>
    </w:p>
    <w:p w14:paraId="22A7C004" w14:textId="77777777" w:rsidR="00DA055A" w:rsidRDefault="00DA055A" w:rsidP="001D14AE">
      <w:pPr>
        <w:rPr>
          <w:bCs/>
          <w:color w:val="000000" w:themeColor="text1"/>
        </w:rPr>
      </w:pPr>
    </w:p>
    <w:p w14:paraId="34E66A23" w14:textId="1D6095CE" w:rsidR="00DA055A" w:rsidRDefault="00DA055A" w:rsidP="001D14AE">
      <w:pPr>
        <w:rPr>
          <w:bCs/>
          <w:color w:val="000000" w:themeColor="text1"/>
        </w:rPr>
      </w:pPr>
      <w:r>
        <w:rPr>
          <w:bCs/>
          <w:color w:val="000000" w:themeColor="text1"/>
        </w:rPr>
        <w:t>There are also ethical considerations with creating the data. Data creators must protect sensitive information, not only personal information such as people's names, addresses, or social security numbers, but also protected biodiversity data. A researcher of endangered species may collect population or nesting location data but may broaden those locations when the data are shared so that the species are kept safe. Data creators explain any methods they have taken to protect the sensitive data in metadata, or data about data. This metadata may be found within the data repository with the dataset and may also be downloadable as a READ ME file along with the data files.</w:t>
      </w:r>
    </w:p>
    <w:p w14:paraId="56A7F58F" w14:textId="048448B8" w:rsidR="00DA055A" w:rsidRDefault="00DA055A" w:rsidP="001D14AE">
      <w:pPr>
        <w:rPr>
          <w:bCs/>
          <w:color w:val="000000" w:themeColor="text1"/>
        </w:rPr>
      </w:pPr>
    </w:p>
    <w:p w14:paraId="61E65F2F" w14:textId="30F7BE6F" w:rsidR="00DA055A" w:rsidRPr="00DA055A" w:rsidRDefault="00DA055A" w:rsidP="001D14AE">
      <w:pPr>
        <w:rPr>
          <w:bCs/>
          <w:color w:val="000000" w:themeColor="text1"/>
        </w:rPr>
      </w:pPr>
      <w:r>
        <w:rPr>
          <w:bCs/>
          <w:color w:val="000000" w:themeColor="text1"/>
        </w:rPr>
        <w:t>A best practice for ethical use of a dataset is to provide a data citation when using that data in your own work. You can find formats for writing data citations in style guides (such as APA or MLA style), or suggested citations can be found in data repositories when downloading the dataset.</w:t>
      </w:r>
    </w:p>
    <w:p w14:paraId="599066F1" w14:textId="77777777" w:rsidR="001D14AE" w:rsidRPr="00DA055A" w:rsidRDefault="001D14AE" w:rsidP="001D14AE">
      <w:pPr>
        <w:rPr>
          <w:iCs/>
          <w:color w:val="auto"/>
        </w:rPr>
      </w:pPr>
    </w:p>
    <w:p w14:paraId="584F6C0E" w14:textId="7ADC5655" w:rsidR="001D14AE" w:rsidRDefault="00DA055A" w:rsidP="001D14AE">
      <w:pPr>
        <w:rPr>
          <w:b/>
          <w:color w:val="000000" w:themeColor="text1"/>
        </w:rPr>
      </w:pPr>
      <w:r>
        <w:rPr>
          <w:b/>
          <w:color w:val="000000" w:themeColor="text1"/>
        </w:rPr>
        <w:t>Activity</w:t>
      </w:r>
    </w:p>
    <w:p w14:paraId="071F0158" w14:textId="77777777" w:rsidR="001D14AE" w:rsidRDefault="001D14AE" w:rsidP="001D14AE">
      <w:pPr>
        <w:rPr>
          <w:b/>
          <w:color w:val="000000" w:themeColor="text1"/>
        </w:rPr>
      </w:pPr>
    </w:p>
    <w:p w14:paraId="191A8545" w14:textId="17498F07" w:rsidR="00953C8D" w:rsidRPr="001800B1" w:rsidRDefault="00953C8D" w:rsidP="00D52840">
      <w:pPr>
        <w:pStyle w:val="ListParagraph"/>
        <w:numPr>
          <w:ilvl w:val="0"/>
          <w:numId w:val="4"/>
        </w:numPr>
        <w:rPr>
          <w:bCs/>
          <w:color w:val="000000" w:themeColor="text1"/>
        </w:rPr>
      </w:pPr>
      <w:r w:rsidRPr="00953C8D">
        <w:rPr>
          <w:bCs/>
          <w:color w:val="000000" w:themeColor="text1"/>
        </w:rPr>
        <w:t xml:space="preserve">Go to Dryad: </w:t>
      </w:r>
      <w:hyperlink r:id="rId8" w:history="1">
        <w:r w:rsidRPr="00953C8D">
          <w:rPr>
            <w:rStyle w:val="Hyperlink"/>
            <w:bCs/>
          </w:rPr>
          <w:t>http://www.datadryad.org/</w:t>
        </w:r>
      </w:hyperlink>
      <w:r w:rsidRPr="00953C8D">
        <w:rPr>
          <w:bCs/>
          <w:color w:val="000000" w:themeColor="text1"/>
        </w:rPr>
        <w:t xml:space="preserve"> </w:t>
      </w:r>
    </w:p>
    <w:p w14:paraId="3727E343" w14:textId="52D70E91" w:rsidR="00953C8D" w:rsidRDefault="00953C8D" w:rsidP="00D52840">
      <w:pPr>
        <w:pStyle w:val="ListParagraph"/>
        <w:numPr>
          <w:ilvl w:val="0"/>
          <w:numId w:val="4"/>
        </w:numPr>
        <w:rPr>
          <w:bCs/>
          <w:color w:val="000000" w:themeColor="text1"/>
        </w:rPr>
      </w:pPr>
      <w:r w:rsidRPr="00953C8D">
        <w:rPr>
          <w:bCs/>
          <w:color w:val="000000" w:themeColor="text1"/>
        </w:rPr>
        <w:t>Go to the very bottom of the page to Dryad's Terms of Service, 3.2 Content Distribution</w:t>
      </w:r>
    </w:p>
    <w:p w14:paraId="1F56A9D8" w14:textId="18AE2DC0" w:rsidR="00953C8D" w:rsidRDefault="00953C8D" w:rsidP="00953C8D">
      <w:pPr>
        <w:rPr>
          <w:bCs/>
          <w:color w:val="000000" w:themeColor="text1"/>
        </w:rPr>
      </w:pPr>
    </w:p>
    <w:p w14:paraId="6D1DD1EC" w14:textId="31D9F758" w:rsidR="00953C8D" w:rsidRDefault="00953C8D" w:rsidP="00953C8D">
      <w:pPr>
        <w:rPr>
          <w:bCs/>
          <w:color w:val="000000" w:themeColor="text1"/>
        </w:rPr>
      </w:pPr>
      <w:r>
        <w:rPr>
          <w:bCs/>
          <w:color w:val="000000" w:themeColor="text1"/>
        </w:rPr>
        <w:t xml:space="preserve">Explain who is responsible for the use of the datasets that can be viewed or downloaded. Is it Dryad? The data creators? Those who downloaded the </w:t>
      </w:r>
      <w:proofErr w:type="gramStart"/>
      <w:r>
        <w:rPr>
          <w:bCs/>
          <w:color w:val="000000" w:themeColor="text1"/>
        </w:rPr>
        <w:t>data?</w:t>
      </w:r>
      <w:proofErr w:type="gramEnd"/>
      <w:r>
        <w:rPr>
          <w:bCs/>
          <w:color w:val="000000" w:themeColor="text1"/>
        </w:rPr>
        <w:t xml:space="preserve"> </w:t>
      </w:r>
    </w:p>
    <w:p w14:paraId="313DB41D" w14:textId="76482690" w:rsidR="00953C8D" w:rsidRDefault="00953C8D" w:rsidP="00953C8D">
      <w:pPr>
        <w:rPr>
          <w:bCs/>
          <w:color w:val="000000" w:themeColor="text1"/>
        </w:rPr>
      </w:pPr>
    </w:p>
    <w:p w14:paraId="48FC5CBF" w14:textId="147EDDBC" w:rsidR="008146C4" w:rsidRDefault="008146C4" w:rsidP="00953C8D">
      <w:pPr>
        <w:rPr>
          <w:bCs/>
          <w:color w:val="000000" w:themeColor="text1"/>
        </w:rPr>
      </w:pPr>
    </w:p>
    <w:p w14:paraId="125E2848" w14:textId="77777777" w:rsidR="008146C4" w:rsidRDefault="008146C4" w:rsidP="00953C8D">
      <w:pPr>
        <w:rPr>
          <w:b/>
          <w:color w:val="000000" w:themeColor="text1"/>
        </w:rPr>
      </w:pPr>
    </w:p>
    <w:p w14:paraId="7EEF0BA2" w14:textId="77777777" w:rsidR="00953C8D" w:rsidRPr="00953C8D" w:rsidRDefault="00953C8D" w:rsidP="00953C8D">
      <w:pPr>
        <w:rPr>
          <w:b/>
          <w:color w:val="000000" w:themeColor="text1"/>
        </w:rPr>
      </w:pPr>
    </w:p>
    <w:p w14:paraId="775F2789" w14:textId="77777777" w:rsidR="00953C8D" w:rsidRDefault="00953C8D" w:rsidP="001D14AE">
      <w:pPr>
        <w:rPr>
          <w:rFonts w:cs="Times"/>
          <w:b/>
          <w:color w:val="000000" w:themeColor="text1"/>
        </w:rPr>
      </w:pPr>
    </w:p>
    <w:p w14:paraId="6CC47721" w14:textId="77777777" w:rsidR="008146C4" w:rsidRDefault="008146C4" w:rsidP="00D52840">
      <w:pPr>
        <w:pStyle w:val="ListParagraph"/>
        <w:numPr>
          <w:ilvl w:val="0"/>
          <w:numId w:val="5"/>
        </w:numPr>
        <w:rPr>
          <w:rFonts w:cs="Times"/>
          <w:bCs/>
          <w:color w:val="000000" w:themeColor="text1"/>
        </w:rPr>
      </w:pPr>
      <w:r w:rsidRPr="008146C4">
        <w:rPr>
          <w:rFonts w:cs="Times"/>
          <w:bCs/>
          <w:color w:val="000000" w:themeColor="text1"/>
        </w:rPr>
        <w:t xml:space="preserve">Search </w:t>
      </w:r>
      <w:r>
        <w:rPr>
          <w:rFonts w:cs="Times"/>
          <w:bCs/>
          <w:color w:val="000000" w:themeColor="text1"/>
        </w:rPr>
        <w:t>Dryad for "</w:t>
      </w:r>
      <w:proofErr w:type="spellStart"/>
      <w:r>
        <w:rPr>
          <w:rFonts w:cs="Times"/>
          <w:bCs/>
          <w:color w:val="000000" w:themeColor="text1"/>
        </w:rPr>
        <w:t>Rudbeckia</w:t>
      </w:r>
      <w:proofErr w:type="spellEnd"/>
      <w:r>
        <w:rPr>
          <w:rFonts w:cs="Times"/>
          <w:bCs/>
          <w:color w:val="000000" w:themeColor="text1"/>
        </w:rPr>
        <w:t xml:space="preserve"> </w:t>
      </w:r>
      <w:proofErr w:type="spellStart"/>
      <w:r>
        <w:rPr>
          <w:rFonts w:cs="Times"/>
          <w:bCs/>
          <w:color w:val="000000" w:themeColor="text1"/>
        </w:rPr>
        <w:t>hirta</w:t>
      </w:r>
      <w:proofErr w:type="spellEnd"/>
      <w:r>
        <w:rPr>
          <w:rFonts w:cs="Times"/>
          <w:bCs/>
          <w:color w:val="000000" w:themeColor="text1"/>
        </w:rPr>
        <w:t>" and choose a resulting dataset</w:t>
      </w:r>
    </w:p>
    <w:p w14:paraId="2387D2D0" w14:textId="77777777" w:rsidR="008146C4" w:rsidRPr="008146C4" w:rsidRDefault="008146C4" w:rsidP="008146C4">
      <w:pPr>
        <w:rPr>
          <w:rFonts w:cs="Times"/>
          <w:bCs/>
          <w:color w:val="000000" w:themeColor="text1"/>
        </w:rPr>
      </w:pPr>
    </w:p>
    <w:p w14:paraId="6C0708E5" w14:textId="69E252FD" w:rsidR="008146C4" w:rsidRPr="008146C4" w:rsidRDefault="008146C4" w:rsidP="008146C4">
      <w:pPr>
        <w:rPr>
          <w:rFonts w:cs="Times"/>
          <w:bCs/>
          <w:color w:val="000000" w:themeColor="text1"/>
        </w:rPr>
      </w:pPr>
      <w:r>
        <w:rPr>
          <w:rFonts w:cs="Times"/>
          <w:bCs/>
          <w:color w:val="000000" w:themeColor="text1"/>
        </w:rPr>
        <w:t>Note t</w:t>
      </w:r>
      <w:r w:rsidRPr="008146C4">
        <w:rPr>
          <w:rFonts w:cs="Times"/>
          <w:bCs/>
          <w:color w:val="000000" w:themeColor="text1"/>
        </w:rPr>
        <w:t>he citation, including the DOI</w:t>
      </w:r>
      <w:r>
        <w:rPr>
          <w:rFonts w:cs="Times"/>
          <w:bCs/>
          <w:color w:val="000000" w:themeColor="text1"/>
        </w:rPr>
        <w:t>.</w:t>
      </w:r>
    </w:p>
    <w:p w14:paraId="6F18F5C7" w14:textId="413C0D46" w:rsidR="008146C4" w:rsidRDefault="008146C4" w:rsidP="001D14AE">
      <w:pPr>
        <w:rPr>
          <w:rFonts w:cs="Times"/>
          <w:bCs/>
          <w:color w:val="000000" w:themeColor="text1"/>
        </w:rPr>
      </w:pPr>
    </w:p>
    <w:p w14:paraId="37D61C55" w14:textId="2C09C3EB" w:rsidR="008146C4" w:rsidRDefault="008146C4" w:rsidP="001D14AE">
      <w:pPr>
        <w:rPr>
          <w:rFonts w:cs="Times"/>
          <w:bCs/>
          <w:color w:val="000000" w:themeColor="text1"/>
        </w:rPr>
      </w:pPr>
    </w:p>
    <w:p w14:paraId="0DADDC73" w14:textId="61EEE597" w:rsidR="008146C4" w:rsidRDefault="008146C4" w:rsidP="001D14AE">
      <w:pPr>
        <w:rPr>
          <w:rFonts w:cs="Times"/>
          <w:bCs/>
          <w:color w:val="000000" w:themeColor="text1"/>
        </w:rPr>
      </w:pPr>
    </w:p>
    <w:p w14:paraId="24EACC71" w14:textId="77777777" w:rsidR="008146C4" w:rsidRPr="008146C4" w:rsidRDefault="008146C4" w:rsidP="001D14AE">
      <w:pPr>
        <w:rPr>
          <w:rFonts w:cs="Times"/>
          <w:bCs/>
          <w:color w:val="000000" w:themeColor="text1"/>
        </w:rPr>
      </w:pPr>
    </w:p>
    <w:p w14:paraId="46848A32" w14:textId="70DF985E" w:rsidR="008146C4" w:rsidRDefault="008146C4" w:rsidP="00D52840">
      <w:pPr>
        <w:pStyle w:val="ListParagraph"/>
        <w:numPr>
          <w:ilvl w:val="0"/>
          <w:numId w:val="5"/>
        </w:numPr>
        <w:rPr>
          <w:rFonts w:cs="Times"/>
          <w:bCs/>
          <w:color w:val="000000" w:themeColor="text1"/>
        </w:rPr>
      </w:pPr>
      <w:r w:rsidRPr="008146C4">
        <w:rPr>
          <w:rFonts w:cs="Times"/>
          <w:bCs/>
          <w:color w:val="000000" w:themeColor="text1"/>
        </w:rPr>
        <w:t xml:space="preserve">Open </w:t>
      </w:r>
      <w:r>
        <w:rPr>
          <w:rFonts w:cs="Times"/>
          <w:bCs/>
          <w:color w:val="000000" w:themeColor="text1"/>
        </w:rPr>
        <w:t>the Data Publication (PDF) associated with the dataset</w:t>
      </w:r>
    </w:p>
    <w:p w14:paraId="13BBFDEA" w14:textId="77777777" w:rsidR="008146C4" w:rsidRPr="008146C4" w:rsidRDefault="008146C4" w:rsidP="008146C4">
      <w:pPr>
        <w:rPr>
          <w:rFonts w:cs="Times"/>
          <w:bCs/>
          <w:color w:val="000000" w:themeColor="text1"/>
        </w:rPr>
      </w:pPr>
    </w:p>
    <w:p w14:paraId="0EEBB548" w14:textId="7C00CAC5" w:rsidR="00953C8D" w:rsidRPr="008146C4" w:rsidRDefault="008146C4" w:rsidP="001D14AE">
      <w:pPr>
        <w:rPr>
          <w:rFonts w:cs="Times"/>
          <w:bCs/>
          <w:color w:val="000000" w:themeColor="text1"/>
        </w:rPr>
      </w:pPr>
      <w:r>
        <w:rPr>
          <w:rFonts w:cs="Times"/>
          <w:bCs/>
          <w:color w:val="000000" w:themeColor="text1"/>
        </w:rPr>
        <w:t xml:space="preserve">What is the license given for this dataset? Briefly </w:t>
      </w:r>
      <w:r w:rsidR="001800B1">
        <w:rPr>
          <w:rFonts w:cs="Times"/>
          <w:bCs/>
          <w:color w:val="000000" w:themeColor="text1"/>
        </w:rPr>
        <w:t>d</w:t>
      </w:r>
      <w:r>
        <w:rPr>
          <w:rFonts w:cs="Times"/>
          <w:bCs/>
          <w:color w:val="000000" w:themeColor="text1"/>
        </w:rPr>
        <w:t>escribe what the license allows.</w:t>
      </w:r>
    </w:p>
    <w:p w14:paraId="37FE86BA" w14:textId="77777777" w:rsidR="00953C8D" w:rsidRPr="008146C4" w:rsidRDefault="00953C8D" w:rsidP="001D14AE">
      <w:pPr>
        <w:rPr>
          <w:rFonts w:cs="Times"/>
          <w:bCs/>
          <w:color w:val="000000" w:themeColor="text1"/>
        </w:rPr>
      </w:pPr>
    </w:p>
    <w:p w14:paraId="5F6AAA12" w14:textId="77777777" w:rsidR="00953C8D" w:rsidRPr="008146C4" w:rsidRDefault="00953C8D" w:rsidP="001D14AE">
      <w:pPr>
        <w:rPr>
          <w:rFonts w:cs="Times"/>
          <w:bCs/>
          <w:color w:val="000000" w:themeColor="text1"/>
        </w:rPr>
      </w:pPr>
    </w:p>
    <w:p w14:paraId="430EFFC4" w14:textId="77777777" w:rsidR="00953C8D" w:rsidRPr="008146C4" w:rsidRDefault="00953C8D" w:rsidP="001D14AE">
      <w:pPr>
        <w:rPr>
          <w:rFonts w:cs="Times"/>
          <w:bCs/>
          <w:color w:val="000000" w:themeColor="text1"/>
        </w:rPr>
      </w:pPr>
    </w:p>
    <w:p w14:paraId="38DB988C" w14:textId="77777777" w:rsidR="00953C8D" w:rsidRPr="008146C4" w:rsidRDefault="00953C8D" w:rsidP="001D14AE">
      <w:pPr>
        <w:rPr>
          <w:rFonts w:cs="Times"/>
          <w:bCs/>
          <w:color w:val="000000" w:themeColor="text1"/>
        </w:rPr>
      </w:pPr>
    </w:p>
    <w:p w14:paraId="261C1141" w14:textId="77777777" w:rsidR="00953C8D" w:rsidRPr="008146C4" w:rsidRDefault="00953C8D" w:rsidP="001D14AE">
      <w:pPr>
        <w:rPr>
          <w:rFonts w:cs="Times"/>
          <w:bCs/>
          <w:color w:val="000000" w:themeColor="text1"/>
        </w:rPr>
      </w:pPr>
    </w:p>
    <w:p w14:paraId="1BFAC98C" w14:textId="77777777" w:rsidR="00953C8D" w:rsidRDefault="00953C8D" w:rsidP="001D14AE">
      <w:pPr>
        <w:rPr>
          <w:rFonts w:cs="Times"/>
          <w:b/>
          <w:color w:val="000000" w:themeColor="text1"/>
        </w:rPr>
      </w:pPr>
    </w:p>
    <w:p w14:paraId="0BCFD7E9" w14:textId="3DE0C5E1" w:rsidR="00953C8D" w:rsidRPr="008146C4" w:rsidRDefault="008146C4" w:rsidP="00D52840">
      <w:pPr>
        <w:pStyle w:val="ListParagraph"/>
        <w:numPr>
          <w:ilvl w:val="0"/>
          <w:numId w:val="5"/>
        </w:numPr>
        <w:rPr>
          <w:rFonts w:cs="Times"/>
          <w:b/>
          <w:color w:val="000000" w:themeColor="text1"/>
        </w:rPr>
      </w:pPr>
      <w:r>
        <w:rPr>
          <w:rFonts w:cs="Times"/>
          <w:bCs/>
          <w:color w:val="000000" w:themeColor="text1"/>
        </w:rPr>
        <w:t>Download the datafiles and unzip them</w:t>
      </w:r>
    </w:p>
    <w:p w14:paraId="731413BD" w14:textId="5646DDE5" w:rsidR="008146C4" w:rsidRDefault="008146C4" w:rsidP="008146C4">
      <w:pPr>
        <w:rPr>
          <w:rFonts w:cs="Times"/>
          <w:b/>
          <w:color w:val="000000" w:themeColor="text1"/>
        </w:rPr>
      </w:pPr>
    </w:p>
    <w:p w14:paraId="77BB912D" w14:textId="6C29CB0B" w:rsidR="008146C4" w:rsidRDefault="008146C4" w:rsidP="008146C4">
      <w:pPr>
        <w:rPr>
          <w:rFonts w:cs="Times"/>
          <w:bCs/>
          <w:color w:val="000000" w:themeColor="text1"/>
        </w:rPr>
      </w:pPr>
      <w:r>
        <w:rPr>
          <w:rFonts w:cs="Times"/>
          <w:bCs/>
          <w:color w:val="000000" w:themeColor="text1"/>
        </w:rPr>
        <w:t>Are there READ ME files</w:t>
      </w:r>
      <w:r w:rsidR="001800B1">
        <w:rPr>
          <w:rFonts w:cs="Times"/>
          <w:bCs/>
          <w:color w:val="000000" w:themeColor="text1"/>
        </w:rPr>
        <w:t>, or any other files associated with the data? What do they contribute to the data files?</w:t>
      </w:r>
    </w:p>
    <w:p w14:paraId="1A5F4522" w14:textId="53EBDEA0" w:rsidR="001800B1" w:rsidRDefault="001800B1" w:rsidP="008146C4">
      <w:pPr>
        <w:rPr>
          <w:rFonts w:cs="Times"/>
          <w:bCs/>
          <w:color w:val="000000" w:themeColor="text1"/>
        </w:rPr>
      </w:pPr>
    </w:p>
    <w:p w14:paraId="1AC87F96" w14:textId="18D360B5" w:rsidR="001800B1" w:rsidRDefault="001800B1" w:rsidP="008146C4">
      <w:pPr>
        <w:rPr>
          <w:rFonts w:cs="Times"/>
          <w:bCs/>
          <w:color w:val="000000" w:themeColor="text1"/>
        </w:rPr>
      </w:pPr>
    </w:p>
    <w:p w14:paraId="0031B09D" w14:textId="0D5114A3" w:rsidR="001800B1" w:rsidRDefault="001800B1" w:rsidP="008146C4">
      <w:pPr>
        <w:rPr>
          <w:rFonts w:cs="Times"/>
          <w:bCs/>
          <w:color w:val="000000" w:themeColor="text1"/>
        </w:rPr>
      </w:pPr>
    </w:p>
    <w:p w14:paraId="7A915B06" w14:textId="355DEB09" w:rsidR="001800B1" w:rsidRDefault="001800B1" w:rsidP="008146C4">
      <w:pPr>
        <w:rPr>
          <w:rFonts w:cs="Times"/>
          <w:bCs/>
          <w:color w:val="000000" w:themeColor="text1"/>
        </w:rPr>
      </w:pPr>
    </w:p>
    <w:p w14:paraId="6F0E782E" w14:textId="19257A98" w:rsidR="001800B1" w:rsidRDefault="001800B1" w:rsidP="008146C4">
      <w:pPr>
        <w:rPr>
          <w:rFonts w:cs="Times"/>
          <w:bCs/>
          <w:color w:val="000000" w:themeColor="text1"/>
        </w:rPr>
      </w:pPr>
    </w:p>
    <w:p w14:paraId="4DDCD2B0" w14:textId="2B8B8FFE" w:rsidR="001800B1" w:rsidRDefault="001800B1" w:rsidP="008146C4">
      <w:pPr>
        <w:rPr>
          <w:rFonts w:cs="Times"/>
          <w:bCs/>
          <w:color w:val="000000" w:themeColor="text1"/>
        </w:rPr>
      </w:pPr>
    </w:p>
    <w:p w14:paraId="241FC5E3" w14:textId="71F75B4C" w:rsidR="001800B1" w:rsidRDefault="001800B1" w:rsidP="008146C4">
      <w:pPr>
        <w:rPr>
          <w:rFonts w:cs="Times"/>
          <w:bCs/>
          <w:color w:val="000000" w:themeColor="text1"/>
        </w:rPr>
      </w:pPr>
    </w:p>
    <w:p w14:paraId="3976578A" w14:textId="0C091663" w:rsidR="001800B1" w:rsidRDefault="001800B1" w:rsidP="008146C4">
      <w:pPr>
        <w:rPr>
          <w:rFonts w:cs="Times"/>
          <w:bCs/>
          <w:color w:val="000000" w:themeColor="text1"/>
        </w:rPr>
      </w:pPr>
    </w:p>
    <w:p w14:paraId="53AC91DB" w14:textId="1E6459C0" w:rsidR="001800B1" w:rsidRDefault="001800B1" w:rsidP="008146C4">
      <w:pPr>
        <w:rPr>
          <w:rFonts w:cs="Times"/>
          <w:bCs/>
          <w:color w:val="000000" w:themeColor="text1"/>
        </w:rPr>
      </w:pPr>
    </w:p>
    <w:p w14:paraId="0AD3D067" w14:textId="7AEEB4FD" w:rsidR="001800B1" w:rsidRDefault="001800B1" w:rsidP="008146C4">
      <w:pPr>
        <w:rPr>
          <w:rFonts w:cs="Times"/>
          <w:bCs/>
          <w:color w:val="000000" w:themeColor="text1"/>
        </w:rPr>
      </w:pPr>
    </w:p>
    <w:p w14:paraId="32A2493E" w14:textId="16E0A8C4" w:rsidR="001800B1" w:rsidRDefault="001800B1" w:rsidP="008146C4">
      <w:pPr>
        <w:rPr>
          <w:rFonts w:cs="Times"/>
          <w:bCs/>
          <w:color w:val="000000" w:themeColor="text1"/>
        </w:rPr>
      </w:pPr>
    </w:p>
    <w:p w14:paraId="2BC88270" w14:textId="77777777" w:rsidR="00953C8D" w:rsidRDefault="00953C8D" w:rsidP="001D14AE">
      <w:pPr>
        <w:rPr>
          <w:rFonts w:cs="Times"/>
          <w:b/>
          <w:color w:val="000000" w:themeColor="text1"/>
        </w:rPr>
      </w:pPr>
    </w:p>
    <w:p w14:paraId="442EF934" w14:textId="3F9AAC15" w:rsidR="001D14AE" w:rsidRPr="00387873" w:rsidRDefault="001D14AE" w:rsidP="001D14AE">
      <w:pPr>
        <w:rPr>
          <w:rFonts w:cs="Times"/>
          <w:b/>
          <w:color w:val="000000" w:themeColor="text1"/>
        </w:rPr>
      </w:pPr>
      <w:r w:rsidRPr="00387873">
        <w:rPr>
          <w:rFonts w:cs="Times"/>
          <w:b/>
          <w:color w:val="000000" w:themeColor="text1"/>
        </w:rPr>
        <w:t>References:</w:t>
      </w:r>
    </w:p>
    <w:p w14:paraId="4941770D" w14:textId="77777777" w:rsidR="001800B1" w:rsidRDefault="001800B1" w:rsidP="001800B1">
      <w:pPr>
        <w:rPr>
          <w:b/>
          <w:color w:val="000000" w:themeColor="text1"/>
        </w:rPr>
      </w:pPr>
    </w:p>
    <w:p w14:paraId="22D12FD9" w14:textId="38DB1F03" w:rsidR="001800B1" w:rsidRPr="001800B1" w:rsidRDefault="001800B1" w:rsidP="001800B1">
      <w:pPr>
        <w:rPr>
          <w:iCs/>
          <w:color w:val="auto"/>
        </w:rPr>
      </w:pPr>
      <w:proofErr w:type="spellStart"/>
      <w:r w:rsidRPr="001800B1">
        <w:rPr>
          <w:iCs/>
          <w:color w:val="auto"/>
        </w:rPr>
        <w:t>Braak</w:t>
      </w:r>
      <w:proofErr w:type="spellEnd"/>
      <w:r w:rsidRPr="001800B1">
        <w:rPr>
          <w:iCs/>
          <w:color w:val="auto"/>
        </w:rPr>
        <w:t xml:space="preserve">, K. (2013). </w:t>
      </w:r>
      <w:r w:rsidRPr="001800B1">
        <w:rPr>
          <w:i/>
          <w:iCs/>
          <w:color w:val="auto"/>
        </w:rPr>
        <w:t xml:space="preserve">Publishing sensitive data: Training course on data cleaning and data publishing, Nairobi, February 2013 </w:t>
      </w:r>
      <w:r w:rsidRPr="001800B1">
        <w:rPr>
          <w:iCs/>
          <w:color w:val="auto"/>
        </w:rPr>
        <w:t xml:space="preserve">[PowerPoint slides]. Retrieved January 16, 2020, from </w:t>
      </w:r>
      <w:hyperlink r:id="rId9" w:history="1">
        <w:r w:rsidRPr="001800B1">
          <w:rPr>
            <w:rStyle w:val="Hyperlink"/>
            <w:iCs/>
          </w:rPr>
          <w:t>https://slideplayer.com/slide/4471792/</w:t>
        </w:r>
      </w:hyperlink>
    </w:p>
    <w:p w14:paraId="60FDA923" w14:textId="0C8C87CC" w:rsidR="001D14AE" w:rsidRDefault="001D14AE" w:rsidP="001D14AE">
      <w:pPr>
        <w:rPr>
          <w:b/>
          <w:color w:val="000000" w:themeColor="text1"/>
        </w:rPr>
      </w:pPr>
    </w:p>
    <w:p w14:paraId="6B34937C" w14:textId="77777777" w:rsidR="001800B1" w:rsidRPr="001800B1" w:rsidRDefault="001800B1" w:rsidP="001800B1">
      <w:pPr>
        <w:rPr>
          <w:bCs/>
          <w:color w:val="000000" w:themeColor="text1"/>
        </w:rPr>
      </w:pPr>
      <w:r w:rsidRPr="001800B1">
        <w:rPr>
          <w:bCs/>
          <w:color w:val="000000" w:themeColor="text1"/>
        </w:rPr>
        <w:t xml:space="preserve">Chapman, A. D., &amp; Grafton, O. (2008). </w:t>
      </w:r>
      <w:r w:rsidRPr="001800B1">
        <w:rPr>
          <w:bCs/>
          <w:i/>
          <w:iCs/>
          <w:color w:val="000000" w:themeColor="text1"/>
        </w:rPr>
        <w:t xml:space="preserve">Guide to best practices for </w:t>
      </w:r>
      <w:proofErr w:type="spellStart"/>
      <w:r w:rsidRPr="001800B1">
        <w:rPr>
          <w:bCs/>
          <w:i/>
          <w:iCs/>
          <w:color w:val="000000" w:themeColor="text1"/>
        </w:rPr>
        <w:t>generalising</w:t>
      </w:r>
      <w:proofErr w:type="spellEnd"/>
      <w:r w:rsidRPr="001800B1">
        <w:rPr>
          <w:bCs/>
          <w:i/>
          <w:iCs/>
          <w:color w:val="000000" w:themeColor="text1"/>
        </w:rPr>
        <w:t xml:space="preserve"> sensitive species occurrence data, version 1.0</w:t>
      </w:r>
      <w:r w:rsidRPr="001800B1">
        <w:rPr>
          <w:bCs/>
          <w:color w:val="000000" w:themeColor="text1"/>
        </w:rPr>
        <w:t xml:space="preserve">. Copenhagen, Netherlands: Global Biodiversity Information Facility (GBIF). ISBN:8792020062. Retrieved January 16, 2020, from </w:t>
      </w:r>
      <w:hyperlink r:id="rId10" w:history="1">
        <w:r w:rsidRPr="001800B1">
          <w:rPr>
            <w:rStyle w:val="Hyperlink"/>
            <w:bCs/>
          </w:rPr>
          <w:t>https://www.gbif.org/document/80512/guide-to-best-practices-for-generalising-sensitive-species-occurrence-data</w:t>
        </w:r>
      </w:hyperlink>
    </w:p>
    <w:p w14:paraId="06424EF1" w14:textId="041B6CD4" w:rsidR="001800B1" w:rsidRDefault="001800B1" w:rsidP="001D14AE">
      <w:pPr>
        <w:rPr>
          <w:b/>
          <w:color w:val="000000" w:themeColor="text1"/>
        </w:rPr>
      </w:pPr>
    </w:p>
    <w:p w14:paraId="7AE30DD1" w14:textId="6BB046A0" w:rsidR="001800B1" w:rsidRDefault="001800B1" w:rsidP="001800B1">
      <w:pPr>
        <w:rPr>
          <w:bCs/>
          <w:color w:val="000000" w:themeColor="text1"/>
        </w:rPr>
      </w:pPr>
      <w:r w:rsidRPr="001800B1">
        <w:rPr>
          <w:bCs/>
          <w:color w:val="000000" w:themeColor="text1"/>
        </w:rPr>
        <w:t xml:space="preserve">Creative Commons. (n.d.). </w:t>
      </w:r>
      <w:r w:rsidRPr="001800B1">
        <w:rPr>
          <w:bCs/>
          <w:i/>
          <w:iCs/>
          <w:color w:val="000000" w:themeColor="text1"/>
        </w:rPr>
        <w:t>CC licenses and examples</w:t>
      </w:r>
      <w:r w:rsidRPr="001800B1">
        <w:rPr>
          <w:bCs/>
          <w:color w:val="000000" w:themeColor="text1"/>
        </w:rPr>
        <w:t xml:space="preserve">. Retrieved January 17, 2020, from </w:t>
      </w:r>
      <w:hyperlink r:id="rId11" w:history="1">
        <w:r w:rsidRPr="001800B1">
          <w:rPr>
            <w:rStyle w:val="Hyperlink"/>
            <w:bCs/>
          </w:rPr>
          <w:t>https://creativecommons.org/share-your-work/licensing-examples/</w:t>
        </w:r>
      </w:hyperlink>
      <w:r w:rsidRPr="001800B1">
        <w:rPr>
          <w:bCs/>
          <w:color w:val="000000" w:themeColor="text1"/>
        </w:rPr>
        <w:t xml:space="preserve"> </w:t>
      </w:r>
    </w:p>
    <w:p w14:paraId="64925F2F" w14:textId="77777777" w:rsidR="001800B1" w:rsidRPr="001800B1" w:rsidRDefault="001800B1" w:rsidP="001800B1">
      <w:pPr>
        <w:rPr>
          <w:bCs/>
          <w:color w:val="000000" w:themeColor="text1"/>
        </w:rPr>
      </w:pPr>
    </w:p>
    <w:p w14:paraId="7395F6F8" w14:textId="5E5A800A" w:rsidR="001800B1" w:rsidRDefault="001800B1" w:rsidP="001800B1">
      <w:pPr>
        <w:rPr>
          <w:bCs/>
          <w:color w:val="000000" w:themeColor="text1"/>
        </w:rPr>
      </w:pPr>
      <w:proofErr w:type="spellStart"/>
      <w:r w:rsidRPr="001800B1">
        <w:rPr>
          <w:bCs/>
          <w:color w:val="000000" w:themeColor="text1"/>
        </w:rPr>
        <w:t>DataONE</w:t>
      </w:r>
      <w:proofErr w:type="spellEnd"/>
      <w:r w:rsidRPr="001800B1">
        <w:rPr>
          <w:bCs/>
          <w:color w:val="000000" w:themeColor="text1"/>
        </w:rPr>
        <w:t xml:space="preserve">. (2012). </w:t>
      </w:r>
      <w:proofErr w:type="spellStart"/>
      <w:r w:rsidRPr="001800B1">
        <w:rPr>
          <w:bCs/>
          <w:i/>
          <w:iCs/>
          <w:color w:val="000000" w:themeColor="text1"/>
        </w:rPr>
        <w:t>DataONE</w:t>
      </w:r>
      <w:proofErr w:type="spellEnd"/>
      <w:r w:rsidRPr="001800B1">
        <w:rPr>
          <w:bCs/>
          <w:i/>
          <w:iCs/>
          <w:color w:val="000000" w:themeColor="text1"/>
        </w:rPr>
        <w:t xml:space="preserve"> education module: Data citation</w:t>
      </w:r>
      <w:r w:rsidRPr="001800B1">
        <w:rPr>
          <w:bCs/>
          <w:color w:val="000000" w:themeColor="text1"/>
        </w:rPr>
        <w:t xml:space="preserve">. Retrieved January 16, 2020, from </w:t>
      </w:r>
      <w:hyperlink r:id="rId12" w:history="1">
        <w:r w:rsidRPr="001800B1">
          <w:rPr>
            <w:rStyle w:val="Hyperlink"/>
            <w:bCs/>
          </w:rPr>
          <w:t>https://www.dataone.org/sites/all/documents/education-modules/pptx/L08_DataCitation.pptx</w:t>
        </w:r>
      </w:hyperlink>
      <w:r w:rsidRPr="001800B1">
        <w:rPr>
          <w:bCs/>
          <w:color w:val="000000" w:themeColor="text1"/>
        </w:rPr>
        <w:t xml:space="preserve"> </w:t>
      </w:r>
    </w:p>
    <w:p w14:paraId="50EEE409" w14:textId="77777777" w:rsidR="001800B1" w:rsidRPr="001800B1" w:rsidRDefault="001800B1" w:rsidP="001800B1">
      <w:pPr>
        <w:rPr>
          <w:bCs/>
          <w:color w:val="000000" w:themeColor="text1"/>
        </w:rPr>
      </w:pPr>
    </w:p>
    <w:p w14:paraId="5B308599" w14:textId="77AF1664" w:rsidR="001800B1" w:rsidRDefault="001800B1" w:rsidP="001800B1">
      <w:pPr>
        <w:rPr>
          <w:bCs/>
          <w:color w:val="000000" w:themeColor="text1"/>
        </w:rPr>
      </w:pPr>
      <w:proofErr w:type="spellStart"/>
      <w:r w:rsidRPr="001800B1">
        <w:rPr>
          <w:bCs/>
          <w:color w:val="000000" w:themeColor="text1"/>
        </w:rPr>
        <w:t>DataONE</w:t>
      </w:r>
      <w:proofErr w:type="spellEnd"/>
      <w:r w:rsidRPr="001800B1">
        <w:rPr>
          <w:bCs/>
          <w:color w:val="000000" w:themeColor="text1"/>
        </w:rPr>
        <w:t xml:space="preserve">. (2012). </w:t>
      </w:r>
      <w:proofErr w:type="spellStart"/>
      <w:r w:rsidRPr="001800B1">
        <w:rPr>
          <w:bCs/>
          <w:i/>
          <w:iCs/>
          <w:color w:val="000000" w:themeColor="text1"/>
        </w:rPr>
        <w:t>DataONE</w:t>
      </w:r>
      <w:proofErr w:type="spellEnd"/>
      <w:r w:rsidRPr="001800B1">
        <w:rPr>
          <w:bCs/>
          <w:i/>
          <w:iCs/>
          <w:color w:val="000000" w:themeColor="text1"/>
        </w:rPr>
        <w:t xml:space="preserve"> education module: Legal and policy issues</w:t>
      </w:r>
      <w:r w:rsidRPr="001800B1">
        <w:rPr>
          <w:bCs/>
          <w:color w:val="000000" w:themeColor="text1"/>
        </w:rPr>
        <w:t xml:space="preserve">. Retrieved January 16, 2020, from </w:t>
      </w:r>
      <w:hyperlink r:id="rId13" w:history="1">
        <w:r w:rsidRPr="001800B1">
          <w:rPr>
            <w:rStyle w:val="Hyperlink"/>
            <w:bCs/>
          </w:rPr>
          <w:t>https://www.dataone.org/sites/all/documents/education-modules/pptx/L10_Policies.pptx</w:t>
        </w:r>
      </w:hyperlink>
      <w:r w:rsidRPr="001800B1">
        <w:rPr>
          <w:bCs/>
          <w:color w:val="000000" w:themeColor="text1"/>
        </w:rPr>
        <w:t xml:space="preserve"> </w:t>
      </w:r>
    </w:p>
    <w:p w14:paraId="12FAF477" w14:textId="77777777" w:rsidR="001800B1" w:rsidRPr="001800B1" w:rsidRDefault="001800B1" w:rsidP="001800B1">
      <w:pPr>
        <w:rPr>
          <w:bCs/>
          <w:color w:val="000000" w:themeColor="text1"/>
        </w:rPr>
      </w:pPr>
    </w:p>
    <w:p w14:paraId="6F822202" w14:textId="40812FB4" w:rsidR="001800B1" w:rsidRDefault="001800B1" w:rsidP="001800B1">
      <w:pPr>
        <w:rPr>
          <w:bCs/>
          <w:color w:val="000000" w:themeColor="text1"/>
        </w:rPr>
      </w:pPr>
      <w:r w:rsidRPr="001800B1">
        <w:rPr>
          <w:bCs/>
          <w:color w:val="000000" w:themeColor="text1"/>
        </w:rPr>
        <w:t xml:space="preserve">Lamar </w:t>
      </w:r>
      <w:proofErr w:type="spellStart"/>
      <w:r w:rsidRPr="001800B1">
        <w:rPr>
          <w:bCs/>
          <w:color w:val="000000" w:themeColor="text1"/>
        </w:rPr>
        <w:t>Soutter</w:t>
      </w:r>
      <w:proofErr w:type="spellEnd"/>
      <w:r w:rsidRPr="001800B1">
        <w:rPr>
          <w:bCs/>
          <w:color w:val="000000" w:themeColor="text1"/>
        </w:rPr>
        <w:t xml:space="preserve"> Library, University of Massachusetts Medical School. (n.d.). </w:t>
      </w:r>
      <w:r w:rsidRPr="001800B1">
        <w:rPr>
          <w:bCs/>
          <w:i/>
          <w:iCs/>
          <w:color w:val="000000" w:themeColor="text1"/>
        </w:rPr>
        <w:t>New England Collaborative Data Management Curriculum: Module 5: Legal and ethical considerations for research data</w:t>
      </w:r>
      <w:r w:rsidRPr="001800B1">
        <w:rPr>
          <w:bCs/>
          <w:color w:val="000000" w:themeColor="text1"/>
        </w:rPr>
        <w:t xml:space="preserve">. Retrieved January 16, 2020, from </w:t>
      </w:r>
      <w:hyperlink r:id="rId14" w:history="1">
        <w:r w:rsidRPr="001800B1">
          <w:rPr>
            <w:rStyle w:val="Hyperlink"/>
            <w:bCs/>
          </w:rPr>
          <w:t>https://library.umassmed.edu/resources/necdmc/modules</w:t>
        </w:r>
      </w:hyperlink>
      <w:r w:rsidRPr="001800B1">
        <w:rPr>
          <w:bCs/>
          <w:color w:val="000000" w:themeColor="text1"/>
        </w:rPr>
        <w:t xml:space="preserve"> </w:t>
      </w:r>
    </w:p>
    <w:p w14:paraId="370FE841" w14:textId="77777777" w:rsidR="001800B1" w:rsidRPr="001800B1" w:rsidRDefault="001800B1" w:rsidP="001800B1">
      <w:pPr>
        <w:rPr>
          <w:bCs/>
          <w:color w:val="000000" w:themeColor="text1"/>
        </w:rPr>
      </w:pPr>
    </w:p>
    <w:p w14:paraId="6E5FA85A" w14:textId="784DD39C" w:rsidR="001800B1" w:rsidRDefault="001800B1" w:rsidP="001800B1">
      <w:pPr>
        <w:rPr>
          <w:bCs/>
          <w:color w:val="000000" w:themeColor="text1"/>
        </w:rPr>
      </w:pPr>
      <w:r w:rsidRPr="001800B1">
        <w:rPr>
          <w:bCs/>
          <w:color w:val="000000" w:themeColor="text1"/>
        </w:rPr>
        <w:t xml:space="preserve">Martone, M. (Ed.), and Data Citation Synthesis Group. (2014). </w:t>
      </w:r>
      <w:r w:rsidRPr="001800B1">
        <w:rPr>
          <w:bCs/>
          <w:i/>
          <w:iCs/>
          <w:color w:val="000000" w:themeColor="text1"/>
        </w:rPr>
        <w:t>Joint declaration of data citation principles</w:t>
      </w:r>
      <w:r w:rsidRPr="001800B1">
        <w:rPr>
          <w:bCs/>
          <w:color w:val="000000" w:themeColor="text1"/>
        </w:rPr>
        <w:t xml:space="preserve">. San Diego, CA: FORCE11. Retrieved January 17, 2020, from </w:t>
      </w:r>
      <w:hyperlink r:id="rId15" w:history="1">
        <w:r w:rsidRPr="001800B1">
          <w:rPr>
            <w:rStyle w:val="Hyperlink"/>
            <w:bCs/>
          </w:rPr>
          <w:t>https://www.force11.org/datacitationprinciples</w:t>
        </w:r>
      </w:hyperlink>
      <w:r w:rsidRPr="001800B1">
        <w:rPr>
          <w:bCs/>
          <w:color w:val="000000" w:themeColor="text1"/>
        </w:rPr>
        <w:t xml:space="preserve"> </w:t>
      </w:r>
    </w:p>
    <w:p w14:paraId="5CBC0B3F" w14:textId="77777777" w:rsidR="001800B1" w:rsidRPr="001800B1" w:rsidRDefault="001800B1" w:rsidP="001800B1">
      <w:pPr>
        <w:rPr>
          <w:bCs/>
          <w:color w:val="000000" w:themeColor="text1"/>
        </w:rPr>
      </w:pPr>
    </w:p>
    <w:p w14:paraId="66CA67D3" w14:textId="77777777" w:rsidR="001800B1" w:rsidRPr="001800B1" w:rsidRDefault="001800B1" w:rsidP="001800B1">
      <w:pPr>
        <w:rPr>
          <w:bCs/>
          <w:color w:val="000000" w:themeColor="text1"/>
        </w:rPr>
      </w:pPr>
      <w:r w:rsidRPr="001800B1">
        <w:rPr>
          <w:bCs/>
          <w:color w:val="000000" w:themeColor="text1"/>
        </w:rPr>
        <w:t xml:space="preserve">Olesen, S. (n.d.). </w:t>
      </w:r>
      <w:r w:rsidRPr="001800B1">
        <w:rPr>
          <w:bCs/>
          <w:i/>
          <w:iCs/>
          <w:color w:val="000000" w:themeColor="text1"/>
        </w:rPr>
        <w:t xml:space="preserve">Ethics of data publication: Same </w:t>
      </w:r>
      <w:proofErr w:type="spellStart"/>
      <w:r w:rsidRPr="001800B1">
        <w:rPr>
          <w:bCs/>
          <w:i/>
          <w:iCs/>
          <w:color w:val="000000" w:themeColor="text1"/>
        </w:rPr>
        <w:t>same</w:t>
      </w:r>
      <w:proofErr w:type="spellEnd"/>
      <w:r w:rsidRPr="001800B1">
        <w:rPr>
          <w:bCs/>
          <w:i/>
          <w:iCs/>
          <w:color w:val="000000" w:themeColor="text1"/>
        </w:rPr>
        <w:t xml:space="preserve"> or different? </w:t>
      </w:r>
      <w:r w:rsidRPr="001800B1">
        <w:rPr>
          <w:bCs/>
          <w:color w:val="000000" w:themeColor="text1"/>
        </w:rPr>
        <w:t xml:space="preserve">[PowerPoint slides]. Retrieved January 16, 2020, from </w:t>
      </w:r>
      <w:hyperlink r:id="rId16" w:history="1">
        <w:r w:rsidRPr="001800B1">
          <w:rPr>
            <w:rStyle w:val="Hyperlink"/>
            <w:bCs/>
          </w:rPr>
          <w:t>https://publicationethics.org/files/COPE%20presentation_S%20Olesen_for%20distribution%20%281%29.pdf</w:t>
        </w:r>
      </w:hyperlink>
      <w:r w:rsidRPr="001800B1">
        <w:rPr>
          <w:bCs/>
          <w:color w:val="000000" w:themeColor="text1"/>
        </w:rPr>
        <w:t xml:space="preserve"> </w:t>
      </w:r>
    </w:p>
    <w:p w14:paraId="2B2AABCD" w14:textId="77777777" w:rsidR="001800B1" w:rsidRDefault="001800B1" w:rsidP="001D14AE">
      <w:pPr>
        <w:rPr>
          <w:b/>
          <w:color w:val="000000" w:themeColor="text1"/>
        </w:rPr>
      </w:pPr>
    </w:p>
    <w:p w14:paraId="31E28E18" w14:textId="77777777" w:rsidR="001D14AE" w:rsidRDefault="001D14AE" w:rsidP="001D14AE">
      <w:pPr>
        <w:rPr>
          <w:b/>
          <w:color w:val="000000" w:themeColor="text1"/>
        </w:rPr>
      </w:pPr>
    </w:p>
    <w:p w14:paraId="22CE7DDB" w14:textId="77777777" w:rsidR="001D14AE" w:rsidRDefault="001D14AE" w:rsidP="001D14AE">
      <w:pPr>
        <w:rPr>
          <w:b/>
          <w:color w:val="000000" w:themeColor="text1"/>
        </w:rPr>
      </w:pPr>
    </w:p>
    <w:p w14:paraId="66BEFB85" w14:textId="22DEFC07" w:rsidR="001D14AE" w:rsidRDefault="001D14AE" w:rsidP="001D14AE">
      <w:pPr>
        <w:rPr>
          <w:b/>
          <w:color w:val="000000" w:themeColor="text1"/>
        </w:rPr>
      </w:pPr>
    </w:p>
    <w:p w14:paraId="5F77566F" w14:textId="003BBB84" w:rsidR="00953C8D" w:rsidRDefault="00953C8D" w:rsidP="001D14AE">
      <w:pPr>
        <w:rPr>
          <w:b/>
          <w:color w:val="000000" w:themeColor="text1"/>
        </w:rPr>
      </w:pPr>
    </w:p>
    <w:p w14:paraId="0E956C9B" w14:textId="15742BE3" w:rsidR="00953C8D" w:rsidRDefault="00953C8D" w:rsidP="001D14AE">
      <w:pPr>
        <w:rPr>
          <w:b/>
          <w:color w:val="000000" w:themeColor="text1"/>
        </w:rPr>
      </w:pPr>
    </w:p>
    <w:p w14:paraId="24C46071" w14:textId="1CB484D5" w:rsidR="00953C8D" w:rsidRDefault="00953C8D" w:rsidP="001D14AE">
      <w:pPr>
        <w:rPr>
          <w:b/>
          <w:color w:val="000000" w:themeColor="text1"/>
        </w:rPr>
      </w:pPr>
    </w:p>
    <w:p w14:paraId="55799F2D" w14:textId="7A4E962C" w:rsidR="00953C8D" w:rsidRDefault="00953C8D" w:rsidP="001D14AE">
      <w:pPr>
        <w:rPr>
          <w:b/>
          <w:color w:val="000000" w:themeColor="text1"/>
        </w:rPr>
      </w:pPr>
    </w:p>
    <w:p w14:paraId="33E4040E" w14:textId="77777777" w:rsidR="003D0E4B" w:rsidRDefault="003D0E4B" w:rsidP="001D14AE">
      <w:pPr>
        <w:rPr>
          <w:b/>
          <w:color w:val="000000" w:themeColor="text1"/>
        </w:rPr>
      </w:pPr>
    </w:p>
    <w:p w14:paraId="5B71FE5E" w14:textId="2C6A52B4" w:rsidR="001D14AE" w:rsidRDefault="001D14AE" w:rsidP="001D14AE">
      <w:pPr>
        <w:pBdr>
          <w:top w:val="single" w:sz="4" w:space="1" w:color="auto"/>
          <w:left w:val="single" w:sz="4" w:space="4" w:color="auto"/>
          <w:bottom w:val="single" w:sz="4" w:space="1" w:color="auto"/>
          <w:right w:val="single" w:sz="4" w:space="4" w:color="auto"/>
        </w:pBdr>
        <w:jc w:val="center"/>
        <w:rPr>
          <w:b/>
          <w:color w:val="000000" w:themeColor="text1"/>
        </w:rPr>
      </w:pPr>
      <w:r>
        <w:rPr>
          <w:b/>
          <w:color w:val="000000" w:themeColor="text1"/>
        </w:rPr>
        <w:t>Assessment Pages</w:t>
      </w:r>
    </w:p>
    <w:p w14:paraId="3F383936" w14:textId="77777777" w:rsidR="001D14AE" w:rsidRDefault="001D14AE" w:rsidP="001D14AE">
      <w:pPr>
        <w:rPr>
          <w:b/>
          <w:color w:val="000000" w:themeColor="text1"/>
        </w:rPr>
      </w:pPr>
    </w:p>
    <w:p w14:paraId="5B32FB5C" w14:textId="77777777" w:rsidR="001D14AE" w:rsidRPr="00387873" w:rsidRDefault="001D14AE" w:rsidP="001D14AE">
      <w:pPr>
        <w:rPr>
          <w:b/>
          <w:color w:val="000000" w:themeColor="text1"/>
        </w:rPr>
      </w:pPr>
      <w:r w:rsidRPr="00387873">
        <w:rPr>
          <w:b/>
          <w:color w:val="000000" w:themeColor="text1"/>
        </w:rPr>
        <w:t>Summative Assessment</w:t>
      </w:r>
    </w:p>
    <w:p w14:paraId="4DE1CE4A" w14:textId="77777777" w:rsidR="001D14AE" w:rsidRDefault="001D14AE" w:rsidP="001D14AE">
      <w:pPr>
        <w:rPr>
          <w:b/>
          <w:color w:val="000000" w:themeColor="text1"/>
        </w:rPr>
      </w:pPr>
    </w:p>
    <w:p w14:paraId="3F9A4CFA" w14:textId="62D97910" w:rsidR="001D14AE" w:rsidRDefault="00953C8D" w:rsidP="001D14AE">
      <w:pPr>
        <w:rPr>
          <w:iCs/>
          <w:color w:val="auto"/>
        </w:rPr>
      </w:pPr>
      <w:r>
        <w:rPr>
          <w:iCs/>
          <w:color w:val="auto"/>
        </w:rPr>
        <w:t>Use the activity answers as a summative assessment.</w:t>
      </w:r>
    </w:p>
    <w:p w14:paraId="4C0653BF" w14:textId="29C7A6AC" w:rsidR="00953C8D" w:rsidRDefault="00953C8D" w:rsidP="001D14AE">
      <w:pPr>
        <w:rPr>
          <w:iCs/>
          <w:color w:val="auto"/>
        </w:rPr>
      </w:pPr>
    </w:p>
    <w:p w14:paraId="6B51D79E" w14:textId="31628DB3" w:rsidR="00953C8D" w:rsidRDefault="00953C8D" w:rsidP="001D14AE">
      <w:pPr>
        <w:rPr>
          <w:iCs/>
          <w:color w:val="auto"/>
        </w:rPr>
      </w:pPr>
      <w:r>
        <w:rPr>
          <w:iCs/>
          <w:color w:val="auto"/>
        </w:rPr>
        <w:t>Alternatively, have students write short reflection papers or a 3-2-1 paper:</w:t>
      </w:r>
    </w:p>
    <w:p w14:paraId="2CE2E44B" w14:textId="1941A62B" w:rsidR="00953C8D" w:rsidRPr="00953C8D" w:rsidRDefault="00953C8D" w:rsidP="00D52840">
      <w:pPr>
        <w:pStyle w:val="ListParagraph"/>
        <w:numPr>
          <w:ilvl w:val="0"/>
          <w:numId w:val="3"/>
        </w:numPr>
        <w:rPr>
          <w:b/>
          <w:color w:val="000000" w:themeColor="text1"/>
        </w:rPr>
      </w:pPr>
      <w:r>
        <w:rPr>
          <w:bCs/>
          <w:color w:val="000000" w:themeColor="text1"/>
        </w:rPr>
        <w:t>Three things the students learned from the lesson</w:t>
      </w:r>
    </w:p>
    <w:p w14:paraId="06908169" w14:textId="22CC1544" w:rsidR="00953C8D" w:rsidRPr="00953C8D" w:rsidRDefault="00953C8D" w:rsidP="00D52840">
      <w:pPr>
        <w:pStyle w:val="ListParagraph"/>
        <w:numPr>
          <w:ilvl w:val="0"/>
          <w:numId w:val="3"/>
        </w:numPr>
        <w:rPr>
          <w:b/>
          <w:color w:val="000000" w:themeColor="text1"/>
        </w:rPr>
      </w:pPr>
      <w:r>
        <w:rPr>
          <w:bCs/>
          <w:color w:val="000000" w:themeColor="text1"/>
        </w:rPr>
        <w:t>Two things the students would like to learn more about</w:t>
      </w:r>
    </w:p>
    <w:p w14:paraId="0A588602" w14:textId="2162A67E" w:rsidR="00953C8D" w:rsidRPr="00953C8D" w:rsidRDefault="00953C8D" w:rsidP="00D52840">
      <w:pPr>
        <w:pStyle w:val="ListParagraph"/>
        <w:numPr>
          <w:ilvl w:val="0"/>
          <w:numId w:val="3"/>
        </w:numPr>
        <w:rPr>
          <w:b/>
          <w:color w:val="000000" w:themeColor="text1"/>
        </w:rPr>
      </w:pPr>
      <w:r>
        <w:rPr>
          <w:bCs/>
          <w:color w:val="000000" w:themeColor="text1"/>
        </w:rPr>
        <w:t>One question the students still have about the material</w:t>
      </w:r>
    </w:p>
    <w:p w14:paraId="1D87F547" w14:textId="77777777" w:rsidR="001D14AE" w:rsidRDefault="001D14AE" w:rsidP="001D14AE">
      <w:pPr>
        <w:rPr>
          <w:b/>
          <w:color w:val="000000" w:themeColor="text1"/>
        </w:rPr>
      </w:pPr>
    </w:p>
    <w:p w14:paraId="03D97233" w14:textId="77777777" w:rsidR="001D14AE" w:rsidRPr="00387873" w:rsidRDefault="001D14AE" w:rsidP="001D14AE">
      <w:pPr>
        <w:rPr>
          <w:b/>
          <w:color w:val="000000" w:themeColor="text1"/>
        </w:rPr>
      </w:pPr>
    </w:p>
    <w:p w14:paraId="089E51DF" w14:textId="77777777" w:rsidR="001D14AE" w:rsidRDefault="001D14AE" w:rsidP="001D14AE">
      <w:pPr>
        <w:rPr>
          <w:rStyle w:val="Hyperlink"/>
          <w:b/>
          <w:color w:val="000000" w:themeColor="text1"/>
        </w:rPr>
      </w:pPr>
    </w:p>
    <w:p w14:paraId="2865431B" w14:textId="77777777" w:rsidR="001D14AE" w:rsidRDefault="001D14AE" w:rsidP="001D14AE">
      <w:pPr>
        <w:rPr>
          <w:rStyle w:val="Hyperlink"/>
          <w:b/>
          <w:color w:val="000000" w:themeColor="text1"/>
        </w:rPr>
      </w:pPr>
      <w:r w:rsidRPr="00387873">
        <w:rPr>
          <w:rStyle w:val="Hyperlink"/>
          <w:b/>
          <w:color w:val="000000" w:themeColor="text1"/>
        </w:rPr>
        <w:t>Instructor Support Materials</w:t>
      </w:r>
      <w:r>
        <w:rPr>
          <w:rStyle w:val="Hyperlink"/>
          <w:b/>
          <w:color w:val="000000" w:themeColor="text1"/>
        </w:rPr>
        <w:t xml:space="preserve"> (as separate documents)</w:t>
      </w:r>
      <w:r w:rsidRPr="00387873">
        <w:rPr>
          <w:rStyle w:val="Hyperlink"/>
          <w:b/>
          <w:color w:val="000000" w:themeColor="text1"/>
        </w:rPr>
        <w:t>:</w:t>
      </w:r>
    </w:p>
    <w:p w14:paraId="4FCC37B4" w14:textId="77777777" w:rsidR="001D14AE" w:rsidRPr="00842D5D" w:rsidRDefault="001D14AE" w:rsidP="00D52840">
      <w:pPr>
        <w:pStyle w:val="ListParagraph"/>
        <w:widowControl/>
        <w:numPr>
          <w:ilvl w:val="0"/>
          <w:numId w:val="2"/>
        </w:numPr>
        <w:spacing w:after="200"/>
        <w:rPr>
          <w:rStyle w:val="Hyperlink"/>
          <w:color w:val="000000" w:themeColor="text1"/>
        </w:rPr>
      </w:pPr>
      <w:r w:rsidRPr="00842D5D">
        <w:rPr>
          <w:rStyle w:val="Hyperlink"/>
          <w:color w:val="000000" w:themeColor="text1"/>
        </w:rPr>
        <w:t>Answer keys for formative and summative assessments</w:t>
      </w:r>
    </w:p>
    <w:p w14:paraId="34C115DE" w14:textId="1445C4C6" w:rsidR="001D14AE" w:rsidRDefault="001D14AE" w:rsidP="00D52840">
      <w:pPr>
        <w:pStyle w:val="ListParagraph"/>
        <w:widowControl/>
        <w:numPr>
          <w:ilvl w:val="0"/>
          <w:numId w:val="2"/>
        </w:numPr>
        <w:spacing w:after="200"/>
        <w:rPr>
          <w:rStyle w:val="Hyperlink"/>
          <w:color w:val="000000" w:themeColor="text1"/>
        </w:rPr>
      </w:pPr>
      <w:r w:rsidRPr="00842D5D">
        <w:rPr>
          <w:rStyle w:val="Hyperlink"/>
          <w:color w:val="000000" w:themeColor="text1"/>
        </w:rPr>
        <w:t>Slide set</w:t>
      </w:r>
    </w:p>
    <w:p w14:paraId="539A9068" w14:textId="12EF6C71" w:rsidR="002C14FA" w:rsidRPr="00842D5D" w:rsidRDefault="002C14FA" w:rsidP="00D52840">
      <w:pPr>
        <w:pStyle w:val="ListParagraph"/>
        <w:widowControl/>
        <w:numPr>
          <w:ilvl w:val="0"/>
          <w:numId w:val="2"/>
        </w:numPr>
        <w:spacing w:after="200"/>
        <w:rPr>
          <w:rStyle w:val="Hyperlink"/>
          <w:color w:val="000000" w:themeColor="text1"/>
        </w:rPr>
      </w:pPr>
      <w:r>
        <w:rPr>
          <w:rStyle w:val="Hyperlink"/>
          <w:color w:val="000000" w:themeColor="text1"/>
        </w:rPr>
        <w:t xml:space="preserve">Slide recording: </w:t>
      </w:r>
      <w:r>
        <w:rPr>
          <w:rStyle w:val="Hyperlink"/>
          <w:color w:val="000000" w:themeColor="text1"/>
        </w:rPr>
        <w:br/>
      </w:r>
      <w:hyperlink r:id="rId17" w:history="1">
        <w:r w:rsidRPr="008329D4">
          <w:rPr>
            <w:rStyle w:val="Hyperlink"/>
          </w:rPr>
          <w:t>https://chipcast.hosted.panopto.com/Panopto/Pages/Viewer.aspx?id=df2bc9ee-5586-4805-95ed-ab6001116ad1</w:t>
        </w:r>
      </w:hyperlink>
      <w:r>
        <w:rPr>
          <w:rStyle w:val="Hyperlink"/>
          <w:color w:val="000000" w:themeColor="text1"/>
        </w:rPr>
        <w:t xml:space="preserve"> </w:t>
      </w:r>
      <w:bookmarkStart w:id="0" w:name="_GoBack"/>
      <w:bookmarkEnd w:id="0"/>
    </w:p>
    <w:p w14:paraId="2FA9F989" w14:textId="4D7C607B" w:rsidR="003F3671" w:rsidRPr="001D14AE" w:rsidRDefault="003F3671" w:rsidP="003D0E4B">
      <w:pPr>
        <w:pStyle w:val="ListParagraph"/>
        <w:widowControl/>
        <w:spacing w:after="200"/>
        <w:ind w:left="1440"/>
        <w:rPr>
          <w:color w:val="000000" w:themeColor="text1"/>
          <w:u w:val="single"/>
        </w:rPr>
      </w:pPr>
    </w:p>
    <w:sectPr w:rsidR="003F3671" w:rsidRPr="001D14AE">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C14F" w14:textId="77777777" w:rsidR="003D5228" w:rsidRDefault="003D5228">
      <w:r>
        <w:separator/>
      </w:r>
    </w:p>
  </w:endnote>
  <w:endnote w:type="continuationSeparator" w:id="0">
    <w:p w14:paraId="6C882450" w14:textId="77777777" w:rsidR="003D5228" w:rsidRDefault="003D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3B5C" w14:textId="77777777" w:rsidR="00151FE9" w:rsidRDefault="00151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9425" w14:textId="77777777" w:rsidR="00151FE9" w:rsidRDefault="00151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F97F3" w14:textId="77777777" w:rsidR="003D5228" w:rsidRDefault="003D5228">
      <w:r>
        <w:separator/>
      </w:r>
    </w:p>
  </w:footnote>
  <w:footnote w:type="continuationSeparator" w:id="0">
    <w:p w14:paraId="791BA403" w14:textId="77777777" w:rsidR="003D5228" w:rsidRDefault="003D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7E3B" w14:textId="77777777" w:rsidR="00151FE9" w:rsidRDefault="00151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1"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F716" w14:textId="77777777" w:rsidR="00151FE9" w:rsidRDefault="00151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D7E"/>
    <w:multiLevelType w:val="hybridMultilevel"/>
    <w:tmpl w:val="BD62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F0893"/>
    <w:multiLevelType w:val="hybridMultilevel"/>
    <w:tmpl w:val="481CE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D58F4"/>
    <w:multiLevelType w:val="hybridMultilevel"/>
    <w:tmpl w:val="B70E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54510"/>
    <w:multiLevelType w:val="multilevel"/>
    <w:tmpl w:val="6D0A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75F32"/>
    <w:multiLevelType w:val="hybridMultilevel"/>
    <w:tmpl w:val="76F2C24A"/>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249AA"/>
    <w:rsid w:val="000358E9"/>
    <w:rsid w:val="00036F79"/>
    <w:rsid w:val="000508DD"/>
    <w:rsid w:val="00051514"/>
    <w:rsid w:val="00077591"/>
    <w:rsid w:val="00092736"/>
    <w:rsid w:val="000A0CFC"/>
    <w:rsid w:val="000B1BFC"/>
    <w:rsid w:val="000C7B0B"/>
    <w:rsid w:val="000D2B25"/>
    <w:rsid w:val="000F0355"/>
    <w:rsid w:val="000F0E04"/>
    <w:rsid w:val="000F2CC7"/>
    <w:rsid w:val="001053A1"/>
    <w:rsid w:val="00111561"/>
    <w:rsid w:val="00114DE6"/>
    <w:rsid w:val="00116709"/>
    <w:rsid w:val="00123AED"/>
    <w:rsid w:val="00143E59"/>
    <w:rsid w:val="00151FE9"/>
    <w:rsid w:val="00177173"/>
    <w:rsid w:val="001800B1"/>
    <w:rsid w:val="00186A6B"/>
    <w:rsid w:val="00190ED7"/>
    <w:rsid w:val="00192176"/>
    <w:rsid w:val="001A7C39"/>
    <w:rsid w:val="001D0CF1"/>
    <w:rsid w:val="001D125F"/>
    <w:rsid w:val="001D14AE"/>
    <w:rsid w:val="001F32BB"/>
    <w:rsid w:val="002037D2"/>
    <w:rsid w:val="00205707"/>
    <w:rsid w:val="002314E6"/>
    <w:rsid w:val="00231A88"/>
    <w:rsid w:val="00232B79"/>
    <w:rsid w:val="00232DD8"/>
    <w:rsid w:val="00234AFF"/>
    <w:rsid w:val="00255DA1"/>
    <w:rsid w:val="002805A8"/>
    <w:rsid w:val="002879B3"/>
    <w:rsid w:val="002C1317"/>
    <w:rsid w:val="002C14FA"/>
    <w:rsid w:val="002E7337"/>
    <w:rsid w:val="002F6CD3"/>
    <w:rsid w:val="0033591D"/>
    <w:rsid w:val="003625EA"/>
    <w:rsid w:val="003D0E4B"/>
    <w:rsid w:val="003D5062"/>
    <w:rsid w:val="003D5228"/>
    <w:rsid w:val="003F3671"/>
    <w:rsid w:val="00426993"/>
    <w:rsid w:val="00430106"/>
    <w:rsid w:val="00434850"/>
    <w:rsid w:val="00443A7C"/>
    <w:rsid w:val="004508D7"/>
    <w:rsid w:val="0045247D"/>
    <w:rsid w:val="004641B3"/>
    <w:rsid w:val="00464349"/>
    <w:rsid w:val="00465524"/>
    <w:rsid w:val="00466A2C"/>
    <w:rsid w:val="00476FD7"/>
    <w:rsid w:val="00477CC3"/>
    <w:rsid w:val="00487595"/>
    <w:rsid w:val="004908BF"/>
    <w:rsid w:val="00492466"/>
    <w:rsid w:val="004A3DA4"/>
    <w:rsid w:val="004A6F21"/>
    <w:rsid w:val="004A77A2"/>
    <w:rsid w:val="004F2EEA"/>
    <w:rsid w:val="00506D66"/>
    <w:rsid w:val="0052595B"/>
    <w:rsid w:val="00532B2E"/>
    <w:rsid w:val="00536FAC"/>
    <w:rsid w:val="0054648D"/>
    <w:rsid w:val="00550B21"/>
    <w:rsid w:val="0056211E"/>
    <w:rsid w:val="0057034C"/>
    <w:rsid w:val="00574674"/>
    <w:rsid w:val="005A2561"/>
    <w:rsid w:val="005A4C89"/>
    <w:rsid w:val="005C3117"/>
    <w:rsid w:val="005E11D3"/>
    <w:rsid w:val="006510DE"/>
    <w:rsid w:val="00674C17"/>
    <w:rsid w:val="00681C29"/>
    <w:rsid w:val="006A78D4"/>
    <w:rsid w:val="006B0EA0"/>
    <w:rsid w:val="006E2606"/>
    <w:rsid w:val="006E64F8"/>
    <w:rsid w:val="006F6642"/>
    <w:rsid w:val="00740A13"/>
    <w:rsid w:val="007433C0"/>
    <w:rsid w:val="00752F15"/>
    <w:rsid w:val="00760B2C"/>
    <w:rsid w:val="00764375"/>
    <w:rsid w:val="00767373"/>
    <w:rsid w:val="007733A8"/>
    <w:rsid w:val="0077798F"/>
    <w:rsid w:val="007841D9"/>
    <w:rsid w:val="00797655"/>
    <w:rsid w:val="007B1207"/>
    <w:rsid w:val="007B5767"/>
    <w:rsid w:val="007D1744"/>
    <w:rsid w:val="007D3CFB"/>
    <w:rsid w:val="007D6897"/>
    <w:rsid w:val="007E00E3"/>
    <w:rsid w:val="007F3DAD"/>
    <w:rsid w:val="007F4233"/>
    <w:rsid w:val="0080236E"/>
    <w:rsid w:val="008146C4"/>
    <w:rsid w:val="008267AF"/>
    <w:rsid w:val="00835D68"/>
    <w:rsid w:val="008408CC"/>
    <w:rsid w:val="0085016A"/>
    <w:rsid w:val="0085628B"/>
    <w:rsid w:val="008A1F8A"/>
    <w:rsid w:val="008A43E5"/>
    <w:rsid w:val="008D3CCE"/>
    <w:rsid w:val="008E1153"/>
    <w:rsid w:val="008E37B5"/>
    <w:rsid w:val="00903DCA"/>
    <w:rsid w:val="00906305"/>
    <w:rsid w:val="00917D25"/>
    <w:rsid w:val="00945463"/>
    <w:rsid w:val="009511E2"/>
    <w:rsid w:val="00953C8D"/>
    <w:rsid w:val="009606B3"/>
    <w:rsid w:val="0097790E"/>
    <w:rsid w:val="00997127"/>
    <w:rsid w:val="009B0356"/>
    <w:rsid w:val="009D2CC5"/>
    <w:rsid w:val="00A06AC1"/>
    <w:rsid w:val="00A16123"/>
    <w:rsid w:val="00A40275"/>
    <w:rsid w:val="00A47F46"/>
    <w:rsid w:val="00A54B93"/>
    <w:rsid w:val="00A93853"/>
    <w:rsid w:val="00A93E1B"/>
    <w:rsid w:val="00AC34ED"/>
    <w:rsid w:val="00AC4078"/>
    <w:rsid w:val="00AD29C0"/>
    <w:rsid w:val="00AD38C0"/>
    <w:rsid w:val="00AD7BEA"/>
    <w:rsid w:val="00AF35C0"/>
    <w:rsid w:val="00AF54D9"/>
    <w:rsid w:val="00B4125B"/>
    <w:rsid w:val="00B42A64"/>
    <w:rsid w:val="00B50B2A"/>
    <w:rsid w:val="00B52946"/>
    <w:rsid w:val="00B938FC"/>
    <w:rsid w:val="00BA13BE"/>
    <w:rsid w:val="00BE3FE5"/>
    <w:rsid w:val="00BE564B"/>
    <w:rsid w:val="00C0667C"/>
    <w:rsid w:val="00C94126"/>
    <w:rsid w:val="00C95739"/>
    <w:rsid w:val="00CB3E24"/>
    <w:rsid w:val="00D20355"/>
    <w:rsid w:val="00D32A2A"/>
    <w:rsid w:val="00D446DF"/>
    <w:rsid w:val="00D52840"/>
    <w:rsid w:val="00D636D4"/>
    <w:rsid w:val="00D639AB"/>
    <w:rsid w:val="00D835B0"/>
    <w:rsid w:val="00DA055A"/>
    <w:rsid w:val="00DD5985"/>
    <w:rsid w:val="00DE1B98"/>
    <w:rsid w:val="00DF234E"/>
    <w:rsid w:val="00DF6F64"/>
    <w:rsid w:val="00E0542E"/>
    <w:rsid w:val="00E10F69"/>
    <w:rsid w:val="00E15200"/>
    <w:rsid w:val="00E3546A"/>
    <w:rsid w:val="00E36D80"/>
    <w:rsid w:val="00E43E81"/>
    <w:rsid w:val="00E73A9F"/>
    <w:rsid w:val="00EB03F8"/>
    <w:rsid w:val="00EF62EE"/>
    <w:rsid w:val="00F07D2E"/>
    <w:rsid w:val="00F13726"/>
    <w:rsid w:val="00F22D8E"/>
    <w:rsid w:val="00F234D4"/>
    <w:rsid w:val="00F27EAA"/>
    <w:rsid w:val="00F36A2D"/>
    <w:rsid w:val="00F37A0E"/>
    <w:rsid w:val="00F5214E"/>
    <w:rsid w:val="00F5575E"/>
    <w:rsid w:val="00F57334"/>
    <w:rsid w:val="00F76BB2"/>
    <w:rsid w:val="00FB184B"/>
    <w:rsid w:val="00FB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EC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5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character" w:styleId="UnresolvedMention">
    <w:name w:val="Unresolved Mention"/>
    <w:basedOn w:val="DefaultParagraphFont"/>
    <w:uiPriority w:val="99"/>
    <w:rsid w:val="0095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488329">
      <w:bodyDiv w:val="1"/>
      <w:marLeft w:val="0"/>
      <w:marRight w:val="0"/>
      <w:marTop w:val="0"/>
      <w:marBottom w:val="0"/>
      <w:divBdr>
        <w:top w:val="none" w:sz="0" w:space="0" w:color="auto"/>
        <w:left w:val="none" w:sz="0" w:space="0" w:color="auto"/>
        <w:bottom w:val="none" w:sz="0" w:space="0" w:color="auto"/>
        <w:right w:val="none" w:sz="0" w:space="0" w:color="auto"/>
      </w:divBdr>
    </w:div>
    <w:div w:id="749544319">
      <w:bodyDiv w:val="1"/>
      <w:marLeft w:val="0"/>
      <w:marRight w:val="0"/>
      <w:marTop w:val="0"/>
      <w:marBottom w:val="0"/>
      <w:divBdr>
        <w:top w:val="none" w:sz="0" w:space="0" w:color="auto"/>
        <w:left w:val="none" w:sz="0" w:space="0" w:color="auto"/>
        <w:bottom w:val="none" w:sz="0" w:space="0" w:color="auto"/>
        <w:right w:val="none" w:sz="0" w:space="0" w:color="auto"/>
      </w:divBdr>
    </w:div>
    <w:div w:id="213224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dryad.org/" TargetMode="External"/><Relationship Id="rId13" Type="http://schemas.openxmlformats.org/officeDocument/2006/relationships/hyperlink" Target="https://www.dataone.org/sites/all/documents/education-modules/pptx/L10_Policies.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dataone.org/sites/all/documents/education-modules/pptx/L08_DataCitation.pptx" TargetMode="External"/><Relationship Id="rId17" Type="http://schemas.openxmlformats.org/officeDocument/2006/relationships/hyperlink" Target="https://chipcast.hosted.panopto.com/Panopto/Pages/Viewer.aspx?id=df2bc9ee-5586-4805-95ed-ab6001116ad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licationethics.org/files/COPE%20presentation_S%20Olesen_for%20distribution%20%281%29.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share-your-work/licensing-exampl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orce11.org/datacitationprinciples" TargetMode="External"/><Relationship Id="rId23" Type="http://schemas.openxmlformats.org/officeDocument/2006/relationships/footer" Target="footer3.xml"/><Relationship Id="rId10" Type="http://schemas.openxmlformats.org/officeDocument/2006/relationships/hyperlink" Target="https://www.gbif.org/document/80512/guide-to-best-practices-for-generalising-sensitive-species-occurrence-dat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lideplayer.com/slide/4471792/" TargetMode="External"/><Relationship Id="rId14" Type="http://schemas.openxmlformats.org/officeDocument/2006/relationships/hyperlink" Target="https://library.umassmed.edu/resources/necdmc/modul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Renirie, Rebecca Hill</cp:lastModifiedBy>
  <cp:revision>6</cp:revision>
  <cp:lastPrinted>2017-10-16T00:11:00Z</cp:lastPrinted>
  <dcterms:created xsi:type="dcterms:W3CDTF">2018-04-17T18:30:00Z</dcterms:created>
  <dcterms:modified xsi:type="dcterms:W3CDTF">2020-02-13T16:52:00Z</dcterms:modified>
</cp:coreProperties>
</file>