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D2A" w14:textId="208B2AD1" w:rsidR="00A33004" w:rsidRDefault="00B52F26">
      <w:r w:rsidRPr="001D4DB8">
        <w:rPr>
          <w:sz w:val="36"/>
          <w:szCs w:val="36"/>
        </w:rPr>
        <w:t xml:space="preserve">Using </w:t>
      </w:r>
      <w:r w:rsidR="00FE646A" w:rsidRPr="001D4DB8">
        <w:rPr>
          <w:sz w:val="36"/>
          <w:szCs w:val="36"/>
        </w:rPr>
        <w:t>Raw Data</w:t>
      </w:r>
      <w:r w:rsidR="00473849">
        <w:t xml:space="preserve"> from </w:t>
      </w:r>
      <w:proofErr w:type="spellStart"/>
      <w:r w:rsidR="00FE646A">
        <w:t>Schultheis</w:t>
      </w:r>
      <w:proofErr w:type="spellEnd"/>
      <w:r w:rsidR="00FE646A">
        <w:t xml:space="preserve"> et al. article</w:t>
      </w:r>
      <w:bookmarkStart w:id="0" w:name="_GoBack"/>
      <w:bookmarkEnd w:id="0"/>
    </w:p>
    <w:p w14:paraId="06C604E3" w14:textId="77777777" w:rsidR="00A728B1" w:rsidRPr="00A728B1" w:rsidRDefault="00A728B1" w:rsidP="00336FF7">
      <w:pPr>
        <w:spacing w:line="276" w:lineRule="auto"/>
        <w:rPr>
          <w:rFonts w:ascii="Times New Roman" w:eastAsia="Times New Roman" w:hAnsi="Times New Roman" w:cs="Times New Roman"/>
          <w:b/>
          <w:bCs/>
          <w:color w:val="000000"/>
          <w:sz w:val="24"/>
          <w:szCs w:val="24"/>
        </w:rPr>
      </w:pPr>
      <w:r w:rsidRPr="00A728B1">
        <w:rPr>
          <w:rFonts w:ascii="Times New Roman" w:eastAsia="Times New Roman" w:hAnsi="Times New Roman" w:cs="Times New Roman"/>
          <w:b/>
          <w:bCs/>
          <w:color w:val="000000"/>
          <w:sz w:val="24"/>
          <w:szCs w:val="24"/>
        </w:rPr>
        <w:t>Abstract:</w:t>
      </w:r>
      <w:r w:rsidRPr="00A728B1">
        <w:rPr>
          <w:rFonts w:ascii="Times New Roman" w:eastAsia="Times New Roman" w:hAnsi="Times New Roman" w:cs="Times New Roman"/>
          <w:color w:val="000000"/>
          <w:sz w:val="24"/>
          <w:szCs w:val="24"/>
        </w:rPr>
        <w:t xml:space="preserve"> The enemy release hypothesis predicts that invasive species will receive less damage from enemies, compared to co-occurring native and non-invasive exotic species in their introduced range. However, release operating early in invasion could be lost over time and with increased range size as introduced species acquire new enemies. We used three years of data, from 61 plant species planted into common gardens, to determine whether (1) invasive, non-invasive exotic, and native species experience differential damage from insect herbivores and mammalian browsers, and (2) enemy release is lost with increased residence time and geographic spread in the introduced range. We find no evidence suggesting enemy release is a general mechanism contributing to invasiveness in this region. Invasive species received the most insect herbivory, and damage increased with longer residence times and larger range sizes at three spatial scales. Our results show that invasive and exotic species fail to escape enemies, particularly over longer temporal and larger spatial scales.</w:t>
      </w:r>
    </w:p>
    <w:p w14:paraId="163D93EC" w14:textId="0F538BAA" w:rsidR="00A728B1" w:rsidRDefault="00642EA6">
      <w:proofErr w:type="spellStart"/>
      <w:r w:rsidRPr="00642EA6">
        <w:rPr>
          <w:b/>
          <w:sz w:val="24"/>
          <w:szCs w:val="24"/>
        </w:rPr>
        <w:t>MetaData</w:t>
      </w:r>
      <w:proofErr w:type="spellEnd"/>
      <w:r>
        <w:rPr>
          <w:b/>
        </w:rPr>
        <w:t xml:space="preserve">: </w:t>
      </w:r>
      <w:r w:rsidR="00A728B1" w:rsidRPr="00A728B1">
        <w:t>We</w:t>
      </w:r>
      <w:r w:rsidR="002C38BA">
        <w:t xml:space="preserve"> (a</w:t>
      </w:r>
      <w:r w:rsidR="002C38BA" w:rsidRPr="00A728B1">
        <w:t xml:space="preserve">uthor </w:t>
      </w:r>
      <w:proofErr w:type="spellStart"/>
      <w:r w:rsidR="002C38BA" w:rsidRPr="00A728B1">
        <w:t>Schultheis</w:t>
      </w:r>
      <w:proofErr w:type="spellEnd"/>
      <w:r w:rsidR="00FB5ECD">
        <w:t xml:space="preserve"> and her team</w:t>
      </w:r>
      <w:r w:rsidR="002C38BA">
        <w:t xml:space="preserve">) </w:t>
      </w:r>
      <w:r w:rsidR="00A728B1" w:rsidRPr="00A728B1">
        <w:t>measured damage from insect herbivores as the proportion of leaf area removed on 10 leaves per plant, selected as every third leaf starting at the top of the plant</w:t>
      </w:r>
      <w:r w:rsidR="00A728B1">
        <w:t>.</w:t>
      </w:r>
      <w:r w:rsidR="00A728B1" w:rsidRPr="00A728B1">
        <w:t xml:space="preserve"> Author </w:t>
      </w:r>
      <w:proofErr w:type="spellStart"/>
      <w:r w:rsidR="00A728B1" w:rsidRPr="00A728B1">
        <w:t>Schultheis</w:t>
      </w:r>
      <w:proofErr w:type="spellEnd"/>
      <w:r w:rsidR="00A728B1" w:rsidRPr="00A728B1">
        <w:t xml:space="preserve"> collected all damage data to ensure estimates of aboveground vegetation removal were consistent.</w:t>
      </w:r>
      <w:r w:rsidR="00A728B1">
        <w:t xml:space="preserve">  </w:t>
      </w:r>
      <w:r w:rsidR="001A2001" w:rsidRPr="00A728B1">
        <w:rPr>
          <w:rFonts w:ascii="Calibri" w:eastAsia="Times New Roman" w:hAnsi="Calibri" w:cs="Calibri"/>
          <w:color w:val="000000"/>
          <w:sz w:val="24"/>
          <w:szCs w:val="24"/>
        </w:rPr>
        <w:t>2011 data collected from October 11 to November 3</w:t>
      </w:r>
      <w:r w:rsidR="001A2001">
        <w:rPr>
          <w:rFonts w:ascii="Calibri" w:eastAsia="Times New Roman" w:hAnsi="Calibri" w:cs="Calibri"/>
          <w:color w:val="000000"/>
          <w:sz w:val="24"/>
          <w:szCs w:val="24"/>
        </w:rPr>
        <w:t>//</w:t>
      </w:r>
      <w:r w:rsidR="001741B9">
        <w:t xml:space="preserve">    </w:t>
      </w:r>
      <w:r w:rsidR="001A2001" w:rsidRPr="00A728B1">
        <w:rPr>
          <w:rFonts w:ascii="Calibri" w:eastAsia="Times New Roman" w:hAnsi="Calibri" w:cs="Calibri"/>
          <w:color w:val="000000"/>
          <w:sz w:val="24"/>
          <w:szCs w:val="24"/>
        </w:rPr>
        <w:t>2012 data collected from September 10 to October 4</w:t>
      </w:r>
      <w:r w:rsidR="001A2001">
        <w:rPr>
          <w:rFonts w:ascii="Calibri" w:eastAsia="Times New Roman" w:hAnsi="Calibri" w:cs="Calibri"/>
          <w:color w:val="000000"/>
          <w:sz w:val="24"/>
          <w:szCs w:val="24"/>
        </w:rPr>
        <w:t>//</w:t>
      </w:r>
      <w:r w:rsidR="001741B9">
        <w:t xml:space="preserve">    </w:t>
      </w:r>
      <w:r w:rsidR="001741B9" w:rsidRPr="00A728B1">
        <w:rPr>
          <w:rFonts w:ascii="Calibri" w:eastAsia="Times New Roman" w:hAnsi="Calibri" w:cs="Calibri"/>
          <w:color w:val="000000"/>
          <w:sz w:val="24"/>
          <w:szCs w:val="24"/>
        </w:rPr>
        <w:t>2013 data collected from August 26 to September 12</w:t>
      </w:r>
    </w:p>
    <w:p w14:paraId="7CE66596" w14:textId="78861A5D" w:rsidR="00A728B1" w:rsidRPr="00D56841" w:rsidRDefault="001A2001">
      <w:pPr>
        <w:rPr>
          <w:rFonts w:ascii="Tahoma" w:hAnsi="Tahoma" w:cs="Tahoma"/>
          <w:b/>
          <w:sz w:val="24"/>
          <w:szCs w:val="24"/>
        </w:rPr>
      </w:pPr>
      <w:r w:rsidRPr="00D56841">
        <w:rPr>
          <w:rFonts w:ascii="Tahoma" w:hAnsi="Tahoma" w:cs="Tahoma"/>
          <w:b/>
          <w:sz w:val="24"/>
          <w:szCs w:val="24"/>
        </w:rPr>
        <w:t>INSTRUCTIONS</w:t>
      </w:r>
    </w:p>
    <w:p w14:paraId="4BAE5613" w14:textId="78907F46" w:rsidR="00993F34" w:rsidRPr="00D56841" w:rsidRDefault="00DE25D0">
      <w:pPr>
        <w:rPr>
          <w:rFonts w:ascii="Tahoma" w:hAnsi="Tahoma" w:cs="Tahoma"/>
          <w:b/>
          <w:sz w:val="24"/>
          <w:szCs w:val="24"/>
        </w:rPr>
      </w:pPr>
      <w:r w:rsidRPr="00D56841">
        <w:rPr>
          <w:rFonts w:ascii="Tahoma" w:hAnsi="Tahoma" w:cs="Tahoma"/>
          <w:b/>
          <w:sz w:val="24"/>
          <w:szCs w:val="24"/>
        </w:rPr>
        <w:t>S</w:t>
      </w:r>
      <w:r w:rsidR="00993F34" w:rsidRPr="00D56841">
        <w:rPr>
          <w:rFonts w:ascii="Tahoma" w:hAnsi="Tahoma" w:cs="Tahoma"/>
          <w:b/>
          <w:sz w:val="24"/>
          <w:szCs w:val="24"/>
        </w:rPr>
        <w:t xml:space="preserve">ubstantiate the </w:t>
      </w:r>
      <w:proofErr w:type="spellStart"/>
      <w:r w:rsidR="00993F34" w:rsidRPr="00D56841">
        <w:rPr>
          <w:rFonts w:ascii="Tahoma" w:hAnsi="Tahoma" w:cs="Tahoma"/>
          <w:b/>
          <w:sz w:val="24"/>
          <w:szCs w:val="24"/>
        </w:rPr>
        <w:t>Schultheis</w:t>
      </w:r>
      <w:proofErr w:type="spellEnd"/>
      <w:r w:rsidR="00993F34" w:rsidRPr="00D56841">
        <w:rPr>
          <w:rFonts w:ascii="Tahoma" w:hAnsi="Tahoma" w:cs="Tahoma"/>
          <w:b/>
          <w:sz w:val="24"/>
          <w:szCs w:val="24"/>
        </w:rPr>
        <w:t xml:space="preserve"> et al. </w:t>
      </w:r>
      <w:r w:rsidR="00721524" w:rsidRPr="00D56841">
        <w:rPr>
          <w:rFonts w:ascii="Tahoma" w:hAnsi="Tahoma" w:cs="Tahoma"/>
          <w:b/>
          <w:sz w:val="24"/>
          <w:szCs w:val="24"/>
        </w:rPr>
        <w:t xml:space="preserve">work </w:t>
      </w:r>
      <w:r w:rsidR="00993F34" w:rsidRPr="00D56841">
        <w:rPr>
          <w:rFonts w:ascii="Tahoma" w:hAnsi="Tahoma" w:cs="Tahoma"/>
          <w:b/>
          <w:sz w:val="24"/>
          <w:szCs w:val="24"/>
        </w:rPr>
        <w:t xml:space="preserve">published in </w:t>
      </w:r>
      <w:r w:rsidR="00721524" w:rsidRPr="00D56841">
        <w:rPr>
          <w:rFonts w:ascii="Tahoma" w:hAnsi="Tahoma" w:cs="Tahoma"/>
          <w:b/>
          <w:sz w:val="24"/>
          <w:szCs w:val="24"/>
        </w:rPr>
        <w:t>2015 by forming graphs to visualize their results</w:t>
      </w:r>
      <w:r w:rsidR="00D56841" w:rsidRPr="00D56841">
        <w:rPr>
          <w:rFonts w:ascii="Tahoma" w:hAnsi="Tahoma" w:cs="Tahoma"/>
          <w:b/>
          <w:sz w:val="24"/>
          <w:szCs w:val="24"/>
        </w:rPr>
        <w:t xml:space="preserve"> </w:t>
      </w:r>
      <w:r w:rsidR="00D56841" w:rsidRPr="00A728B1">
        <w:rPr>
          <w:rFonts w:ascii="Tahoma" w:eastAsia="Times New Roman" w:hAnsi="Tahoma" w:cs="Tahoma"/>
          <w:b/>
          <w:color w:val="000000"/>
          <w:sz w:val="24"/>
          <w:szCs w:val="24"/>
        </w:rPr>
        <w:t xml:space="preserve">that </w:t>
      </w:r>
      <w:r w:rsidR="004078A6">
        <w:rPr>
          <w:rFonts w:ascii="Tahoma" w:eastAsia="Times New Roman" w:hAnsi="Tahoma" w:cs="Tahoma"/>
          <w:b/>
          <w:color w:val="000000"/>
          <w:sz w:val="24"/>
          <w:szCs w:val="24"/>
        </w:rPr>
        <w:t>“</w:t>
      </w:r>
      <w:r w:rsidR="00D56841" w:rsidRPr="00A728B1">
        <w:rPr>
          <w:rFonts w:ascii="Tahoma" w:eastAsia="Times New Roman" w:hAnsi="Tahoma" w:cs="Tahoma"/>
          <w:b/>
          <w:color w:val="000000"/>
          <w:sz w:val="24"/>
          <w:szCs w:val="24"/>
        </w:rPr>
        <w:t>invasive and exotic species fail to escape enemies, particularly over longer temporal and larger spatial scales</w:t>
      </w:r>
      <w:r w:rsidR="004078A6">
        <w:rPr>
          <w:rFonts w:ascii="Tahoma" w:eastAsia="Times New Roman" w:hAnsi="Tahoma" w:cs="Tahoma"/>
          <w:b/>
          <w:color w:val="000000"/>
          <w:sz w:val="24"/>
          <w:szCs w:val="24"/>
        </w:rPr>
        <w:t>”</w:t>
      </w:r>
    </w:p>
    <w:p w14:paraId="479E6A92" w14:textId="5E8D8744" w:rsidR="00EC6CD5" w:rsidRPr="00D61121" w:rsidRDefault="009C161F" w:rsidP="00FE646A">
      <w:pPr>
        <w:pStyle w:val="ListParagraph"/>
        <w:numPr>
          <w:ilvl w:val="0"/>
          <w:numId w:val="1"/>
        </w:numPr>
        <w:rPr>
          <w:sz w:val="24"/>
          <w:szCs w:val="24"/>
        </w:rPr>
      </w:pPr>
      <w:r w:rsidRPr="00D61121">
        <w:rPr>
          <w:sz w:val="24"/>
          <w:szCs w:val="24"/>
        </w:rPr>
        <w:t xml:space="preserve">Open </w:t>
      </w:r>
      <w:r w:rsidR="00EC6CD5" w:rsidRPr="00D61121">
        <w:rPr>
          <w:sz w:val="24"/>
          <w:szCs w:val="24"/>
        </w:rPr>
        <w:t xml:space="preserve">Dryad </w:t>
      </w:r>
      <w:proofErr w:type="spellStart"/>
      <w:r w:rsidR="00EC6CD5" w:rsidRPr="00D61121">
        <w:rPr>
          <w:sz w:val="24"/>
          <w:szCs w:val="24"/>
        </w:rPr>
        <w:t>Schultheis</w:t>
      </w:r>
      <w:proofErr w:type="spellEnd"/>
      <w:r w:rsidR="00EC6CD5" w:rsidRPr="00D61121">
        <w:rPr>
          <w:sz w:val="24"/>
          <w:szCs w:val="24"/>
        </w:rPr>
        <w:t xml:space="preserve"> et al. experiment</w:t>
      </w:r>
      <w:r w:rsidR="00F24C1B" w:rsidRPr="00D61121">
        <w:rPr>
          <w:sz w:val="24"/>
          <w:szCs w:val="24"/>
        </w:rPr>
        <w:t>al data (EXCEL file)</w:t>
      </w:r>
    </w:p>
    <w:p w14:paraId="03561A92" w14:textId="2CB3733B" w:rsidR="00FE646A" w:rsidRPr="00D61121" w:rsidRDefault="00FE646A" w:rsidP="00F45DD0">
      <w:pPr>
        <w:pStyle w:val="ListParagraph"/>
        <w:numPr>
          <w:ilvl w:val="0"/>
          <w:numId w:val="1"/>
        </w:numPr>
        <w:spacing w:before="240"/>
        <w:rPr>
          <w:sz w:val="24"/>
          <w:szCs w:val="24"/>
        </w:rPr>
      </w:pPr>
      <w:r w:rsidRPr="00D61121">
        <w:rPr>
          <w:sz w:val="24"/>
          <w:szCs w:val="24"/>
        </w:rPr>
        <w:t xml:space="preserve">Sort </w:t>
      </w:r>
      <w:r w:rsidR="009C161F" w:rsidRPr="00D61121">
        <w:rPr>
          <w:sz w:val="24"/>
          <w:szCs w:val="24"/>
        </w:rPr>
        <w:t>Data in spreadsheet</w:t>
      </w:r>
    </w:p>
    <w:p w14:paraId="63B50E00" w14:textId="56DD21EE" w:rsidR="00EC6CD5" w:rsidRPr="00D61121" w:rsidRDefault="00FE646A" w:rsidP="00E95D14">
      <w:pPr>
        <w:pStyle w:val="ListParagraph"/>
        <w:numPr>
          <w:ilvl w:val="1"/>
          <w:numId w:val="1"/>
        </w:numPr>
        <w:rPr>
          <w:sz w:val="24"/>
          <w:szCs w:val="24"/>
        </w:rPr>
      </w:pPr>
      <w:r w:rsidRPr="00D61121">
        <w:rPr>
          <w:sz w:val="24"/>
          <w:szCs w:val="24"/>
        </w:rPr>
        <w:t xml:space="preserve">Highlight all data, so that the Sort function does not </w:t>
      </w:r>
      <w:r w:rsidR="00E014F1" w:rsidRPr="00D61121">
        <w:rPr>
          <w:sz w:val="24"/>
          <w:szCs w:val="24"/>
        </w:rPr>
        <w:t>disconnect each row information</w:t>
      </w:r>
    </w:p>
    <w:p w14:paraId="7C6B88CA" w14:textId="37255594" w:rsidR="00E95D14" w:rsidRPr="00D61121" w:rsidRDefault="001A2001" w:rsidP="00E95D14">
      <w:pPr>
        <w:pStyle w:val="ListParagraph"/>
        <w:numPr>
          <w:ilvl w:val="1"/>
          <w:numId w:val="1"/>
        </w:numPr>
        <w:rPr>
          <w:sz w:val="24"/>
          <w:szCs w:val="24"/>
        </w:rPr>
      </w:pPr>
      <w:r w:rsidRPr="00D61121">
        <w:rPr>
          <w:sz w:val="24"/>
          <w:szCs w:val="24"/>
        </w:rPr>
        <w:t>1</w:t>
      </w:r>
      <w:r w:rsidRPr="00D61121">
        <w:rPr>
          <w:sz w:val="24"/>
          <w:szCs w:val="24"/>
          <w:vertAlign w:val="superscript"/>
        </w:rPr>
        <w:t>ST</w:t>
      </w:r>
      <w:r w:rsidRPr="00D61121">
        <w:rPr>
          <w:sz w:val="24"/>
          <w:szCs w:val="24"/>
        </w:rPr>
        <w:t xml:space="preserve"> Level Sort by </w:t>
      </w:r>
      <w:r w:rsidR="009C161F" w:rsidRPr="00D61121">
        <w:rPr>
          <w:sz w:val="24"/>
          <w:szCs w:val="24"/>
        </w:rPr>
        <w:t>Plot, 2</w:t>
      </w:r>
      <w:r w:rsidR="009C161F" w:rsidRPr="00D61121">
        <w:rPr>
          <w:sz w:val="24"/>
          <w:szCs w:val="24"/>
          <w:vertAlign w:val="superscript"/>
        </w:rPr>
        <w:t>nd</w:t>
      </w:r>
      <w:r w:rsidR="009C161F" w:rsidRPr="00D61121">
        <w:rPr>
          <w:sz w:val="24"/>
          <w:szCs w:val="24"/>
        </w:rPr>
        <w:t xml:space="preserve"> Level Sort by Status, 3</w:t>
      </w:r>
      <w:r w:rsidR="009C161F" w:rsidRPr="00D61121">
        <w:rPr>
          <w:sz w:val="24"/>
          <w:szCs w:val="24"/>
          <w:vertAlign w:val="superscript"/>
        </w:rPr>
        <w:t>rd</w:t>
      </w:r>
      <w:r w:rsidR="009C161F" w:rsidRPr="00D61121">
        <w:rPr>
          <w:sz w:val="24"/>
          <w:szCs w:val="24"/>
        </w:rPr>
        <w:t xml:space="preserve"> Level Sort by Date</w:t>
      </w:r>
    </w:p>
    <w:p w14:paraId="35D9B335" w14:textId="77777777" w:rsidR="002C170E" w:rsidRDefault="002C170E" w:rsidP="00FE646A">
      <w:pPr>
        <w:pStyle w:val="ListParagraph"/>
        <w:numPr>
          <w:ilvl w:val="0"/>
          <w:numId w:val="1"/>
        </w:numPr>
        <w:rPr>
          <w:sz w:val="24"/>
          <w:szCs w:val="24"/>
        </w:rPr>
      </w:pPr>
      <w:r>
        <w:rPr>
          <w:sz w:val="24"/>
          <w:szCs w:val="24"/>
        </w:rPr>
        <w:t xml:space="preserve">Use data for all plots </w:t>
      </w:r>
      <w:r w:rsidR="005B4928">
        <w:rPr>
          <w:sz w:val="24"/>
          <w:szCs w:val="24"/>
        </w:rPr>
        <w:t>except 9, 21, 22, 24, 25, 27, 29, 32, 35, 40, 50</w:t>
      </w:r>
    </w:p>
    <w:p w14:paraId="51535385" w14:textId="4433402C" w:rsidR="00FE646A" w:rsidRPr="00D61121" w:rsidRDefault="002C170E" w:rsidP="00FE646A">
      <w:pPr>
        <w:pStyle w:val="ListParagraph"/>
        <w:numPr>
          <w:ilvl w:val="0"/>
          <w:numId w:val="1"/>
        </w:numPr>
        <w:rPr>
          <w:sz w:val="24"/>
          <w:szCs w:val="24"/>
        </w:rPr>
      </w:pPr>
      <w:r>
        <w:rPr>
          <w:sz w:val="24"/>
          <w:szCs w:val="24"/>
        </w:rPr>
        <w:t>Use data from</w:t>
      </w:r>
      <w:r w:rsidR="005B4928">
        <w:rPr>
          <w:sz w:val="24"/>
          <w:szCs w:val="24"/>
        </w:rPr>
        <w:t xml:space="preserve"> what is</w:t>
      </w:r>
      <w:r w:rsidR="00E95D14" w:rsidRPr="00D61121">
        <w:rPr>
          <w:sz w:val="24"/>
          <w:szCs w:val="24"/>
        </w:rPr>
        <w:t xml:space="preserve"> </w:t>
      </w:r>
      <w:r w:rsidR="00721524" w:rsidRPr="00D61121">
        <w:rPr>
          <w:sz w:val="24"/>
          <w:szCs w:val="24"/>
        </w:rPr>
        <w:t>in</w:t>
      </w:r>
      <w:r w:rsidR="00E95D14" w:rsidRPr="00D61121">
        <w:rPr>
          <w:sz w:val="24"/>
          <w:szCs w:val="24"/>
        </w:rPr>
        <w:t xml:space="preserve"> </w:t>
      </w:r>
      <w:r w:rsidR="00721524" w:rsidRPr="00D61121">
        <w:rPr>
          <w:sz w:val="24"/>
          <w:szCs w:val="24"/>
        </w:rPr>
        <w:t>the Status column (</w:t>
      </w:r>
      <w:r w:rsidR="00E95D14" w:rsidRPr="00D61121">
        <w:rPr>
          <w:sz w:val="24"/>
          <w:szCs w:val="24"/>
        </w:rPr>
        <w:t>Exotic, Invasive, and Native</w:t>
      </w:r>
      <w:r w:rsidR="00721524" w:rsidRPr="00D61121">
        <w:rPr>
          <w:sz w:val="24"/>
          <w:szCs w:val="24"/>
        </w:rPr>
        <w:t>)</w:t>
      </w:r>
      <w:r w:rsidR="00DB15C1" w:rsidRPr="00D61121">
        <w:rPr>
          <w:sz w:val="24"/>
          <w:szCs w:val="24"/>
        </w:rPr>
        <w:t xml:space="preserve"> </w:t>
      </w:r>
      <w:r w:rsidR="00721524" w:rsidRPr="00D61121">
        <w:rPr>
          <w:sz w:val="24"/>
          <w:szCs w:val="24"/>
        </w:rPr>
        <w:t xml:space="preserve"> </w:t>
      </w:r>
    </w:p>
    <w:p w14:paraId="70FE0A6E" w14:textId="05A5C0B9" w:rsidR="00EC6CD5" w:rsidRPr="00D61121" w:rsidRDefault="00E95D14" w:rsidP="00FE646A">
      <w:pPr>
        <w:pStyle w:val="ListParagraph"/>
        <w:numPr>
          <w:ilvl w:val="0"/>
          <w:numId w:val="1"/>
        </w:numPr>
        <w:rPr>
          <w:sz w:val="24"/>
          <w:szCs w:val="24"/>
        </w:rPr>
      </w:pPr>
      <w:r w:rsidRPr="00D61121">
        <w:rPr>
          <w:sz w:val="24"/>
          <w:szCs w:val="24"/>
        </w:rPr>
        <w:t>Leaf damage is given as percentages, so average</w:t>
      </w:r>
      <w:r w:rsidR="00394BF2" w:rsidRPr="00D61121">
        <w:rPr>
          <w:sz w:val="24"/>
          <w:szCs w:val="24"/>
        </w:rPr>
        <w:t xml:space="preserve"> of each classification </w:t>
      </w:r>
      <w:r w:rsidR="00DB15C1" w:rsidRPr="00D61121">
        <w:rPr>
          <w:sz w:val="24"/>
          <w:szCs w:val="24"/>
        </w:rPr>
        <w:t>for Status column</w:t>
      </w:r>
    </w:p>
    <w:p w14:paraId="6634C333" w14:textId="21906EEA" w:rsidR="004873F8" w:rsidRPr="00D61121" w:rsidRDefault="004873F8" w:rsidP="00FE646A">
      <w:pPr>
        <w:pStyle w:val="ListParagraph"/>
        <w:numPr>
          <w:ilvl w:val="0"/>
          <w:numId w:val="1"/>
        </w:numPr>
        <w:rPr>
          <w:sz w:val="24"/>
          <w:szCs w:val="24"/>
        </w:rPr>
      </w:pPr>
      <w:r w:rsidRPr="00D61121">
        <w:rPr>
          <w:sz w:val="24"/>
          <w:szCs w:val="24"/>
        </w:rPr>
        <w:t>Open</w:t>
      </w:r>
      <w:r w:rsidR="005F01C1" w:rsidRPr="00D61121">
        <w:rPr>
          <w:sz w:val="24"/>
          <w:szCs w:val="24"/>
        </w:rPr>
        <w:t xml:space="preserve"> a new workshee</w:t>
      </w:r>
      <w:r w:rsidRPr="00D61121">
        <w:rPr>
          <w:sz w:val="24"/>
          <w:szCs w:val="24"/>
        </w:rPr>
        <w:t xml:space="preserve">t </w:t>
      </w:r>
      <w:r w:rsidR="009C161F" w:rsidRPr="00D61121">
        <w:rPr>
          <w:sz w:val="24"/>
          <w:szCs w:val="24"/>
        </w:rPr>
        <w:t xml:space="preserve">in this same file </w:t>
      </w:r>
      <w:r w:rsidRPr="00D61121">
        <w:rPr>
          <w:sz w:val="24"/>
          <w:szCs w:val="24"/>
        </w:rPr>
        <w:t>and input data</w:t>
      </w:r>
    </w:p>
    <w:p w14:paraId="1D4CE5E3" w14:textId="46ABAE10" w:rsidR="004873F8" w:rsidRPr="002A46D8" w:rsidRDefault="004873F8" w:rsidP="002A46D8">
      <w:pPr>
        <w:spacing w:line="240" w:lineRule="auto"/>
        <w:ind w:left="1080"/>
        <w:rPr>
          <w:sz w:val="24"/>
          <w:szCs w:val="24"/>
        </w:rPr>
      </w:pPr>
      <w:r w:rsidRPr="002A46D8">
        <w:rPr>
          <w:sz w:val="24"/>
          <w:szCs w:val="24"/>
        </w:rPr>
        <w:t>Column A ...Plot #</w:t>
      </w:r>
    </w:p>
    <w:p w14:paraId="1394187D" w14:textId="3BAD927E" w:rsidR="00303A67" w:rsidRPr="002A46D8" w:rsidRDefault="00303A67" w:rsidP="00303A67">
      <w:pPr>
        <w:spacing w:line="240" w:lineRule="auto"/>
        <w:ind w:left="1080"/>
        <w:rPr>
          <w:sz w:val="24"/>
          <w:szCs w:val="24"/>
        </w:rPr>
      </w:pPr>
      <w:r w:rsidRPr="002A46D8">
        <w:rPr>
          <w:sz w:val="24"/>
          <w:szCs w:val="24"/>
        </w:rPr>
        <w:t xml:space="preserve">Column </w:t>
      </w:r>
      <w:r>
        <w:rPr>
          <w:sz w:val="24"/>
          <w:szCs w:val="24"/>
        </w:rPr>
        <w:t>B</w:t>
      </w:r>
      <w:r w:rsidRPr="002A46D8">
        <w:rPr>
          <w:sz w:val="24"/>
          <w:szCs w:val="24"/>
        </w:rPr>
        <w:t xml:space="preserve"> … Status (Exotic, Invasive, Native) </w:t>
      </w:r>
    </w:p>
    <w:p w14:paraId="33E53ECC" w14:textId="49E8CDA5" w:rsidR="004873F8" w:rsidRPr="002A46D8" w:rsidRDefault="004873F8" w:rsidP="002A46D8">
      <w:pPr>
        <w:spacing w:line="240" w:lineRule="auto"/>
        <w:ind w:left="1080"/>
        <w:rPr>
          <w:sz w:val="24"/>
          <w:szCs w:val="24"/>
        </w:rPr>
      </w:pPr>
      <w:r w:rsidRPr="002A46D8">
        <w:rPr>
          <w:sz w:val="24"/>
          <w:szCs w:val="24"/>
        </w:rPr>
        <w:t xml:space="preserve">Column </w:t>
      </w:r>
      <w:r w:rsidR="00303A67">
        <w:rPr>
          <w:sz w:val="24"/>
          <w:szCs w:val="24"/>
        </w:rPr>
        <w:t>C</w:t>
      </w:r>
      <w:r w:rsidR="00233D3B">
        <w:rPr>
          <w:sz w:val="24"/>
          <w:szCs w:val="24"/>
        </w:rPr>
        <w:t xml:space="preserve"> - E</w:t>
      </w:r>
      <w:r w:rsidRPr="002A46D8">
        <w:rPr>
          <w:sz w:val="24"/>
          <w:szCs w:val="24"/>
        </w:rPr>
        <w:t xml:space="preserve"> … Date</w:t>
      </w:r>
      <w:r w:rsidR="00233D3B">
        <w:rPr>
          <w:sz w:val="24"/>
          <w:szCs w:val="24"/>
        </w:rPr>
        <w:t>s</w:t>
      </w:r>
    </w:p>
    <w:p w14:paraId="294CD201" w14:textId="4DC7D3D4" w:rsidR="00EC6CD5" w:rsidRPr="002A46D8" w:rsidRDefault="00303A67" w:rsidP="002A46D8">
      <w:pPr>
        <w:spacing w:line="240" w:lineRule="auto"/>
        <w:ind w:left="1080"/>
        <w:rPr>
          <w:sz w:val="24"/>
          <w:szCs w:val="24"/>
        </w:rPr>
      </w:pPr>
      <w:r>
        <w:rPr>
          <w:sz w:val="24"/>
          <w:szCs w:val="24"/>
        </w:rPr>
        <w:t>Interior Cells</w:t>
      </w:r>
      <w:r w:rsidR="004873F8" w:rsidRPr="002A46D8">
        <w:rPr>
          <w:sz w:val="24"/>
          <w:szCs w:val="24"/>
        </w:rPr>
        <w:t xml:space="preserve"> … Leaf Damage</w:t>
      </w:r>
      <w:r w:rsidR="009C161F" w:rsidRPr="002A46D8">
        <w:rPr>
          <w:sz w:val="24"/>
          <w:szCs w:val="24"/>
        </w:rPr>
        <w:t xml:space="preserve"> (percentages)</w:t>
      </w:r>
      <w:r w:rsidR="00DB15C1" w:rsidRPr="002A46D8">
        <w:rPr>
          <w:sz w:val="24"/>
          <w:szCs w:val="24"/>
        </w:rPr>
        <w:t xml:space="preserve"> calculate AVERAGE</w:t>
      </w:r>
      <w:r w:rsidR="004873F8" w:rsidRPr="002A46D8">
        <w:rPr>
          <w:sz w:val="24"/>
          <w:szCs w:val="24"/>
        </w:rPr>
        <w:t xml:space="preserve"> for each Status </w:t>
      </w:r>
      <w:r>
        <w:rPr>
          <w:sz w:val="24"/>
          <w:szCs w:val="24"/>
        </w:rPr>
        <w:t>class</w:t>
      </w:r>
    </w:p>
    <w:tbl>
      <w:tblPr>
        <w:tblW w:w="5720" w:type="dxa"/>
        <w:tblLook w:val="04A0" w:firstRow="1" w:lastRow="0" w:firstColumn="1" w:lastColumn="0" w:noHBand="0" w:noVBand="1"/>
      </w:tblPr>
      <w:tblGrid>
        <w:gridCol w:w="1560"/>
        <w:gridCol w:w="1040"/>
        <w:gridCol w:w="1040"/>
        <w:gridCol w:w="1040"/>
        <w:gridCol w:w="1040"/>
      </w:tblGrid>
      <w:tr w:rsidR="00233D3B" w:rsidRPr="00AA52F9" w14:paraId="3B4A3389" w14:textId="77777777" w:rsidTr="005F37FB">
        <w:trPr>
          <w:trHeight w:val="310"/>
        </w:trPr>
        <w:tc>
          <w:tcPr>
            <w:tcW w:w="1560" w:type="dxa"/>
            <w:tcBorders>
              <w:top w:val="nil"/>
              <w:left w:val="nil"/>
              <w:bottom w:val="nil"/>
              <w:right w:val="nil"/>
            </w:tcBorders>
            <w:shd w:val="clear" w:color="auto" w:fill="auto"/>
            <w:noWrap/>
            <w:vAlign w:val="bottom"/>
            <w:hideMark/>
          </w:tcPr>
          <w:p w14:paraId="14492CF6" w14:textId="77777777" w:rsidR="00233D3B" w:rsidRPr="00AA52F9" w:rsidRDefault="00233D3B" w:rsidP="005F37FB">
            <w:pPr>
              <w:spacing w:after="0" w:line="240" w:lineRule="auto"/>
              <w:jc w:val="center"/>
              <w:rPr>
                <w:rFonts w:ascii="Calibri" w:eastAsia="Times New Roman" w:hAnsi="Calibri" w:cs="Calibri"/>
                <w:color w:val="000000"/>
                <w:sz w:val="24"/>
                <w:szCs w:val="24"/>
              </w:rPr>
            </w:pPr>
            <w:r w:rsidRPr="00AA52F9">
              <w:rPr>
                <w:rFonts w:ascii="Calibri" w:eastAsia="Times New Roman" w:hAnsi="Calibri" w:cs="Calibri"/>
                <w:color w:val="000000"/>
                <w:sz w:val="24"/>
                <w:szCs w:val="24"/>
              </w:rPr>
              <w:lastRenderedPageBreak/>
              <w:t xml:space="preserve">PLOT </w:t>
            </w:r>
          </w:p>
        </w:tc>
        <w:tc>
          <w:tcPr>
            <w:tcW w:w="1040" w:type="dxa"/>
            <w:tcBorders>
              <w:top w:val="nil"/>
              <w:left w:val="nil"/>
              <w:bottom w:val="nil"/>
              <w:right w:val="nil"/>
            </w:tcBorders>
            <w:shd w:val="clear" w:color="auto" w:fill="auto"/>
            <w:noWrap/>
            <w:vAlign w:val="bottom"/>
            <w:hideMark/>
          </w:tcPr>
          <w:p w14:paraId="564E9648" w14:textId="77777777" w:rsidR="00233D3B" w:rsidRPr="00AA52F9" w:rsidRDefault="00233D3B" w:rsidP="005F37FB">
            <w:pPr>
              <w:spacing w:after="0" w:line="240" w:lineRule="auto"/>
              <w:jc w:val="center"/>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1FE83BD9"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2011</w:t>
            </w:r>
          </w:p>
        </w:tc>
        <w:tc>
          <w:tcPr>
            <w:tcW w:w="1040" w:type="dxa"/>
            <w:tcBorders>
              <w:top w:val="nil"/>
              <w:left w:val="nil"/>
              <w:bottom w:val="nil"/>
              <w:right w:val="nil"/>
            </w:tcBorders>
            <w:shd w:val="clear" w:color="auto" w:fill="auto"/>
            <w:noWrap/>
            <w:vAlign w:val="bottom"/>
            <w:hideMark/>
          </w:tcPr>
          <w:p w14:paraId="2B4CB8B1"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2012</w:t>
            </w:r>
          </w:p>
        </w:tc>
        <w:tc>
          <w:tcPr>
            <w:tcW w:w="1040" w:type="dxa"/>
            <w:tcBorders>
              <w:top w:val="nil"/>
              <w:left w:val="nil"/>
              <w:bottom w:val="nil"/>
              <w:right w:val="nil"/>
            </w:tcBorders>
            <w:shd w:val="clear" w:color="auto" w:fill="auto"/>
            <w:noWrap/>
            <w:vAlign w:val="bottom"/>
            <w:hideMark/>
          </w:tcPr>
          <w:p w14:paraId="3956355E"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2013</w:t>
            </w:r>
          </w:p>
        </w:tc>
      </w:tr>
      <w:tr w:rsidR="00233D3B" w:rsidRPr="00AA52F9" w14:paraId="2611E635" w14:textId="77777777" w:rsidTr="005F37FB">
        <w:trPr>
          <w:trHeight w:val="310"/>
        </w:trPr>
        <w:tc>
          <w:tcPr>
            <w:tcW w:w="1560" w:type="dxa"/>
            <w:tcBorders>
              <w:top w:val="nil"/>
              <w:left w:val="nil"/>
              <w:bottom w:val="nil"/>
              <w:right w:val="nil"/>
            </w:tcBorders>
            <w:shd w:val="clear" w:color="auto" w:fill="auto"/>
            <w:noWrap/>
            <w:vAlign w:val="bottom"/>
            <w:hideMark/>
          </w:tcPr>
          <w:p w14:paraId="28A7E730" w14:textId="77777777" w:rsidR="00233D3B" w:rsidRPr="00AA52F9" w:rsidRDefault="00233D3B" w:rsidP="005F37FB">
            <w:pPr>
              <w:spacing w:after="0" w:line="240" w:lineRule="auto"/>
              <w:jc w:val="center"/>
              <w:rPr>
                <w:rFonts w:ascii="Calibri" w:eastAsia="Times New Roman" w:hAnsi="Calibri" w:cs="Calibri"/>
                <w:color w:val="000000"/>
                <w:sz w:val="24"/>
                <w:szCs w:val="24"/>
              </w:rPr>
            </w:pPr>
            <w:r w:rsidRPr="00AA52F9">
              <w:rPr>
                <w:rFonts w:ascii="Calibri" w:eastAsia="Times New Roman" w:hAnsi="Calibri" w:cs="Calibri"/>
                <w:color w:val="000000"/>
                <w:sz w:val="24"/>
                <w:szCs w:val="24"/>
              </w:rPr>
              <w:t>1</w:t>
            </w:r>
          </w:p>
        </w:tc>
        <w:tc>
          <w:tcPr>
            <w:tcW w:w="1040" w:type="dxa"/>
            <w:tcBorders>
              <w:top w:val="nil"/>
              <w:left w:val="nil"/>
              <w:bottom w:val="nil"/>
              <w:right w:val="nil"/>
            </w:tcBorders>
            <w:shd w:val="clear" w:color="auto" w:fill="auto"/>
            <w:noWrap/>
            <w:vAlign w:val="bottom"/>
            <w:hideMark/>
          </w:tcPr>
          <w:p w14:paraId="4C5CDCCD" w14:textId="77777777" w:rsidR="00233D3B" w:rsidRPr="00AA52F9" w:rsidRDefault="00233D3B" w:rsidP="005F37FB">
            <w:pPr>
              <w:spacing w:after="0" w:line="240" w:lineRule="auto"/>
              <w:rPr>
                <w:rFonts w:ascii="Calibri" w:eastAsia="Times New Roman" w:hAnsi="Calibri" w:cs="Calibri"/>
                <w:color w:val="000000"/>
                <w:sz w:val="24"/>
                <w:szCs w:val="24"/>
              </w:rPr>
            </w:pPr>
            <w:r w:rsidRPr="00AA52F9">
              <w:rPr>
                <w:rFonts w:ascii="Calibri" w:eastAsia="Times New Roman" w:hAnsi="Calibri" w:cs="Calibri"/>
                <w:color w:val="000000"/>
                <w:sz w:val="24"/>
                <w:szCs w:val="24"/>
              </w:rPr>
              <w:t>exotic</w:t>
            </w:r>
          </w:p>
        </w:tc>
        <w:tc>
          <w:tcPr>
            <w:tcW w:w="1040" w:type="dxa"/>
            <w:tcBorders>
              <w:top w:val="nil"/>
              <w:left w:val="nil"/>
              <w:bottom w:val="nil"/>
              <w:right w:val="nil"/>
            </w:tcBorders>
            <w:shd w:val="clear" w:color="auto" w:fill="auto"/>
            <w:noWrap/>
            <w:vAlign w:val="bottom"/>
            <w:hideMark/>
          </w:tcPr>
          <w:p w14:paraId="218F7F70" w14:textId="77777777" w:rsidR="00233D3B" w:rsidRPr="00AA52F9" w:rsidRDefault="00233D3B" w:rsidP="005F37FB">
            <w:pPr>
              <w:spacing w:after="0" w:line="240" w:lineRule="auto"/>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1918B2CC"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6.6</w:t>
            </w:r>
          </w:p>
        </w:tc>
        <w:tc>
          <w:tcPr>
            <w:tcW w:w="1040" w:type="dxa"/>
            <w:tcBorders>
              <w:top w:val="nil"/>
              <w:left w:val="nil"/>
              <w:bottom w:val="nil"/>
              <w:right w:val="nil"/>
            </w:tcBorders>
            <w:shd w:val="clear" w:color="auto" w:fill="auto"/>
            <w:noWrap/>
            <w:vAlign w:val="bottom"/>
            <w:hideMark/>
          </w:tcPr>
          <w:p w14:paraId="638FFE0B"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5.34</w:t>
            </w:r>
          </w:p>
        </w:tc>
      </w:tr>
      <w:tr w:rsidR="00233D3B" w:rsidRPr="00AA52F9" w14:paraId="577F7CDE" w14:textId="77777777" w:rsidTr="005F37FB">
        <w:trPr>
          <w:trHeight w:val="310"/>
        </w:trPr>
        <w:tc>
          <w:tcPr>
            <w:tcW w:w="1560" w:type="dxa"/>
            <w:tcBorders>
              <w:top w:val="nil"/>
              <w:left w:val="nil"/>
              <w:bottom w:val="nil"/>
              <w:right w:val="nil"/>
            </w:tcBorders>
            <w:shd w:val="clear" w:color="auto" w:fill="auto"/>
            <w:noWrap/>
            <w:vAlign w:val="bottom"/>
            <w:hideMark/>
          </w:tcPr>
          <w:p w14:paraId="17B93C8C" w14:textId="77777777" w:rsidR="00233D3B" w:rsidRPr="00AA52F9" w:rsidRDefault="00233D3B" w:rsidP="005F37FB">
            <w:pPr>
              <w:spacing w:after="0" w:line="240" w:lineRule="auto"/>
              <w:jc w:val="right"/>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385490AA" w14:textId="77777777" w:rsidR="00233D3B" w:rsidRPr="00AA52F9" w:rsidRDefault="00233D3B" w:rsidP="005F37FB">
            <w:pPr>
              <w:spacing w:after="0" w:line="240" w:lineRule="auto"/>
              <w:rPr>
                <w:rFonts w:ascii="Calibri" w:eastAsia="Times New Roman" w:hAnsi="Calibri" w:cs="Calibri"/>
                <w:color w:val="000000"/>
                <w:sz w:val="24"/>
                <w:szCs w:val="24"/>
              </w:rPr>
            </w:pPr>
            <w:r w:rsidRPr="00AA52F9">
              <w:rPr>
                <w:rFonts w:ascii="Calibri" w:eastAsia="Times New Roman" w:hAnsi="Calibri" w:cs="Calibri"/>
                <w:color w:val="000000"/>
                <w:sz w:val="24"/>
                <w:szCs w:val="24"/>
              </w:rPr>
              <w:t>invasive</w:t>
            </w:r>
          </w:p>
        </w:tc>
        <w:tc>
          <w:tcPr>
            <w:tcW w:w="1040" w:type="dxa"/>
            <w:tcBorders>
              <w:top w:val="nil"/>
              <w:left w:val="nil"/>
              <w:bottom w:val="nil"/>
              <w:right w:val="nil"/>
            </w:tcBorders>
            <w:shd w:val="clear" w:color="auto" w:fill="auto"/>
            <w:noWrap/>
            <w:vAlign w:val="bottom"/>
            <w:hideMark/>
          </w:tcPr>
          <w:p w14:paraId="1F3EA061" w14:textId="77777777" w:rsidR="00233D3B" w:rsidRPr="00AA52F9" w:rsidRDefault="00233D3B" w:rsidP="005F37FB">
            <w:pPr>
              <w:spacing w:after="0" w:line="240" w:lineRule="auto"/>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409B5BD1"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4.45</w:t>
            </w:r>
          </w:p>
        </w:tc>
        <w:tc>
          <w:tcPr>
            <w:tcW w:w="1040" w:type="dxa"/>
            <w:tcBorders>
              <w:top w:val="nil"/>
              <w:left w:val="nil"/>
              <w:bottom w:val="nil"/>
              <w:right w:val="nil"/>
            </w:tcBorders>
            <w:shd w:val="clear" w:color="auto" w:fill="auto"/>
            <w:noWrap/>
            <w:vAlign w:val="bottom"/>
            <w:hideMark/>
          </w:tcPr>
          <w:p w14:paraId="231E2BB5"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8.03</w:t>
            </w:r>
          </w:p>
        </w:tc>
      </w:tr>
      <w:tr w:rsidR="00233D3B" w:rsidRPr="00AA52F9" w14:paraId="663EB5F0" w14:textId="77777777" w:rsidTr="005F37FB">
        <w:trPr>
          <w:trHeight w:val="310"/>
        </w:trPr>
        <w:tc>
          <w:tcPr>
            <w:tcW w:w="1560" w:type="dxa"/>
            <w:tcBorders>
              <w:top w:val="nil"/>
              <w:left w:val="nil"/>
              <w:bottom w:val="nil"/>
              <w:right w:val="nil"/>
            </w:tcBorders>
            <w:shd w:val="clear" w:color="auto" w:fill="auto"/>
            <w:noWrap/>
            <w:vAlign w:val="bottom"/>
            <w:hideMark/>
          </w:tcPr>
          <w:p w14:paraId="50E640BE" w14:textId="77777777" w:rsidR="00233D3B" w:rsidRPr="00AA52F9" w:rsidRDefault="00233D3B" w:rsidP="005F37FB">
            <w:pPr>
              <w:spacing w:after="0" w:line="240" w:lineRule="auto"/>
              <w:jc w:val="right"/>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2C4E88AC" w14:textId="77777777" w:rsidR="00233D3B" w:rsidRPr="00AA52F9" w:rsidRDefault="00233D3B" w:rsidP="005F37FB">
            <w:pPr>
              <w:spacing w:after="0" w:line="240" w:lineRule="auto"/>
              <w:rPr>
                <w:rFonts w:ascii="Calibri" w:eastAsia="Times New Roman" w:hAnsi="Calibri" w:cs="Calibri"/>
                <w:color w:val="000000"/>
                <w:sz w:val="24"/>
                <w:szCs w:val="24"/>
              </w:rPr>
            </w:pPr>
            <w:r w:rsidRPr="00AA52F9">
              <w:rPr>
                <w:rFonts w:ascii="Calibri" w:eastAsia="Times New Roman" w:hAnsi="Calibri" w:cs="Calibri"/>
                <w:color w:val="000000"/>
                <w:sz w:val="24"/>
                <w:szCs w:val="24"/>
              </w:rPr>
              <w:t>native</w:t>
            </w:r>
          </w:p>
        </w:tc>
        <w:tc>
          <w:tcPr>
            <w:tcW w:w="1040" w:type="dxa"/>
            <w:tcBorders>
              <w:top w:val="nil"/>
              <w:left w:val="nil"/>
              <w:bottom w:val="nil"/>
              <w:right w:val="nil"/>
            </w:tcBorders>
            <w:shd w:val="clear" w:color="auto" w:fill="auto"/>
            <w:noWrap/>
            <w:vAlign w:val="bottom"/>
            <w:hideMark/>
          </w:tcPr>
          <w:p w14:paraId="5BDE0B8B" w14:textId="77777777" w:rsidR="00233D3B" w:rsidRPr="00AA52F9" w:rsidRDefault="00233D3B" w:rsidP="005F37FB">
            <w:pPr>
              <w:spacing w:after="0" w:line="240" w:lineRule="auto"/>
              <w:rPr>
                <w:rFonts w:ascii="Calibri" w:eastAsia="Times New Roman" w:hAnsi="Calibri" w:cs="Calibri"/>
                <w:color w:val="000000"/>
                <w:sz w:val="24"/>
                <w:szCs w:val="24"/>
              </w:rPr>
            </w:pPr>
          </w:p>
        </w:tc>
        <w:tc>
          <w:tcPr>
            <w:tcW w:w="1040" w:type="dxa"/>
            <w:tcBorders>
              <w:top w:val="nil"/>
              <w:left w:val="nil"/>
              <w:bottom w:val="nil"/>
              <w:right w:val="nil"/>
            </w:tcBorders>
            <w:shd w:val="clear" w:color="auto" w:fill="auto"/>
            <w:noWrap/>
            <w:vAlign w:val="bottom"/>
            <w:hideMark/>
          </w:tcPr>
          <w:p w14:paraId="706DC443"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12.06</w:t>
            </w:r>
          </w:p>
        </w:tc>
        <w:tc>
          <w:tcPr>
            <w:tcW w:w="1040" w:type="dxa"/>
            <w:tcBorders>
              <w:top w:val="nil"/>
              <w:left w:val="nil"/>
              <w:bottom w:val="nil"/>
              <w:right w:val="nil"/>
            </w:tcBorders>
            <w:shd w:val="clear" w:color="auto" w:fill="auto"/>
            <w:noWrap/>
            <w:vAlign w:val="bottom"/>
            <w:hideMark/>
          </w:tcPr>
          <w:p w14:paraId="3E0F2657" w14:textId="77777777" w:rsidR="00233D3B" w:rsidRPr="00AA52F9" w:rsidRDefault="00233D3B" w:rsidP="005F37FB">
            <w:pPr>
              <w:spacing w:after="0" w:line="240" w:lineRule="auto"/>
              <w:jc w:val="right"/>
              <w:rPr>
                <w:rFonts w:ascii="Calibri" w:eastAsia="Times New Roman" w:hAnsi="Calibri" w:cs="Calibri"/>
                <w:color w:val="000000"/>
                <w:sz w:val="24"/>
                <w:szCs w:val="24"/>
              </w:rPr>
            </w:pPr>
            <w:r w:rsidRPr="00AA52F9">
              <w:rPr>
                <w:rFonts w:ascii="Calibri" w:eastAsia="Times New Roman" w:hAnsi="Calibri" w:cs="Calibri"/>
                <w:color w:val="000000"/>
                <w:sz w:val="24"/>
                <w:szCs w:val="24"/>
              </w:rPr>
              <w:t>9.75</w:t>
            </w:r>
          </w:p>
        </w:tc>
      </w:tr>
    </w:tbl>
    <w:p w14:paraId="4DA3D18D" w14:textId="77777777" w:rsidR="00233D3B" w:rsidRDefault="00233D3B" w:rsidP="00233D3B">
      <w:pPr>
        <w:pStyle w:val="ListParagraph"/>
      </w:pPr>
    </w:p>
    <w:p w14:paraId="6019D954" w14:textId="432C821B" w:rsidR="00FF521F" w:rsidRDefault="00AD22B3" w:rsidP="00FE646A">
      <w:pPr>
        <w:pStyle w:val="ListParagraph"/>
        <w:numPr>
          <w:ilvl w:val="0"/>
          <w:numId w:val="1"/>
        </w:numPr>
      </w:pPr>
      <w:r>
        <w:t xml:space="preserve">Form </w:t>
      </w:r>
      <w:r w:rsidR="00233D3B" w:rsidRPr="00A422DB">
        <w:rPr>
          <w:b/>
        </w:rPr>
        <w:t>Custom Column</w:t>
      </w:r>
      <w:r w:rsidR="00233D3B">
        <w:t xml:space="preserve"> Chart for </w:t>
      </w:r>
      <w:r>
        <w:t>graph</w:t>
      </w:r>
      <w:r w:rsidR="00FF521F">
        <w:t>s</w:t>
      </w:r>
      <w:r w:rsidR="00AD6175">
        <w:t xml:space="preserve"> (see example below)</w:t>
      </w:r>
    </w:p>
    <w:p w14:paraId="7786A61C" w14:textId="77777777" w:rsidR="00FF521F" w:rsidRDefault="00FF521F" w:rsidP="00FF521F">
      <w:pPr>
        <w:pStyle w:val="ListParagraph"/>
        <w:numPr>
          <w:ilvl w:val="1"/>
          <w:numId w:val="1"/>
        </w:numPr>
      </w:pPr>
      <w:r>
        <w:t>F</w:t>
      </w:r>
      <w:r w:rsidR="00AD22B3">
        <w:t>or each</w:t>
      </w:r>
      <w:r>
        <w:t xml:space="preserve"> Plot #  </w:t>
      </w:r>
    </w:p>
    <w:p w14:paraId="28151DB7" w14:textId="630C2550" w:rsidR="005F01C1" w:rsidRDefault="00FF521F" w:rsidP="00FF521F">
      <w:pPr>
        <w:pStyle w:val="ListParagraph"/>
        <w:numPr>
          <w:ilvl w:val="1"/>
          <w:numId w:val="1"/>
        </w:numPr>
      </w:pPr>
      <w:r>
        <w:t xml:space="preserve">For all plots </w:t>
      </w:r>
    </w:p>
    <w:p w14:paraId="2E14CDEF" w14:textId="2EE08EFE" w:rsidR="00AA52F9" w:rsidRDefault="00233D3B" w:rsidP="00233D3B">
      <w:pPr>
        <w:tabs>
          <w:tab w:val="left" w:pos="4070"/>
        </w:tabs>
      </w:pPr>
      <w:r>
        <w:tab/>
      </w:r>
      <w:r w:rsidR="00AA52F9">
        <w:rPr>
          <w:noProof/>
        </w:rPr>
        <w:drawing>
          <wp:inline distT="0" distB="0" distL="0" distR="0" wp14:anchorId="4EFAFF49" wp14:editId="02820DC2">
            <wp:extent cx="4572000" cy="2743200"/>
            <wp:effectExtent l="19050" t="19050" r="19050" b="19050"/>
            <wp:docPr id="1" name="Chart 1">
              <a:extLst xmlns:a="http://schemas.openxmlformats.org/drawingml/2006/main">
                <a:ext uri="{FF2B5EF4-FFF2-40B4-BE49-F238E27FC236}">
                  <a16:creationId xmlns:a16="http://schemas.microsoft.com/office/drawing/2014/main" id="{4C86CE69-2A6B-4E24-8C70-A8BBE14EA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D73775" w14:textId="3918E020" w:rsidR="00AA52F9" w:rsidRDefault="00AA52F9" w:rsidP="00AA52F9"/>
    <w:p w14:paraId="0A5B07DE" w14:textId="73CF3D80" w:rsidR="00AA52F9" w:rsidRDefault="001E6AC1" w:rsidP="001E6AC1">
      <w:pPr>
        <w:pStyle w:val="ListParagraph"/>
        <w:numPr>
          <w:ilvl w:val="0"/>
          <w:numId w:val="1"/>
        </w:numPr>
      </w:pPr>
      <w:r>
        <w:t xml:space="preserve">Write a short paragraph </w:t>
      </w:r>
      <w:r w:rsidR="00A422DB">
        <w:t xml:space="preserve">under each of </w:t>
      </w:r>
      <w:r>
        <w:t xml:space="preserve">the </w:t>
      </w:r>
      <w:r w:rsidR="00953952">
        <w:t>14 plot graphs</w:t>
      </w:r>
      <w:r w:rsidR="00A422DB">
        <w:t xml:space="preserve"> to explain the patterns seen</w:t>
      </w:r>
      <w:r w:rsidR="00953952">
        <w:t>.</w:t>
      </w:r>
    </w:p>
    <w:sectPr w:rsidR="00AA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7D7D"/>
    <w:multiLevelType w:val="hybridMultilevel"/>
    <w:tmpl w:val="B20CF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A"/>
    <w:rsid w:val="001741B9"/>
    <w:rsid w:val="001A2001"/>
    <w:rsid w:val="001D4DB8"/>
    <w:rsid w:val="001E6AC1"/>
    <w:rsid w:val="00233D3B"/>
    <w:rsid w:val="00286D4C"/>
    <w:rsid w:val="002A46D8"/>
    <w:rsid w:val="002C170E"/>
    <w:rsid w:val="002C38BA"/>
    <w:rsid w:val="00303A67"/>
    <w:rsid w:val="00336FF7"/>
    <w:rsid w:val="00366646"/>
    <w:rsid w:val="00394BF2"/>
    <w:rsid w:val="004078A6"/>
    <w:rsid w:val="00473849"/>
    <w:rsid w:val="0048028C"/>
    <w:rsid w:val="004873F8"/>
    <w:rsid w:val="005B4928"/>
    <w:rsid w:val="005F01C1"/>
    <w:rsid w:val="00642EA6"/>
    <w:rsid w:val="006D420D"/>
    <w:rsid w:val="00721524"/>
    <w:rsid w:val="00822031"/>
    <w:rsid w:val="00953952"/>
    <w:rsid w:val="00993F34"/>
    <w:rsid w:val="009C161F"/>
    <w:rsid w:val="00A12605"/>
    <w:rsid w:val="00A25939"/>
    <w:rsid w:val="00A33004"/>
    <w:rsid w:val="00A422DB"/>
    <w:rsid w:val="00A728B1"/>
    <w:rsid w:val="00AA52F9"/>
    <w:rsid w:val="00AD22B3"/>
    <w:rsid w:val="00AD6175"/>
    <w:rsid w:val="00B52F26"/>
    <w:rsid w:val="00BA146D"/>
    <w:rsid w:val="00C27E7F"/>
    <w:rsid w:val="00D10C6E"/>
    <w:rsid w:val="00D56841"/>
    <w:rsid w:val="00D61121"/>
    <w:rsid w:val="00DB15C1"/>
    <w:rsid w:val="00DC4C2E"/>
    <w:rsid w:val="00DE25D0"/>
    <w:rsid w:val="00E014F1"/>
    <w:rsid w:val="00E95D14"/>
    <w:rsid w:val="00EC6CD5"/>
    <w:rsid w:val="00ED7B2C"/>
    <w:rsid w:val="00F24C1B"/>
    <w:rsid w:val="00F42053"/>
    <w:rsid w:val="00F45DD0"/>
    <w:rsid w:val="00F77E21"/>
    <w:rsid w:val="00F87D9D"/>
    <w:rsid w:val="00FB5ECD"/>
    <w:rsid w:val="00FE646A"/>
    <w:rsid w:val="00F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3F84"/>
  <w15:chartTrackingRefBased/>
  <w15:docId w15:val="{3DE35F6C-25A6-4727-B278-BB3F7D2B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6780">
      <w:bodyDiv w:val="1"/>
      <w:marLeft w:val="0"/>
      <w:marRight w:val="0"/>
      <w:marTop w:val="0"/>
      <w:marBottom w:val="0"/>
      <w:divBdr>
        <w:top w:val="none" w:sz="0" w:space="0" w:color="auto"/>
        <w:left w:val="none" w:sz="0" w:space="0" w:color="auto"/>
        <w:bottom w:val="none" w:sz="0" w:space="0" w:color="auto"/>
        <w:right w:val="none" w:sz="0" w:space="0" w:color="auto"/>
      </w:divBdr>
    </w:div>
    <w:div w:id="1308165340">
      <w:bodyDiv w:val="1"/>
      <w:marLeft w:val="0"/>
      <w:marRight w:val="0"/>
      <w:marTop w:val="0"/>
      <w:marBottom w:val="0"/>
      <w:divBdr>
        <w:top w:val="none" w:sz="0" w:space="0" w:color="auto"/>
        <w:left w:val="none" w:sz="0" w:space="0" w:color="auto"/>
        <w:bottom w:val="none" w:sz="0" w:space="0" w:color="auto"/>
        <w:right w:val="none" w:sz="0" w:space="0" w:color="auto"/>
      </w:divBdr>
    </w:div>
    <w:div w:id="1402020460">
      <w:bodyDiv w:val="1"/>
      <w:marLeft w:val="0"/>
      <w:marRight w:val="0"/>
      <w:marTop w:val="0"/>
      <w:marBottom w:val="0"/>
      <w:divBdr>
        <w:top w:val="none" w:sz="0" w:space="0" w:color="auto"/>
        <w:left w:val="none" w:sz="0" w:space="0" w:color="auto"/>
        <w:bottom w:val="none" w:sz="0" w:space="0" w:color="auto"/>
        <w:right w:val="none" w:sz="0" w:space="0" w:color="auto"/>
      </w:divBdr>
    </w:div>
    <w:div w:id="1988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lawson\Desktop\My%20Documents\2018%20SPRING%20CLASSES\LS341%20ECOLOGY\LS341%20LAB\QUBES%20LT%20Data%20Modules\Insect%20Predation\Dryad_Data_Fu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Plot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2011</c:v>
                </c:pt>
              </c:strCache>
            </c:strRef>
          </c:tx>
          <c:spPr>
            <a:solidFill>
              <a:schemeClr val="accent1"/>
            </a:solidFill>
            <a:ln>
              <a:noFill/>
            </a:ln>
            <a:effectLst/>
          </c:spPr>
          <c:invertIfNegative val="0"/>
          <c:cat>
            <c:strRef>
              <c:f>Sheet1!$B$4:$B$6</c:f>
              <c:strCache>
                <c:ptCount val="3"/>
                <c:pt idx="0">
                  <c:v>exotic</c:v>
                </c:pt>
                <c:pt idx="1">
                  <c:v>invasive</c:v>
                </c:pt>
                <c:pt idx="2">
                  <c:v>native</c:v>
                </c:pt>
              </c:strCache>
            </c:strRef>
          </c:cat>
          <c:val>
            <c:numRef>
              <c:f>Sheet1!$C$4:$C$6</c:f>
              <c:numCache>
                <c:formatCode>General</c:formatCode>
                <c:ptCount val="3"/>
              </c:numCache>
            </c:numRef>
          </c:val>
          <c:extLst>
            <c:ext xmlns:c16="http://schemas.microsoft.com/office/drawing/2014/chart" uri="{C3380CC4-5D6E-409C-BE32-E72D297353CC}">
              <c16:uniqueId val="{00000000-3DB6-44DB-A1B8-64E94B82C04C}"/>
            </c:ext>
          </c:extLst>
        </c:ser>
        <c:ser>
          <c:idx val="1"/>
          <c:order val="1"/>
          <c:tx>
            <c:strRef>
              <c:f>Sheet1!$D$3</c:f>
              <c:strCache>
                <c:ptCount val="1"/>
                <c:pt idx="0">
                  <c:v>2012</c:v>
                </c:pt>
              </c:strCache>
            </c:strRef>
          </c:tx>
          <c:spPr>
            <a:solidFill>
              <a:schemeClr val="accent2"/>
            </a:solidFill>
            <a:ln>
              <a:noFill/>
            </a:ln>
            <a:effectLst/>
          </c:spPr>
          <c:invertIfNegative val="0"/>
          <c:cat>
            <c:strRef>
              <c:f>Sheet1!$B$4:$B$6</c:f>
              <c:strCache>
                <c:ptCount val="3"/>
                <c:pt idx="0">
                  <c:v>exotic</c:v>
                </c:pt>
                <c:pt idx="1">
                  <c:v>invasive</c:v>
                </c:pt>
                <c:pt idx="2">
                  <c:v>native</c:v>
                </c:pt>
              </c:strCache>
            </c:strRef>
          </c:cat>
          <c:val>
            <c:numRef>
              <c:f>Sheet1!$D$4:$D$6</c:f>
              <c:numCache>
                <c:formatCode>General</c:formatCode>
                <c:ptCount val="3"/>
                <c:pt idx="0">
                  <c:v>6.6</c:v>
                </c:pt>
                <c:pt idx="1">
                  <c:v>4.45</c:v>
                </c:pt>
                <c:pt idx="2">
                  <c:v>12.06</c:v>
                </c:pt>
              </c:numCache>
            </c:numRef>
          </c:val>
          <c:extLst>
            <c:ext xmlns:c16="http://schemas.microsoft.com/office/drawing/2014/chart" uri="{C3380CC4-5D6E-409C-BE32-E72D297353CC}">
              <c16:uniqueId val="{00000001-3DB6-44DB-A1B8-64E94B82C04C}"/>
            </c:ext>
          </c:extLst>
        </c:ser>
        <c:ser>
          <c:idx val="2"/>
          <c:order val="2"/>
          <c:tx>
            <c:strRef>
              <c:f>Sheet1!$E$3</c:f>
              <c:strCache>
                <c:ptCount val="1"/>
                <c:pt idx="0">
                  <c:v>2013</c:v>
                </c:pt>
              </c:strCache>
            </c:strRef>
          </c:tx>
          <c:spPr>
            <a:solidFill>
              <a:schemeClr val="accent3"/>
            </a:solidFill>
            <a:ln>
              <a:noFill/>
            </a:ln>
            <a:effectLst/>
          </c:spPr>
          <c:invertIfNegative val="0"/>
          <c:cat>
            <c:strRef>
              <c:f>Sheet1!$B$4:$B$6</c:f>
              <c:strCache>
                <c:ptCount val="3"/>
                <c:pt idx="0">
                  <c:v>exotic</c:v>
                </c:pt>
                <c:pt idx="1">
                  <c:v>invasive</c:v>
                </c:pt>
                <c:pt idx="2">
                  <c:v>native</c:v>
                </c:pt>
              </c:strCache>
            </c:strRef>
          </c:cat>
          <c:val>
            <c:numRef>
              <c:f>Sheet1!$E$4:$E$6</c:f>
              <c:numCache>
                <c:formatCode>General</c:formatCode>
                <c:ptCount val="3"/>
                <c:pt idx="0">
                  <c:v>5.34</c:v>
                </c:pt>
                <c:pt idx="1">
                  <c:v>8.0299999999999994</c:v>
                </c:pt>
                <c:pt idx="2">
                  <c:v>9.75</c:v>
                </c:pt>
              </c:numCache>
            </c:numRef>
          </c:val>
          <c:extLst>
            <c:ext xmlns:c16="http://schemas.microsoft.com/office/drawing/2014/chart" uri="{C3380CC4-5D6E-409C-BE32-E72D297353CC}">
              <c16:uniqueId val="{00000002-3DB6-44DB-A1B8-64E94B82C04C}"/>
            </c:ext>
          </c:extLst>
        </c:ser>
        <c:dLbls>
          <c:showLegendKey val="0"/>
          <c:showVal val="0"/>
          <c:showCatName val="0"/>
          <c:showSerName val="0"/>
          <c:showPercent val="0"/>
          <c:showBubbleSize val="0"/>
        </c:dLbls>
        <c:gapWidth val="219"/>
        <c:overlap val="-27"/>
        <c:axId val="519406072"/>
        <c:axId val="519404432"/>
      </c:barChart>
      <c:catAx>
        <c:axId val="519406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 Status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4432"/>
        <c:crosses val="autoZero"/>
        <c:auto val="1"/>
        <c:lblAlgn val="ctr"/>
        <c:lblOffset val="100"/>
        <c:noMultiLvlLbl val="0"/>
      </c:catAx>
      <c:valAx>
        <c:axId val="51940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(avg)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406072"/>
        <c:crosses val="autoZero"/>
        <c:crossBetween val="between"/>
      </c:valAx>
      <c:spPr>
        <a:noFill/>
        <a:ln>
          <a:noFill/>
        </a:ln>
        <a:effectLst/>
      </c:spPr>
    </c:plotArea>
    <c:legend>
      <c:legendPos val="b"/>
      <c:layout>
        <c:manualLayout>
          <c:xMode val="edge"/>
          <c:yMode val="edge"/>
          <c:x val="0.69270056867891516"/>
          <c:y val="0.10243000874890634"/>
          <c:w val="0.2812653105861767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57150"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Lazella Lawson</dc:creator>
  <cp:keywords/>
  <dc:description/>
  <cp:lastModifiedBy>Lazella Lawson</cp:lastModifiedBy>
  <cp:revision>34</cp:revision>
  <dcterms:created xsi:type="dcterms:W3CDTF">2018-03-04T06:40:00Z</dcterms:created>
  <dcterms:modified xsi:type="dcterms:W3CDTF">2018-05-10T15:26:00Z</dcterms:modified>
</cp:coreProperties>
</file>